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496474"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Connect to previous writing: Use of DNA to assess microbial communities</w:t>
      </w:r>
    </w:p>
    <w:p w14:paraId="229F7CBA" w14:textId="77777777" w:rsidR="00535557" w:rsidRPr="003265CA" w:rsidRDefault="00535557" w:rsidP="00535557">
      <w:pPr>
        <w:rPr>
          <w:rFonts w:ascii="Times New Roman" w:hAnsi="Times New Roman" w:cs="Times New Roman"/>
        </w:rPr>
      </w:pPr>
    </w:p>
    <w:p w14:paraId="5B80A317"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In the past, isolation prevented epidemics.</w:t>
      </w:r>
    </w:p>
    <w:p w14:paraId="70FD9A0C"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Hygiene Hypothesis</w:t>
      </w:r>
    </w:p>
    <w:p w14:paraId="4C0B9F64" w14:textId="77777777" w:rsidR="00535557" w:rsidRPr="003265CA" w:rsidRDefault="00535557" w:rsidP="00535557">
      <w:pPr>
        <w:rPr>
          <w:rFonts w:ascii="Times New Roman" w:hAnsi="Times New Roman" w:cs="Times New Roman"/>
        </w:rPr>
      </w:pPr>
    </w:p>
    <w:p w14:paraId="74EEA1DB"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Now, modernization improved contagion.</w:t>
      </w:r>
    </w:p>
    <w:p w14:paraId="01C4494C"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Disappearance of microbes due to sanitation.</w:t>
      </w:r>
    </w:p>
    <w:p w14:paraId="623C8A1A" w14:textId="77777777" w:rsidR="00535557" w:rsidRPr="003265CA" w:rsidRDefault="00535557" w:rsidP="00535557">
      <w:pPr>
        <w:rPr>
          <w:rFonts w:ascii="Times New Roman" w:hAnsi="Times New Roman" w:cs="Times New Roman"/>
        </w:rPr>
      </w:pPr>
    </w:p>
    <w:p w14:paraId="478AE8B4"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Importance of Microbiome in general for health</w:t>
      </w:r>
    </w:p>
    <w:p w14:paraId="370E2964" w14:textId="77777777" w:rsidR="00535557" w:rsidRPr="003265CA" w:rsidRDefault="00535557" w:rsidP="00535557">
      <w:pPr>
        <w:rPr>
          <w:rFonts w:ascii="Times New Roman" w:hAnsi="Times New Roman" w:cs="Times New Roman"/>
        </w:rPr>
      </w:pPr>
      <w:proofErr w:type="spellStart"/>
      <w:r w:rsidRPr="003265CA">
        <w:rPr>
          <w:rFonts w:ascii="Times New Roman" w:hAnsi="Times New Roman" w:cs="Times New Roman"/>
        </w:rPr>
        <w:t>Ie</w:t>
      </w:r>
      <w:proofErr w:type="spellEnd"/>
      <w:r w:rsidRPr="003265CA">
        <w:rPr>
          <w:rFonts w:ascii="Times New Roman" w:hAnsi="Times New Roman" w:cs="Times New Roman"/>
        </w:rPr>
        <w:t xml:space="preserve"> Microbes improve nutrition by increasing </w:t>
      </w:r>
      <w:proofErr w:type="spellStart"/>
      <w:r w:rsidRPr="003265CA">
        <w:rPr>
          <w:rFonts w:ascii="Times New Roman" w:hAnsi="Times New Roman" w:cs="Times New Roman"/>
        </w:rPr>
        <w:t>digestable</w:t>
      </w:r>
      <w:proofErr w:type="spellEnd"/>
      <w:r w:rsidRPr="003265CA">
        <w:rPr>
          <w:rFonts w:ascii="Times New Roman" w:hAnsi="Times New Roman" w:cs="Times New Roman"/>
        </w:rPr>
        <w:t xml:space="preserve"> volume of food.</w:t>
      </w:r>
    </w:p>
    <w:p w14:paraId="3556BFAA" w14:textId="77777777" w:rsidR="00535557" w:rsidRPr="003265CA" w:rsidRDefault="00535557" w:rsidP="00535557">
      <w:pPr>
        <w:rPr>
          <w:rFonts w:ascii="Times New Roman" w:hAnsi="Times New Roman" w:cs="Times New Roman"/>
        </w:rPr>
      </w:pPr>
    </w:p>
    <w:p w14:paraId="5C03AA88"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Bacteria metabolisms are essential.</w:t>
      </w:r>
    </w:p>
    <w:p w14:paraId="13B21214"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Bacteria are predators, not evil!</w:t>
      </w:r>
    </w:p>
    <w:p w14:paraId="316C479B"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Colonization is harmless. </w:t>
      </w:r>
    </w:p>
    <w:p w14:paraId="2203E3F2" w14:textId="77777777" w:rsidR="00535557" w:rsidRPr="003265CA" w:rsidRDefault="00535557" w:rsidP="00535557">
      <w:pPr>
        <w:rPr>
          <w:rFonts w:ascii="Times New Roman" w:hAnsi="Times New Roman" w:cs="Times New Roman"/>
        </w:rPr>
      </w:pPr>
      <w:proofErr w:type="gramStart"/>
      <w:r w:rsidRPr="003265CA">
        <w:rPr>
          <w:rFonts w:ascii="Times New Roman" w:hAnsi="Times New Roman" w:cs="Times New Roman"/>
        </w:rPr>
        <w:t>Correlation !</w:t>
      </w:r>
      <w:proofErr w:type="gramEnd"/>
      <w:r w:rsidRPr="003265CA">
        <w:rPr>
          <w:rFonts w:ascii="Times New Roman" w:hAnsi="Times New Roman" w:cs="Times New Roman"/>
        </w:rPr>
        <w:t>= Causation</w:t>
      </w:r>
    </w:p>
    <w:p w14:paraId="0A4C7E34" w14:textId="77777777" w:rsidR="00535557" w:rsidRPr="003265CA" w:rsidRDefault="00535557" w:rsidP="00535557">
      <w:pPr>
        <w:rPr>
          <w:rFonts w:ascii="Times New Roman" w:hAnsi="Times New Roman" w:cs="Times New Roman"/>
        </w:rPr>
      </w:pPr>
    </w:p>
    <w:p w14:paraId="339248B7"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H. pylori </w:t>
      </w:r>
      <w:proofErr w:type="spellStart"/>
      <w:r w:rsidRPr="003265CA">
        <w:rPr>
          <w:rFonts w:ascii="Times New Roman" w:hAnsi="Times New Roman" w:cs="Times New Roman"/>
        </w:rPr>
        <w:t>condundrum</w:t>
      </w:r>
      <w:proofErr w:type="spellEnd"/>
      <w:r w:rsidRPr="003265CA">
        <w:rPr>
          <w:rFonts w:ascii="Times New Roman" w:hAnsi="Times New Roman" w:cs="Times New Roman"/>
        </w:rPr>
        <w:t xml:space="preserve"> and dual nature.</w:t>
      </w:r>
    </w:p>
    <w:p w14:paraId="0DFC5453" w14:textId="77777777" w:rsidR="00535557" w:rsidRPr="003265CA" w:rsidRDefault="00535557" w:rsidP="00535557">
      <w:pPr>
        <w:rPr>
          <w:rFonts w:ascii="Times New Roman" w:hAnsi="Times New Roman" w:cs="Times New Roman"/>
        </w:rPr>
      </w:pPr>
    </w:p>
    <w:p w14:paraId="243B9E57"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Your microbiome as an essential organ</w:t>
      </w:r>
    </w:p>
    <w:p w14:paraId="1E362D33"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Microbial genome is more important than DNA genome? </w:t>
      </w:r>
    </w:p>
    <w:p w14:paraId="1F70BCD8"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Bacterial Genes &gt; Human Genes.</w:t>
      </w:r>
    </w:p>
    <w:p w14:paraId="4309709A" w14:textId="77777777" w:rsidR="00535557" w:rsidRPr="003265CA" w:rsidRDefault="00535557" w:rsidP="00535557">
      <w:pPr>
        <w:rPr>
          <w:rFonts w:ascii="Times New Roman" w:hAnsi="Times New Roman" w:cs="Times New Roman"/>
        </w:rPr>
      </w:pPr>
    </w:p>
    <w:p w14:paraId="5C319E62"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“an essential but largely ignored overlay” </w:t>
      </w:r>
    </w:p>
    <w:p w14:paraId="7695F8A7" w14:textId="77777777" w:rsidR="00535557" w:rsidRPr="003265CA" w:rsidRDefault="00535557" w:rsidP="00535557">
      <w:pPr>
        <w:rPr>
          <w:rFonts w:ascii="Times New Roman" w:hAnsi="Times New Roman" w:cs="Times New Roman"/>
        </w:rPr>
      </w:pPr>
    </w:p>
    <w:p w14:paraId="727123D0"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“each body habitat harbors dominant signature taxa” </w:t>
      </w:r>
    </w:p>
    <w:p w14:paraId="7977DA38" w14:textId="77777777" w:rsidR="00535557" w:rsidRPr="003265CA" w:rsidRDefault="00535557" w:rsidP="00535557">
      <w:pPr>
        <w:rPr>
          <w:rFonts w:ascii="Times New Roman" w:hAnsi="Times New Roman" w:cs="Times New Roman"/>
        </w:rPr>
      </w:pPr>
    </w:p>
    <w:p w14:paraId="05FB99B2"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“interpersonal variation was significantly greater than intrapersonal variation” </w:t>
      </w:r>
    </w:p>
    <w:p w14:paraId="2044052D" w14:textId="77777777" w:rsidR="00535557" w:rsidRPr="003265CA" w:rsidRDefault="00535557" w:rsidP="00535557">
      <w:pPr>
        <w:rPr>
          <w:rFonts w:ascii="Times New Roman" w:hAnsi="Times New Roman" w:cs="Times New Roman"/>
        </w:rPr>
      </w:pPr>
    </w:p>
    <w:p w14:paraId="6C875C12"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“gut microbiota eventually </w:t>
      </w:r>
      <w:proofErr w:type="gramStart"/>
      <w:r w:rsidRPr="003265CA">
        <w:rPr>
          <w:rFonts w:ascii="Times New Roman" w:hAnsi="Times New Roman" w:cs="Times New Roman"/>
        </w:rPr>
        <w:t>converge</w:t>
      </w:r>
      <w:proofErr w:type="gramEnd"/>
      <w:r w:rsidRPr="003265CA">
        <w:rPr>
          <w:rFonts w:ascii="Times New Roman" w:hAnsi="Times New Roman" w:cs="Times New Roman"/>
        </w:rPr>
        <w:t xml:space="preserve"> toward an </w:t>
      </w:r>
      <w:proofErr w:type="spellStart"/>
      <w:r w:rsidRPr="003265CA">
        <w:rPr>
          <w:rFonts w:ascii="Times New Roman" w:hAnsi="Times New Roman" w:cs="Times New Roman"/>
        </w:rPr>
        <w:t>adultlike</w:t>
      </w:r>
      <w:proofErr w:type="spellEnd"/>
      <w:r w:rsidRPr="003265CA">
        <w:rPr>
          <w:rFonts w:ascii="Times New Roman" w:hAnsi="Times New Roman" w:cs="Times New Roman"/>
        </w:rPr>
        <w:t xml:space="preserve"> profile during the first year of life” </w:t>
      </w:r>
    </w:p>
    <w:p w14:paraId="1FE41EBE" w14:textId="77777777" w:rsidR="00535557" w:rsidRPr="003265CA" w:rsidRDefault="00535557" w:rsidP="00535557">
      <w:pPr>
        <w:rPr>
          <w:rFonts w:ascii="Times New Roman" w:hAnsi="Times New Roman" w:cs="Times New Roman"/>
        </w:rPr>
      </w:pPr>
    </w:p>
    <w:p w14:paraId="0D7C30C6"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“host genotype had a large influence on gut microbiota composition, independent of litter and cohort effects” </w:t>
      </w:r>
    </w:p>
    <w:p w14:paraId="7067D5EC" w14:textId="77777777" w:rsidR="00535557" w:rsidRPr="003265CA" w:rsidRDefault="00535557" w:rsidP="00535557">
      <w:pPr>
        <w:rPr>
          <w:rFonts w:ascii="Times New Roman" w:hAnsi="Times New Roman" w:cs="Times New Roman"/>
        </w:rPr>
      </w:pPr>
    </w:p>
    <w:p w14:paraId="5A86AF33"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“Microbiome profiling clearly has a role in personalized medicine that extends beyond the variation in drub-metabolizing enzymes”</w:t>
      </w:r>
    </w:p>
    <w:p w14:paraId="7BFC2A17" w14:textId="77777777" w:rsidR="00535557" w:rsidRPr="003265CA" w:rsidRDefault="00535557" w:rsidP="00535557">
      <w:pPr>
        <w:rPr>
          <w:rFonts w:ascii="Times New Roman" w:hAnsi="Times New Roman" w:cs="Times New Roman"/>
        </w:rPr>
      </w:pPr>
    </w:p>
    <w:p w14:paraId="13E7AA25"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“Studies also illustrate the potential of the microbiome as a disease marker.” </w:t>
      </w:r>
    </w:p>
    <w:p w14:paraId="39771599" w14:textId="77777777" w:rsidR="00535557" w:rsidRPr="003265CA" w:rsidRDefault="00535557" w:rsidP="00535557">
      <w:pPr>
        <w:rPr>
          <w:rFonts w:ascii="Times New Roman" w:hAnsi="Times New Roman" w:cs="Times New Roman"/>
        </w:rPr>
      </w:pPr>
    </w:p>
    <w:p w14:paraId="2884655A"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“intrapersonal variation in microbial community membership and structure between symmetric skin sites is lower than interpersonal variation, as determined by 16S </w:t>
      </w:r>
      <w:proofErr w:type="spellStart"/>
      <w:r w:rsidRPr="003265CA">
        <w:rPr>
          <w:rFonts w:ascii="Times New Roman" w:hAnsi="Times New Roman" w:cs="Times New Roman"/>
        </w:rPr>
        <w:t>rRNA</w:t>
      </w:r>
      <w:proofErr w:type="spellEnd"/>
      <w:r w:rsidRPr="003265CA">
        <w:rPr>
          <w:rFonts w:ascii="Times New Roman" w:hAnsi="Times New Roman" w:cs="Times New Roman"/>
        </w:rPr>
        <w:t xml:space="preserve"> gene sequencing” </w:t>
      </w:r>
    </w:p>
    <w:p w14:paraId="7A30EE35" w14:textId="77777777" w:rsidR="00535557" w:rsidRPr="003265CA" w:rsidRDefault="00535557" w:rsidP="00535557">
      <w:pPr>
        <w:rPr>
          <w:rFonts w:ascii="Times New Roman" w:hAnsi="Times New Roman" w:cs="Times New Roman"/>
        </w:rPr>
      </w:pPr>
    </w:p>
    <w:p w14:paraId="422F5027"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Antibiotics bad </w:t>
      </w:r>
      <w:proofErr w:type="spellStart"/>
      <w:r w:rsidRPr="003265CA">
        <w:rPr>
          <w:rFonts w:ascii="Times New Roman" w:hAnsi="Times New Roman" w:cs="Times New Roman"/>
        </w:rPr>
        <w:t>bc</w:t>
      </w:r>
      <w:proofErr w:type="spellEnd"/>
      <w:r w:rsidRPr="003265CA">
        <w:rPr>
          <w:rFonts w:ascii="Times New Roman" w:hAnsi="Times New Roman" w:cs="Times New Roman"/>
        </w:rPr>
        <w:t xml:space="preserve"> 1) increase resistance of pathogens and 2) remove natural microbiome.</w:t>
      </w:r>
    </w:p>
    <w:p w14:paraId="2C22CD66"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“prognostic value of microbiome markers”: ability to determine survive or not</w:t>
      </w:r>
    </w:p>
    <w:p w14:paraId="4E2E84BE"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fldChar w:fldCharType="begin" w:fldLock="1"/>
      </w:r>
      <w:r w:rsidRPr="003265CA">
        <w:rPr>
          <w:rFonts w:ascii="Times New Roman" w:hAnsi="Times New Roman" w:cs="Times New Roman"/>
        </w:rPr>
        <w:instrText>ADDIN CSL_CITATION { "citationItems" : [ { "id" : "ITEM-1", "itemData" : { "DOI" : "10.1146/annurev-genom-090711-163814.The", "ISBN" : "doi:10.1038/nmeth.2276", "ISSN" : "1548-7091", "PMID" : "23202435", "author" : [ { "dropping-particle" : "", "family" : "Grice", "given" : "Elizabeth", "non-dropping-particle" : "", "parse-names" : false, "suffix" : "" }, { "dropping-particle" : "", "family" : "Segre", "given" : "Julia", "non-dropping-particle" : "", "parse-names" : false, "suffix" : "" } ], "container-title" : "Annual Review of Genomics and Human Genetics", "id" : "ITEM-1", "issue" : "1", "issued" : { "date-parts" : [ [ "2012" ] ] }, "page" : "151-170", "title" : "The Human Microbiome: Our Second Genome", "type" : "article-journal", "volume" : "113" }, "uris" : [ "http://www.mendeley.com/documents/?uuid=d5035cc9-1529-4b89-b0d4-556b7e6a4135" ] } ], "mendeley" : { "formattedCitation" : "(1)", "plainTextFormattedCitation" : "(1)", "previouslyFormattedCitation" : "(1)" }, "properties" : { "noteIndex" : 1 }, "schema" : "https://github.com/citation-style-language/schema/raw/master/csl-citation.json" }</w:instrText>
      </w:r>
      <w:r w:rsidRPr="003265CA">
        <w:rPr>
          <w:rFonts w:ascii="Times New Roman" w:hAnsi="Times New Roman" w:cs="Times New Roman"/>
        </w:rPr>
        <w:fldChar w:fldCharType="separate"/>
      </w:r>
      <w:r w:rsidRPr="003265CA">
        <w:rPr>
          <w:rFonts w:ascii="Times New Roman" w:hAnsi="Times New Roman" w:cs="Times New Roman"/>
          <w:noProof/>
        </w:rPr>
        <w:t>(1)</w:t>
      </w:r>
      <w:r w:rsidRPr="003265CA">
        <w:rPr>
          <w:rFonts w:ascii="Times New Roman" w:hAnsi="Times New Roman" w:cs="Times New Roman"/>
        </w:rPr>
        <w:fldChar w:fldCharType="end"/>
      </w:r>
    </w:p>
    <w:p w14:paraId="69A739D3" w14:textId="77777777" w:rsidR="00535557" w:rsidRPr="003265CA" w:rsidRDefault="00535557" w:rsidP="00535557">
      <w:pPr>
        <w:rPr>
          <w:rFonts w:ascii="Times New Roman" w:hAnsi="Times New Roman" w:cs="Times New Roman"/>
        </w:rPr>
      </w:pPr>
    </w:p>
    <w:p w14:paraId="4F623476"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“A primary goal of the Human Microbiome Project (HMP) was to provide a reference collection of 16S </w:t>
      </w:r>
      <w:proofErr w:type="spellStart"/>
      <w:r w:rsidRPr="003265CA">
        <w:rPr>
          <w:rFonts w:ascii="Times New Roman" w:hAnsi="Times New Roman" w:cs="Times New Roman"/>
        </w:rPr>
        <w:t>rRNA</w:t>
      </w:r>
      <w:proofErr w:type="spellEnd"/>
      <w:r w:rsidRPr="003265CA">
        <w:rPr>
          <w:rFonts w:ascii="Times New Roman" w:hAnsi="Times New Roman" w:cs="Times New Roman"/>
        </w:rPr>
        <w:t xml:space="preserve"> gene sequences collected from sites across the human body that would allow microbiologists to better associate changes in the microbiome with changes in health.”</w:t>
      </w:r>
    </w:p>
    <w:p w14:paraId="0583606C" w14:textId="77777777" w:rsidR="00535557" w:rsidRPr="003265CA" w:rsidRDefault="00535557" w:rsidP="00535557">
      <w:pPr>
        <w:rPr>
          <w:rFonts w:ascii="Times New Roman" w:hAnsi="Times New Roman" w:cs="Times New Roman"/>
        </w:rPr>
      </w:pPr>
    </w:p>
    <w:p w14:paraId="1C16C2A3"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“even with the considerable intra- and inter-personal variation in the human microbiome, this variation can be partitioned into community types that are predictive of each other and are likely the result of life history characteristics.”</w:t>
      </w:r>
    </w:p>
    <w:p w14:paraId="3035B1EB" w14:textId="77777777" w:rsidR="00535557" w:rsidRPr="003265CA" w:rsidRDefault="00535557" w:rsidP="00535557">
      <w:pPr>
        <w:rPr>
          <w:rFonts w:ascii="Times New Roman" w:hAnsi="Times New Roman" w:cs="Times New Roman"/>
        </w:rPr>
      </w:pPr>
    </w:p>
    <w:p w14:paraId="16F761E2"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lastRenderedPageBreak/>
        <w:t>“the community type at one body site was predictive of the community type at another body site.”</w:t>
      </w:r>
    </w:p>
    <w:p w14:paraId="2B72E8F4" w14:textId="77777777" w:rsidR="00535557" w:rsidRPr="003265CA" w:rsidRDefault="00535557" w:rsidP="00535557">
      <w:pPr>
        <w:rPr>
          <w:rFonts w:ascii="Times New Roman" w:hAnsi="Times New Roman" w:cs="Times New Roman"/>
        </w:rPr>
      </w:pPr>
    </w:p>
    <w:p w14:paraId="725FA7E9"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“detect associations between communities that had very different taxonomic compositions.”</w:t>
      </w:r>
    </w:p>
    <w:p w14:paraId="5AB99C97" w14:textId="77777777" w:rsidR="00535557" w:rsidRPr="003265CA" w:rsidRDefault="00535557" w:rsidP="00535557">
      <w:pPr>
        <w:rPr>
          <w:rFonts w:ascii="Times New Roman" w:hAnsi="Times New Roman" w:cs="Times New Roman"/>
        </w:rPr>
      </w:pPr>
    </w:p>
    <w:p w14:paraId="1DB92BF1"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“given the myriad permutations of genetics, life histories, behaviors, environments, and exposures, an individual’s microbiome is an emergent property whereby a potentially limitless number of microbial community structures can be distilled into a finite number of types. Knowledge of the factors that affect one’s community type profile will be critical as they continue to be associated with predisposition to diseases.”</w:t>
      </w:r>
    </w:p>
    <w:p w14:paraId="63D78348"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fldChar w:fldCharType="begin" w:fldLock="1"/>
      </w:r>
      <w:r w:rsidRPr="003265CA">
        <w:rPr>
          <w:rFonts w:ascii="Times New Roman" w:hAnsi="Times New Roman" w:cs="Times New Roman"/>
        </w:rPr>
        <w:instrText>ADDIN CSL_CITATION { "citationItems" : [ { "id" : "ITEM-1", "itemData" : { "DOI" : "10.1007/s11145-010-9260-0.How", "ISBN" : "1110301197", "ISSN" : "00092665", "PMID" : "19772347", "author" : [ { "dropping-particle" : "", "family" : "Ding", "given" : "Tao", "non-dropping-particle" : "", "parse-names" : false, "suffix" : "" }, { "dropping-particle" : "", "family" : "Schloss", "given" : "Patrick", "non-dropping-particle" : "", "parse-names" : false, "suffix" : "" } ], "container-title" : "Nature", "id" : "ITEM-1", "issue" : "7500", "issued" : { "date-parts" : [ [ "2014" ] ] }, "page" : "357-360", "title" : "Dynamics and Associations of Microbial Community Types Across the Human Body", "type" : "article-journal", "volume" : "509" }, "uris" : [ "http://www.mendeley.com/documents/?uuid=dc6eced3-8e24-4600-bc79-8e180599ec2d" ] } ], "mendeley" : { "formattedCitation" : "(2)", "plainTextFormattedCitation" : "(2)", "previouslyFormattedCitation" : "(2)" }, "properties" : { "noteIndex" : 1 }, "schema" : "https://github.com/citation-style-language/schema/raw/master/csl-citation.json" }</w:instrText>
      </w:r>
      <w:r w:rsidRPr="003265CA">
        <w:rPr>
          <w:rFonts w:ascii="Times New Roman" w:hAnsi="Times New Roman" w:cs="Times New Roman"/>
        </w:rPr>
        <w:fldChar w:fldCharType="separate"/>
      </w:r>
      <w:r w:rsidRPr="003265CA">
        <w:rPr>
          <w:rFonts w:ascii="Times New Roman" w:hAnsi="Times New Roman" w:cs="Times New Roman"/>
          <w:noProof/>
        </w:rPr>
        <w:t>(2)</w:t>
      </w:r>
      <w:r w:rsidRPr="003265CA">
        <w:rPr>
          <w:rFonts w:ascii="Times New Roman" w:hAnsi="Times New Roman" w:cs="Times New Roman"/>
        </w:rPr>
        <w:fldChar w:fldCharType="end"/>
      </w:r>
    </w:p>
    <w:p w14:paraId="5DD44CFA" w14:textId="77777777" w:rsidR="00535557" w:rsidRPr="003265CA" w:rsidRDefault="00535557" w:rsidP="00535557">
      <w:pPr>
        <w:rPr>
          <w:rFonts w:ascii="Times New Roman" w:hAnsi="Times New Roman" w:cs="Times New Roman"/>
        </w:rPr>
      </w:pPr>
    </w:p>
    <w:p w14:paraId="3499FB45"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Importance of Microbiome in Development</w:t>
      </w:r>
    </w:p>
    <w:p w14:paraId="124967DA" w14:textId="77777777" w:rsidR="00535557" w:rsidRPr="003265CA" w:rsidRDefault="00535557" w:rsidP="00535557">
      <w:pPr>
        <w:rPr>
          <w:rFonts w:ascii="Times New Roman" w:hAnsi="Times New Roman" w:cs="Times New Roman"/>
        </w:rPr>
      </w:pPr>
      <w:proofErr w:type="spellStart"/>
      <w:r w:rsidRPr="003265CA">
        <w:rPr>
          <w:rFonts w:ascii="Times New Roman" w:hAnsi="Times New Roman" w:cs="Times New Roman"/>
        </w:rPr>
        <w:t>Ie</w:t>
      </w:r>
      <w:proofErr w:type="spellEnd"/>
      <w:r w:rsidRPr="003265CA">
        <w:rPr>
          <w:rFonts w:ascii="Times New Roman" w:hAnsi="Times New Roman" w:cs="Times New Roman"/>
        </w:rPr>
        <w:t xml:space="preserve"> max height is determined at a young age</w:t>
      </w:r>
    </w:p>
    <w:p w14:paraId="2521CB3F"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Importance of microbes in pregnancy/infant health</w:t>
      </w:r>
    </w:p>
    <w:p w14:paraId="1C7EFA71"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Microbes in milk</w:t>
      </w:r>
    </w:p>
    <w:p w14:paraId="4E5A90A0"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Modern disinfection is harmful?</w:t>
      </w:r>
    </w:p>
    <w:p w14:paraId="036B2039"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C Section babies lack microbes that have been </w:t>
      </w:r>
      <w:r w:rsidRPr="003265CA">
        <w:rPr>
          <w:rFonts w:ascii="Times New Roman" w:hAnsi="Times New Roman" w:cs="Times New Roman"/>
          <w:i/>
        </w:rPr>
        <w:t>selected</w:t>
      </w:r>
      <w:r w:rsidRPr="003265CA">
        <w:rPr>
          <w:rFonts w:ascii="Times New Roman" w:hAnsi="Times New Roman" w:cs="Times New Roman"/>
        </w:rPr>
        <w:t xml:space="preserve"> for </w:t>
      </w:r>
    </w:p>
    <w:p w14:paraId="3FBFD2DE" w14:textId="77777777" w:rsidR="00535557" w:rsidRPr="003265CA" w:rsidRDefault="00535557" w:rsidP="00535557">
      <w:pPr>
        <w:rPr>
          <w:rFonts w:ascii="Times New Roman" w:hAnsi="Times New Roman" w:cs="Times New Roman"/>
        </w:rPr>
      </w:pPr>
    </w:p>
    <w:p w14:paraId="3D097646"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Microbial </w:t>
      </w:r>
      <w:proofErr w:type="spellStart"/>
      <w:r w:rsidRPr="003265CA">
        <w:rPr>
          <w:rFonts w:ascii="Times New Roman" w:hAnsi="Times New Roman" w:cs="Times New Roman"/>
        </w:rPr>
        <w:t>poplns</w:t>
      </w:r>
      <w:proofErr w:type="spellEnd"/>
      <w:r w:rsidRPr="003265CA">
        <w:rPr>
          <w:rFonts w:ascii="Times New Roman" w:hAnsi="Times New Roman" w:cs="Times New Roman"/>
        </w:rPr>
        <w:t xml:space="preserve"> change over time.</w:t>
      </w:r>
    </w:p>
    <w:p w14:paraId="2F0B3D4A" w14:textId="77777777" w:rsidR="00535557" w:rsidRPr="003265CA" w:rsidRDefault="00535557" w:rsidP="00535557">
      <w:pPr>
        <w:rPr>
          <w:rFonts w:ascii="Times New Roman" w:hAnsi="Times New Roman" w:cs="Times New Roman"/>
        </w:rPr>
      </w:pPr>
      <w:proofErr w:type="spellStart"/>
      <w:r w:rsidRPr="003265CA">
        <w:rPr>
          <w:rFonts w:ascii="Times New Roman" w:hAnsi="Times New Roman" w:cs="Times New Roman"/>
        </w:rPr>
        <w:t>Ie</w:t>
      </w:r>
      <w:proofErr w:type="spellEnd"/>
      <w:r w:rsidRPr="003265CA">
        <w:rPr>
          <w:rFonts w:ascii="Times New Roman" w:hAnsi="Times New Roman" w:cs="Times New Roman"/>
        </w:rPr>
        <w:t xml:space="preserve"> dramatic changes in height over a short period. </w:t>
      </w:r>
    </w:p>
    <w:p w14:paraId="5D3AFBE6"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Combination of microbes and environment contribute to height</w:t>
      </w:r>
    </w:p>
    <w:p w14:paraId="3ADE935A"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However, “microbial signature” is consistent.</w:t>
      </w:r>
    </w:p>
    <w:p w14:paraId="07C7B3A6" w14:textId="77777777" w:rsidR="00535557" w:rsidRPr="003265CA" w:rsidRDefault="00535557" w:rsidP="00535557">
      <w:pPr>
        <w:rPr>
          <w:rFonts w:ascii="Times New Roman" w:hAnsi="Times New Roman" w:cs="Times New Roman"/>
        </w:rPr>
      </w:pPr>
    </w:p>
    <w:p w14:paraId="13439384"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“the aggregate genomes of gastrointestinal bacteria provide novel benefits by functioning as the third major genome in mammals along with the nuclear and mitochondrial genomes.”</w:t>
      </w:r>
    </w:p>
    <w:p w14:paraId="227EE8E0" w14:textId="77777777" w:rsidR="00535557" w:rsidRPr="003265CA" w:rsidRDefault="00535557" w:rsidP="00535557">
      <w:pPr>
        <w:rPr>
          <w:rFonts w:ascii="Times New Roman" w:hAnsi="Times New Roman" w:cs="Times New Roman"/>
        </w:rPr>
      </w:pPr>
    </w:p>
    <w:p w14:paraId="79B89C82"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“The microbiome harbors genes that code the components of many metabolic processes not found in mammalian cells but that are nonetheless essential for optimal health, such as the ability to degrade indigestible dietary components like fiber and plant cell wall polysaccharides”</w:t>
      </w:r>
    </w:p>
    <w:p w14:paraId="3A591DD7" w14:textId="77777777" w:rsidR="00535557" w:rsidRPr="003265CA" w:rsidRDefault="00535557" w:rsidP="00535557">
      <w:pPr>
        <w:rPr>
          <w:rFonts w:ascii="Times New Roman" w:hAnsi="Times New Roman" w:cs="Times New Roman"/>
        </w:rPr>
      </w:pPr>
    </w:p>
    <w:p w14:paraId="07DA8944"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“Since the well-being and phenotypic state of a host depends on the intimate association with its GI microbiota, it has been suggested that mammals can be considered as superorganisms, composed of an amalgam of both prokaryotic and eukaryotic cells” </w:t>
      </w:r>
    </w:p>
    <w:p w14:paraId="65D0A61B" w14:textId="77777777" w:rsidR="00535557" w:rsidRPr="003265CA" w:rsidRDefault="00535557" w:rsidP="00535557">
      <w:pPr>
        <w:rPr>
          <w:rFonts w:ascii="Times New Roman" w:hAnsi="Times New Roman" w:cs="Times New Roman"/>
        </w:rPr>
      </w:pPr>
    </w:p>
    <w:p w14:paraId="108140B0"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“The inability of organisms to survive independently (GI microbiota) or to maintain normal health (mammalian hosts) is a strong indication of coevolved mutualism.”</w:t>
      </w:r>
    </w:p>
    <w:p w14:paraId="499B6279"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w:t>
      </w:r>
      <w:proofErr w:type="spellStart"/>
      <w:r w:rsidRPr="003265CA">
        <w:rPr>
          <w:rFonts w:ascii="Times New Roman" w:hAnsi="Times New Roman" w:cs="Times New Roman"/>
        </w:rPr>
        <w:t>preweaned</w:t>
      </w:r>
      <w:proofErr w:type="spellEnd"/>
      <w:r w:rsidRPr="003265CA">
        <w:rPr>
          <w:rFonts w:ascii="Times New Roman" w:hAnsi="Times New Roman" w:cs="Times New Roman"/>
        </w:rPr>
        <w:t xml:space="preserve"> infants have simpler but more variable microbiota than weaned children or adults, who are more complex but also more uniform”</w:t>
      </w:r>
    </w:p>
    <w:p w14:paraId="691DA12F" w14:textId="77777777" w:rsidR="00535557" w:rsidRPr="003265CA" w:rsidRDefault="00535557" w:rsidP="00535557">
      <w:pPr>
        <w:rPr>
          <w:rFonts w:ascii="Times New Roman" w:hAnsi="Times New Roman" w:cs="Times New Roman"/>
        </w:rPr>
      </w:pPr>
    </w:p>
    <w:p w14:paraId="30BD7120"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“the composition of the GI microbiota is strongly influenced by the host's diet.”</w:t>
      </w:r>
    </w:p>
    <w:p w14:paraId="6EA9A56D" w14:textId="77777777" w:rsidR="00535557" w:rsidRPr="003265CA" w:rsidRDefault="00535557" w:rsidP="00535557">
      <w:pPr>
        <w:rPr>
          <w:rFonts w:ascii="Times New Roman" w:hAnsi="Times New Roman" w:cs="Times New Roman"/>
        </w:rPr>
      </w:pPr>
    </w:p>
    <w:p w14:paraId="7D3C2767"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“The mutualistic relationship of the mammalian host with its GI microbiota is based on tolerance. Reduced or altered host tolerance to GI microorganisms can lead to inflammatory disorders such as inflammatory bowel disease (IBD) and irritable bowel syndrome (IBS)”</w:t>
      </w:r>
    </w:p>
    <w:p w14:paraId="07C08E56" w14:textId="77777777" w:rsidR="00535557" w:rsidRPr="003265CA" w:rsidRDefault="00535557" w:rsidP="00535557">
      <w:pPr>
        <w:rPr>
          <w:rFonts w:ascii="Times New Roman" w:hAnsi="Times New Roman" w:cs="Times New Roman"/>
        </w:rPr>
      </w:pPr>
    </w:p>
    <w:p w14:paraId="01212CB9"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“Probiotics are live microorganisms that when administered in adequate numbers confer a health benefit on the host. “</w:t>
      </w:r>
    </w:p>
    <w:p w14:paraId="70BD6083"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fldChar w:fldCharType="begin" w:fldLock="1"/>
      </w:r>
      <w:r w:rsidRPr="003265CA">
        <w:rPr>
          <w:rFonts w:ascii="Times New Roman" w:hAnsi="Times New Roman" w:cs="Times New Roman"/>
        </w:rPr>
        <w:instrText>ADDIN CSL_CITATION { "citationItems" : [ { "id" : "ITEM-1", "itemData" : { "DOI" : "10.1007/s00335-009-9204-7.The", "author" : [ { "dropping-particle" : "", "family" : "Carroll", "given" : "Ian M", "non-dropping-particle" : "", "parse-names" : false, "suffix" : "" }, { "dropping-particle" : "", "family" : "Threadgill", "given" : "Deborah S", "non-dropping-particle" : "", "parse-names" : false, "suffix" : "" }, { "dropping-particle" : "", "family" : "Threadgill", "given" : "David W", "non-dropping-particle" : "", "parse-names" : false, "suffix" : "" } ], "container-title" : "Mamm Genome", "id" : "ITEM-1", "issue" : "7", "issued" : { "date-parts" : [ [ "2009" ] ] }, "page" : "395-403", "title" : "The gastrointestinal microbiome: a malleable, third genome of mammals", "type" : "article-journal", "volume" : "20" }, "uris" : [ "http://www.mendeley.com/documents/?uuid=f44d21e3-e263-4c51-b15a-4ed8acb9edeb" ] } ], "mendeley" : { "formattedCitation" : "(3)", "plainTextFormattedCitation" : "(3)", "previouslyFormattedCitation" : "(3)" }, "properties" : { "noteIndex" : 2 }, "schema" : "https://github.com/citation-style-language/schema/raw/master/csl-citation.json" }</w:instrText>
      </w:r>
      <w:r w:rsidRPr="003265CA">
        <w:rPr>
          <w:rFonts w:ascii="Times New Roman" w:hAnsi="Times New Roman" w:cs="Times New Roman"/>
        </w:rPr>
        <w:fldChar w:fldCharType="separate"/>
      </w:r>
      <w:r w:rsidRPr="003265CA">
        <w:rPr>
          <w:rFonts w:ascii="Times New Roman" w:hAnsi="Times New Roman" w:cs="Times New Roman"/>
          <w:noProof/>
        </w:rPr>
        <w:t>(3)</w:t>
      </w:r>
      <w:r w:rsidRPr="003265CA">
        <w:rPr>
          <w:rFonts w:ascii="Times New Roman" w:hAnsi="Times New Roman" w:cs="Times New Roman"/>
        </w:rPr>
        <w:fldChar w:fldCharType="end"/>
      </w:r>
    </w:p>
    <w:p w14:paraId="2C2C8158" w14:textId="77777777" w:rsidR="00535557" w:rsidRPr="003265CA" w:rsidRDefault="00535557" w:rsidP="00535557">
      <w:pPr>
        <w:rPr>
          <w:rFonts w:ascii="Times New Roman" w:hAnsi="Times New Roman" w:cs="Times New Roman"/>
        </w:rPr>
      </w:pPr>
    </w:p>
    <w:p w14:paraId="426AE6CF"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“One difficulty with studying these mechanisms in human subjects is the inherent baseline variability of the microbiota in different individuals.”</w:t>
      </w:r>
    </w:p>
    <w:p w14:paraId="1A2564E0" w14:textId="77777777" w:rsidR="00535557" w:rsidRPr="003265CA" w:rsidRDefault="00535557" w:rsidP="00535557">
      <w:pPr>
        <w:rPr>
          <w:rFonts w:ascii="Times New Roman" w:hAnsi="Times New Roman" w:cs="Times New Roman"/>
        </w:rPr>
      </w:pPr>
    </w:p>
    <w:p w14:paraId="279B9867"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“The ability of the gut microbial community to recover to baseline following the cessation of antibiotic administration differed according to the antibiotic regimen administered. Severe antibiotic pressure resulted in reproducible, long-lasting alterations in the gut microbial community, including a decrease in overall diversity.”</w:t>
      </w:r>
    </w:p>
    <w:p w14:paraId="173275A5" w14:textId="77777777" w:rsidR="00535557" w:rsidRPr="003265CA" w:rsidRDefault="00535557" w:rsidP="00535557">
      <w:pPr>
        <w:rPr>
          <w:rFonts w:ascii="Times New Roman" w:hAnsi="Times New Roman" w:cs="Times New Roman"/>
        </w:rPr>
      </w:pPr>
    </w:p>
    <w:p w14:paraId="05D806B3"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“the community of indigenous microbes forms an ecological barrier that prevents the ingress of pathogenic microorganisms.”</w:t>
      </w:r>
    </w:p>
    <w:p w14:paraId="4B85A6A4" w14:textId="77777777" w:rsidR="00535557" w:rsidRPr="003265CA" w:rsidRDefault="00535557" w:rsidP="00535557">
      <w:pPr>
        <w:rPr>
          <w:rFonts w:ascii="Times New Roman" w:hAnsi="Times New Roman" w:cs="Times New Roman"/>
        </w:rPr>
      </w:pPr>
    </w:p>
    <w:p w14:paraId="6156C275"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“Anti- biotic disturbance of the normal community structure of the microbiota may allow the germination of environmentally acquired spores, with subsequent overgrowth of the pathogen and toxin production.”</w:t>
      </w:r>
    </w:p>
    <w:p w14:paraId="586EFD63" w14:textId="77777777" w:rsidR="00535557" w:rsidRPr="003265CA" w:rsidRDefault="00535557" w:rsidP="00535557">
      <w:pPr>
        <w:rPr>
          <w:rFonts w:ascii="Times New Roman" w:hAnsi="Times New Roman" w:cs="Times New Roman"/>
        </w:rPr>
      </w:pPr>
    </w:p>
    <w:p w14:paraId="34FB949C"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“significant inter-individual variation in the indigenous microbiota (12, 13). This variation likely arises from the accumulated effects of genetic and environmental influences on the gut microbial community” </w:t>
      </w:r>
    </w:p>
    <w:p w14:paraId="3280EFC0" w14:textId="77777777" w:rsidR="00535557" w:rsidRPr="003265CA" w:rsidRDefault="00535557" w:rsidP="00535557">
      <w:pPr>
        <w:rPr>
          <w:rFonts w:ascii="Times New Roman" w:hAnsi="Times New Roman" w:cs="Times New Roman"/>
        </w:rPr>
      </w:pPr>
    </w:p>
    <w:p w14:paraId="177A72BE"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“Further- more, it is also assumed that the microbiota responds in a reproducible manner to the antibiotic administration, resulting in consistent changes in the structure and function of the microbiota that are responsible for the observed changes in the host response. These crucial assumptions have not been rigorously tested to date”</w:t>
      </w:r>
    </w:p>
    <w:p w14:paraId="4F909C45" w14:textId="77777777" w:rsidR="00535557" w:rsidRPr="003265CA" w:rsidRDefault="00535557" w:rsidP="00535557">
      <w:pPr>
        <w:rPr>
          <w:rFonts w:ascii="Times New Roman" w:hAnsi="Times New Roman" w:cs="Times New Roman"/>
        </w:rPr>
      </w:pPr>
    </w:p>
    <w:p w14:paraId="79C7D436"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“Antibiotic treatment studies have shown that antibiotic-resistant bacterial pathogens can exploit innate immune deficits triggered by antibiotic administration”</w:t>
      </w:r>
    </w:p>
    <w:p w14:paraId="022510F6"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“This high degree of similarity also provides evidence for the existence of community “assembly rules” that govern the establishment and stability of these microbial consortia.”</w:t>
      </w:r>
    </w:p>
    <w:p w14:paraId="63084BDC" w14:textId="77777777" w:rsidR="00535557" w:rsidRPr="003265CA" w:rsidRDefault="00535557" w:rsidP="00535557">
      <w:pPr>
        <w:rPr>
          <w:rFonts w:ascii="Times New Roman" w:hAnsi="Times New Roman" w:cs="Times New Roman"/>
        </w:rPr>
      </w:pPr>
    </w:p>
    <w:p w14:paraId="5053345A"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“an individual’s gut microbiota can have a relatively stable community composition over a period of months to years. These observations have led to the conclusion that the community of microbes in the gut is relatively resistant to perturbation by various ecological stressors. Subsequent environmental influences, including diet, host genetics, medication use, and exposure to infectious agents, can all influence the resultant microbial community”</w:t>
      </w:r>
    </w:p>
    <w:p w14:paraId="230C5416" w14:textId="77777777" w:rsidR="00535557" w:rsidRPr="003265CA" w:rsidRDefault="00535557" w:rsidP="00535557">
      <w:pPr>
        <w:rPr>
          <w:rFonts w:ascii="Times New Roman" w:hAnsi="Times New Roman" w:cs="Times New Roman"/>
        </w:rPr>
      </w:pPr>
    </w:p>
    <w:p w14:paraId="2B029F58"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“the gut microbial community exhibited resilience as the community structure shifted back toward the base- line state following cessation of the AMB treatment. However, the ability of this community to recover following antibiotic disturbance was not absolute. The administration of </w:t>
      </w:r>
      <w:proofErr w:type="spellStart"/>
      <w:r w:rsidRPr="003265CA">
        <w:rPr>
          <w:rFonts w:ascii="Times New Roman" w:hAnsi="Times New Roman" w:cs="Times New Roman"/>
        </w:rPr>
        <w:t>cefoperazone</w:t>
      </w:r>
      <w:proofErr w:type="spellEnd"/>
      <w:r w:rsidRPr="003265CA">
        <w:rPr>
          <w:rFonts w:ascii="Times New Roman" w:hAnsi="Times New Roman" w:cs="Times New Roman"/>
        </w:rPr>
        <w:t xml:space="preserve"> also caused dramatic shifts in community structure, but in this case, diversity did not recover even 6 weeks after the discontinuation of the drug. Rarefaction analysis revealed a persistent, significant decrease in overall species richness in the gut community following </w:t>
      </w:r>
      <w:proofErr w:type="spellStart"/>
      <w:r w:rsidRPr="003265CA">
        <w:rPr>
          <w:rFonts w:ascii="Times New Roman" w:hAnsi="Times New Roman" w:cs="Times New Roman"/>
        </w:rPr>
        <w:t>cefoperazone</w:t>
      </w:r>
      <w:proofErr w:type="spellEnd"/>
      <w:r w:rsidRPr="003265CA">
        <w:rPr>
          <w:rFonts w:ascii="Times New Roman" w:hAnsi="Times New Roman" w:cs="Times New Roman"/>
        </w:rPr>
        <w:t xml:space="preserve"> administration.”</w:t>
      </w:r>
    </w:p>
    <w:p w14:paraId="1EA7B429" w14:textId="77777777" w:rsidR="00535557" w:rsidRPr="003265CA" w:rsidRDefault="00535557" w:rsidP="00535557">
      <w:pPr>
        <w:rPr>
          <w:rFonts w:ascii="Times New Roman" w:hAnsi="Times New Roman" w:cs="Times New Roman"/>
        </w:rPr>
      </w:pPr>
    </w:p>
    <w:p w14:paraId="22B73D6C"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“The ecological disturbance mediated by </w:t>
      </w:r>
      <w:proofErr w:type="spellStart"/>
      <w:r w:rsidRPr="003265CA">
        <w:rPr>
          <w:rFonts w:ascii="Times New Roman" w:hAnsi="Times New Roman" w:cs="Times New Roman"/>
        </w:rPr>
        <w:t>cefoperazone</w:t>
      </w:r>
      <w:proofErr w:type="spellEnd"/>
      <w:r w:rsidRPr="003265CA">
        <w:rPr>
          <w:rFonts w:ascii="Times New Roman" w:hAnsi="Times New Roman" w:cs="Times New Roman"/>
        </w:rPr>
        <w:t xml:space="preserve"> appears to have overcome community resilience, potentially due to different spectra of antimicrobial activity”</w:t>
      </w:r>
    </w:p>
    <w:p w14:paraId="6ABC185F" w14:textId="77777777" w:rsidR="00535557" w:rsidRPr="003265CA" w:rsidRDefault="00535557" w:rsidP="00535557">
      <w:pPr>
        <w:rPr>
          <w:rFonts w:ascii="Times New Roman" w:hAnsi="Times New Roman" w:cs="Times New Roman"/>
        </w:rPr>
      </w:pPr>
    </w:p>
    <w:p w14:paraId="4CFFE0EF"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“colonization resistance,” the ability of the indigenous microbiota to prevent the ingress of pathogens into the gut community,”</w:t>
      </w:r>
    </w:p>
    <w:p w14:paraId="0F65044C"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fldChar w:fldCharType="begin" w:fldLock="1"/>
      </w:r>
      <w:r w:rsidRPr="003265CA">
        <w:rPr>
          <w:rFonts w:ascii="Times New Roman" w:hAnsi="Times New Roman" w:cs="Times New Roman"/>
        </w:rPr>
        <w:instrText>ADDIN CSL_CITATION { "citationItems" : [ { "id" : "ITEM-1", "itemData" : { "DOI" : "10.1128/IAI.01520-08", "ISBN" : "1098-5522 (Electronic)\\n0019-9567 (Linking)", "ISSN" : "00199567", "PMID" : "19307217", "abstract" : "Shifts in microbial communities are implicated in the pathogenesis of a number of gastrointestinal diseases, but we have limited understanding of the mechanisms that lead to altered community structures. One difficulty with studying these mechanisms in human subjects is the inherent baseline variability of the microbiota in different individuals. In an effort to overcome this baseline variability, we employed a mouse model to control the host genotype, diet, and other possible influences on the microbiota. This allowed us to determine whether the indigenous microbiota in such mice had a stable baseline community structure and whether this community exhibited a consistent response following antibiotic administration. We employed a tag-sequencing strategy targeting the V6 hypervariable region of the bacterial small-subunit (16S) rRNA combined with massively parallel sequencing to determine the community structure of the gut microbiota. Inbred mice in a controlled environment harbored a reproducible baseline community that was significantly impacted by antibiotic administration. The ability of the gut microbial community to recover to baseline following the cessation of antibiotic administration differed according to the antibiotic regimen administered. Severe antibiotic pressure resulted in reproducible, long-lasting alterations in the gut microbial community, including a decrease in overall diversity. The finding of stereotypic responses of the indigenous microbiota to ecologic stress suggests that a better understanding of the factors that govern community structure could lead to strategies for the intentional manipulation of this ecosystem so as to preserve or restore a healthy microbiota.", "author" : [ { "dropping-particle" : "", "family" : "Antonopoulos", "given" : "Dionysios A.", "non-dropping-particle" : "", "parse-names" : false, "suffix" : "" }, { "dropping-particle" : "", "family" : "Huse", "given" : "Susan M.", "non-dropping-particle" : "", "parse-names" : false, "suffix" : "" }, { "dropping-particle" : "", "family" : "Morrison", "given" : "Hilary G.", "non-dropping-particle" : "", "parse-names" : false, "suffix" : "" }, { "dropping-particle" : "", "family" : "Schmidt", "given" : "Thomas M.", "non-dropping-particle" : "", "parse-names" : false, "suffix" : "" }, { "dropping-particle" : "", "family" : "Sogin", "given" : "Mitchell L.", "non-dropping-particle" : "", "parse-names" : false, "suffix" : "" }, { "dropping-particle" : "", "family" : "Young", "given" : "Vincent B.", "non-dropping-particle" : "", "parse-names" : false, "suffix" : "" } ], "container-title" : "Infection and Immunity", "id" : "ITEM-1", "issue" : "6", "issued" : { "date-parts" : [ [ "2009" ] ] }, "page" : "2367-2375", "title" : "Reproducible community dynamics of the gastrointestinal microbiota following antibiotic perturbation", "type" : "article-journal", "volume" : "77" }, "uris" : [ "http://www.mendeley.com/documents/?uuid=4dcf881f-63f0-4686-aaa1-ecdfc107d088" ] } ], "mendeley" : { "formattedCitation" : "(4)", "plainTextFormattedCitation" : "(4)", "previouslyFormattedCitation" : "(4)" }, "properties" : { "noteIndex" : 3 }, "schema" : "https://github.com/citation-style-language/schema/raw/master/csl-citation.json" }</w:instrText>
      </w:r>
      <w:r w:rsidRPr="003265CA">
        <w:rPr>
          <w:rFonts w:ascii="Times New Roman" w:hAnsi="Times New Roman" w:cs="Times New Roman"/>
        </w:rPr>
        <w:fldChar w:fldCharType="separate"/>
      </w:r>
      <w:r w:rsidRPr="003265CA">
        <w:rPr>
          <w:rFonts w:ascii="Times New Roman" w:hAnsi="Times New Roman" w:cs="Times New Roman"/>
          <w:noProof/>
        </w:rPr>
        <w:t>(4)</w:t>
      </w:r>
      <w:r w:rsidRPr="003265CA">
        <w:rPr>
          <w:rFonts w:ascii="Times New Roman" w:hAnsi="Times New Roman" w:cs="Times New Roman"/>
        </w:rPr>
        <w:fldChar w:fldCharType="end"/>
      </w:r>
    </w:p>
    <w:p w14:paraId="3162986C" w14:textId="77777777" w:rsidR="00535557" w:rsidRPr="003265CA" w:rsidRDefault="00535557" w:rsidP="00535557">
      <w:pPr>
        <w:rPr>
          <w:rFonts w:ascii="Times New Roman" w:hAnsi="Times New Roman" w:cs="Times New Roman"/>
        </w:rPr>
      </w:pPr>
    </w:p>
    <w:p w14:paraId="2E7E45A5"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“The species that make up these communities vary between hosts </w:t>
      </w:r>
      <w:proofErr w:type="gramStart"/>
      <w:r w:rsidRPr="003265CA">
        <w:rPr>
          <w:rFonts w:ascii="Times New Roman" w:hAnsi="Times New Roman" w:cs="Times New Roman"/>
        </w:rPr>
        <w:t>as a result of</w:t>
      </w:r>
      <w:proofErr w:type="gramEnd"/>
      <w:r w:rsidRPr="003265CA">
        <w:rPr>
          <w:rFonts w:ascii="Times New Roman" w:hAnsi="Times New Roman" w:cs="Times New Roman"/>
        </w:rPr>
        <w:t xml:space="preserve"> restricted migration of microorganisms between hosts and strong ecological interactions within hosts, as well as host variability in terms of diet, genotype and colonization history”</w:t>
      </w:r>
    </w:p>
    <w:p w14:paraId="3D429FB0" w14:textId="77777777" w:rsidR="00535557" w:rsidRPr="003265CA" w:rsidRDefault="00535557" w:rsidP="00535557">
      <w:pPr>
        <w:rPr>
          <w:rFonts w:ascii="Times New Roman" w:hAnsi="Times New Roman" w:cs="Times New Roman"/>
        </w:rPr>
      </w:pPr>
    </w:p>
    <w:p w14:paraId="3FF4E71F"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“Each community contains microorganisms from certain families and genera that are found in the same habitat in many or most individuals, although at the species and strain levels the microbiota of an individual can be as unique as a fingerprint”</w:t>
      </w:r>
    </w:p>
    <w:p w14:paraId="31537557" w14:textId="77777777" w:rsidR="00535557" w:rsidRPr="003265CA" w:rsidRDefault="00535557" w:rsidP="00535557">
      <w:pPr>
        <w:rPr>
          <w:rFonts w:ascii="Times New Roman" w:hAnsi="Times New Roman" w:cs="Times New Roman"/>
        </w:rPr>
      </w:pPr>
    </w:p>
    <w:p w14:paraId="69C965B7"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“Evolution to increase mutualistic benefits has been called ‘partner fidelity feedback’, and it is strengthened if the same lineages of partners interact across multiple generations”</w:t>
      </w:r>
    </w:p>
    <w:p w14:paraId="6E5018E3" w14:textId="77777777" w:rsidR="00535557" w:rsidRPr="003265CA" w:rsidRDefault="00535557" w:rsidP="00535557">
      <w:pPr>
        <w:rPr>
          <w:rFonts w:ascii="Times New Roman" w:hAnsi="Times New Roman" w:cs="Times New Roman"/>
        </w:rPr>
      </w:pPr>
    </w:p>
    <w:p w14:paraId="11D79C87"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“Therefore, microorganisms are free to compete for resources in the gut, generating a robust and disease-resistant community, but are prevented (usually) from exploiting the host to obtain</w:t>
      </w:r>
    </w:p>
    <w:p w14:paraId="179C956D"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additional resources.”</w:t>
      </w:r>
    </w:p>
    <w:p w14:paraId="6D1D3AC8" w14:textId="77777777" w:rsidR="00535557" w:rsidRPr="003265CA" w:rsidRDefault="00535557" w:rsidP="00535557">
      <w:pPr>
        <w:rPr>
          <w:rFonts w:ascii="Times New Roman" w:hAnsi="Times New Roman" w:cs="Times New Roman"/>
        </w:rPr>
      </w:pPr>
    </w:p>
    <w:p w14:paraId="1564EFBD" w14:textId="77777777" w:rsidR="00535557" w:rsidRPr="003265CA" w:rsidRDefault="00535557" w:rsidP="00535557">
      <w:pPr>
        <w:rPr>
          <w:rFonts w:ascii="Times New Roman" w:hAnsi="Times New Roman" w:cs="Times New Roman"/>
        </w:rPr>
      </w:pPr>
    </w:p>
    <w:p w14:paraId="5C4DDA7C"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“Humans and their collective microbiota are segmented into many</w:t>
      </w:r>
    </w:p>
    <w:p w14:paraId="31C3A30F"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local communities, each comprising an individual human with his or her symbionts. This ecological pattern, characterized by strong interactions within distinct local communities and limited interactions or migration between them, is described as a </w:t>
      </w:r>
      <w:proofErr w:type="spellStart"/>
      <w:r w:rsidRPr="003265CA">
        <w:rPr>
          <w:rFonts w:ascii="Times New Roman" w:hAnsi="Times New Roman" w:cs="Times New Roman"/>
        </w:rPr>
        <w:t>metacommunity</w:t>
      </w:r>
      <w:proofErr w:type="spellEnd"/>
      <w:r w:rsidRPr="003265CA">
        <w:rPr>
          <w:rFonts w:ascii="Times New Roman" w:hAnsi="Times New Roman" w:cs="Times New Roman"/>
        </w:rPr>
        <w:t xml:space="preserve">. Another level of </w:t>
      </w:r>
      <w:proofErr w:type="spellStart"/>
      <w:r w:rsidRPr="003265CA">
        <w:rPr>
          <w:rFonts w:ascii="Times New Roman" w:hAnsi="Times New Roman" w:cs="Times New Roman"/>
        </w:rPr>
        <w:t>metacommunity</w:t>
      </w:r>
      <w:proofErr w:type="spellEnd"/>
      <w:r w:rsidRPr="003265CA">
        <w:rPr>
          <w:rFonts w:ascii="Times New Roman" w:hAnsi="Times New Roman" w:cs="Times New Roman"/>
        </w:rPr>
        <w:t xml:space="preserve"> organization exists because individual humans belong to social groups that tend to share a similar microbiota”</w:t>
      </w:r>
    </w:p>
    <w:p w14:paraId="39535263" w14:textId="77777777" w:rsidR="00535557" w:rsidRPr="003265CA" w:rsidRDefault="00535557" w:rsidP="00535557">
      <w:pPr>
        <w:rPr>
          <w:rFonts w:ascii="Times New Roman" w:hAnsi="Times New Roman" w:cs="Times New Roman"/>
        </w:rPr>
      </w:pPr>
    </w:p>
    <w:p w14:paraId="4C8C74EF"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“Not only selection on community-level traits but also competition within the community and chance colonization events affect the structure of the microbiota”</w:t>
      </w:r>
    </w:p>
    <w:p w14:paraId="436ECDEA" w14:textId="77777777" w:rsidR="00535557" w:rsidRPr="003265CA" w:rsidRDefault="00535557" w:rsidP="00535557">
      <w:pPr>
        <w:rPr>
          <w:rFonts w:ascii="Times New Roman" w:hAnsi="Times New Roman" w:cs="Times New Roman"/>
        </w:rPr>
      </w:pPr>
    </w:p>
    <w:p w14:paraId="0CDE62BA"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“reflect a long history of stability in the types of microbial niche associated with terrestrial animals, together with factors (such as host heterogeneity and </w:t>
      </w:r>
      <w:proofErr w:type="spellStart"/>
      <w:r w:rsidRPr="003265CA">
        <w:rPr>
          <w:rFonts w:ascii="Times New Roman" w:hAnsi="Times New Roman" w:cs="Times New Roman"/>
        </w:rPr>
        <w:t>metacommunity</w:t>
      </w:r>
      <w:proofErr w:type="spellEnd"/>
      <w:r w:rsidRPr="003265CA">
        <w:rPr>
          <w:rFonts w:ascii="Times New Roman" w:hAnsi="Times New Roman" w:cs="Times New Roman"/>
        </w:rPr>
        <w:t xml:space="preserve"> structure) that promote diversification among organisms in similar niches.”</w:t>
      </w:r>
    </w:p>
    <w:p w14:paraId="4A7E2F72" w14:textId="77777777" w:rsidR="00535557" w:rsidRPr="003265CA" w:rsidRDefault="00535557" w:rsidP="00535557">
      <w:pPr>
        <w:rPr>
          <w:rFonts w:ascii="Times New Roman" w:hAnsi="Times New Roman" w:cs="Times New Roman"/>
        </w:rPr>
      </w:pPr>
    </w:p>
    <w:p w14:paraId="65EEF2E4"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“Antibiotics can markedly affect the composition of the microbiota in the short term, with most (but not all) families and genera of gut </w:t>
      </w:r>
      <w:proofErr w:type="spellStart"/>
      <w:r w:rsidRPr="003265CA">
        <w:rPr>
          <w:rFonts w:ascii="Times New Roman" w:hAnsi="Times New Roman" w:cs="Times New Roman"/>
        </w:rPr>
        <w:t>micro organisms</w:t>
      </w:r>
      <w:proofErr w:type="spellEnd"/>
      <w:r w:rsidRPr="003265CA">
        <w:rPr>
          <w:rFonts w:ascii="Times New Roman" w:hAnsi="Times New Roman" w:cs="Times New Roman"/>
        </w:rPr>
        <w:t xml:space="preserve"> returning to typical levels within weeks of exposure. However, pathogens can exploit the reduced competitiveness of a community disturbed by antibiotics, thereby establishing themselves in the host”</w:t>
      </w:r>
    </w:p>
    <w:p w14:paraId="1AE903CD"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fldChar w:fldCharType="begin" w:fldLock="1"/>
      </w:r>
      <w:r w:rsidRPr="003265CA">
        <w:rPr>
          <w:rFonts w:ascii="Times New Roman" w:hAnsi="Times New Roman" w:cs="Times New Roman"/>
        </w:rPr>
        <w:instrText>ADDIN CSL_CITATION { "citationItems" : [ { "id" : "ITEM-1", "itemData" : { "DOI" : "10.1038/nature06245", "ISBN" : "1476-4687 (Electronic)\\r0028-0836 (Linking)", "ISSN" : "0028-0836", "PMID" : "17943117", "abstract" : "The microbial communities of humans are characteristic and complex mixtures of microorganisms that have co-evolved with their human hosts. The species that make up these communities vary between hosts as a result of restricted migration of microorganisms between hosts and strong ecological interactions within hosts, as well as host variability in terms of diet, genotype and colonization history. The shared evolutionary fate of humans and their symbiotic bacteria has selected for mutualistic interactions that are essential for human health, and ecological or genetic changes that uncouple this shared fate can result in disease. In this way, looking to ecological and evolutionary principles might provide new strategies for restoring and maintaining human health.", "author" : [ { "dropping-particle" : "", "family" : "Dethlefsen", "given" : "Les", "non-dropping-particle" : "", "parse-names" : false, "suffix" : "" }, { "dropping-particle" : "", "family" : "McFall-Ngai", "given" : "Margaret", "non-dropping-particle" : "", "parse-names" : false, "suffix" : "" }, { "dropping-particle" : "", "family" : "Relman", "given" : "David A.", "non-dropping-particle" : "", "parse-names" : false, "suffix" : "" } ], "container-title" : "Nature", "id" : "ITEM-1", "issue" : "7164", "issued" : { "date-parts" : [ [ "2007" ] ] }, "page" : "811-818", "title" : "An ecological and evolutionary perspective on human\u2013microbe mutualism and disease", "type" : "article-journal", "volume" : "449" }, "uris" : [ "http://www.mendeley.com/documents/?uuid=7c8404e9-448d-4b62-9fe7-0424184cd8aa" ] } ], "mendeley" : { "formattedCitation" : "(5)", "plainTextFormattedCitation" : "(5)", "previouslyFormattedCitation" : "(5)" }, "properties" : { "noteIndex" : 3 }, "schema" : "https://github.com/citation-style-language/schema/raw/master/csl-citation.json" }</w:instrText>
      </w:r>
      <w:r w:rsidRPr="003265CA">
        <w:rPr>
          <w:rFonts w:ascii="Times New Roman" w:hAnsi="Times New Roman" w:cs="Times New Roman"/>
        </w:rPr>
        <w:fldChar w:fldCharType="separate"/>
      </w:r>
      <w:r w:rsidRPr="003265CA">
        <w:rPr>
          <w:rFonts w:ascii="Times New Roman" w:hAnsi="Times New Roman" w:cs="Times New Roman"/>
          <w:noProof/>
        </w:rPr>
        <w:t>(5)</w:t>
      </w:r>
      <w:r w:rsidRPr="003265CA">
        <w:rPr>
          <w:rFonts w:ascii="Times New Roman" w:hAnsi="Times New Roman" w:cs="Times New Roman"/>
        </w:rPr>
        <w:fldChar w:fldCharType="end"/>
      </w:r>
    </w:p>
    <w:p w14:paraId="78438352" w14:textId="77777777" w:rsidR="00535557" w:rsidRPr="003265CA" w:rsidRDefault="00535557" w:rsidP="00535557">
      <w:pPr>
        <w:rPr>
          <w:rFonts w:ascii="Times New Roman" w:hAnsi="Times New Roman" w:cs="Times New Roman"/>
        </w:rPr>
      </w:pPr>
    </w:p>
    <w:p w14:paraId="5111D54D"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“Although some of this variation can be explained by litter and cohort effects, individual host genotype had a measurable contribution”</w:t>
      </w:r>
    </w:p>
    <w:p w14:paraId="3430D632" w14:textId="77777777" w:rsidR="00535557" w:rsidRPr="003265CA" w:rsidRDefault="00535557" w:rsidP="00535557">
      <w:pPr>
        <w:rPr>
          <w:rFonts w:ascii="Times New Roman" w:hAnsi="Times New Roman" w:cs="Times New Roman"/>
        </w:rPr>
      </w:pPr>
    </w:p>
    <w:p w14:paraId="5096133B"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“the composition of the adult gut microbiota varies dramatically from individual to individual, including differences in the relative ratios of dominant phyla and variation in genera and species found in an individual host (4). Once established, these compositional features are highly resilient to perturbation (5). Although the mechanism of this homeostasis is unknown, it suggests a “top down” model for assembly of the symbiotic microbial community that is largely determined by the host</w:t>
      </w:r>
      <w:proofErr w:type="gramStart"/>
      <w:r w:rsidRPr="003265CA">
        <w:rPr>
          <w:rFonts w:ascii="Times New Roman" w:hAnsi="Times New Roman" w:cs="Times New Roman"/>
        </w:rPr>
        <w:t>. ”</w:t>
      </w:r>
      <w:proofErr w:type="gramEnd"/>
    </w:p>
    <w:p w14:paraId="286C9AD2" w14:textId="77777777" w:rsidR="00535557" w:rsidRPr="003265CA" w:rsidRDefault="00535557" w:rsidP="00535557">
      <w:pPr>
        <w:rPr>
          <w:rFonts w:ascii="Times New Roman" w:hAnsi="Times New Roman" w:cs="Times New Roman"/>
        </w:rPr>
      </w:pPr>
    </w:p>
    <w:p w14:paraId="697C42B4"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“In humans, this period of succession persists until 18–24moof age, when the gut microbiota attains its “adult-like” composition and begins to behave as a </w:t>
      </w:r>
      <w:proofErr w:type="gramStart"/>
      <w:r w:rsidRPr="003265CA">
        <w:rPr>
          <w:rFonts w:ascii="Times New Roman" w:hAnsi="Times New Roman" w:cs="Times New Roman"/>
        </w:rPr>
        <w:t>highly individualized</w:t>
      </w:r>
      <w:proofErr w:type="gramEnd"/>
      <w:r w:rsidRPr="003265CA">
        <w:rPr>
          <w:rFonts w:ascii="Times New Roman" w:hAnsi="Times New Roman" w:cs="Times New Roman"/>
        </w:rPr>
        <w:t xml:space="preserve"> climax community”</w:t>
      </w:r>
    </w:p>
    <w:p w14:paraId="5F17DA1E" w14:textId="77777777" w:rsidR="00535557" w:rsidRPr="003265CA" w:rsidRDefault="00535557" w:rsidP="00535557">
      <w:pPr>
        <w:rPr>
          <w:rFonts w:ascii="Times New Roman" w:hAnsi="Times New Roman" w:cs="Times New Roman"/>
        </w:rPr>
      </w:pPr>
    </w:p>
    <w:p w14:paraId="31178BDD"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“By exerting top-down selection pressure, host genetic control would subdue microbial competition within the gut ecosystem to promote microbes that benefit the host at the cost of their own competitive fitness. This view is consistent with the suggestion that the adaptive immune system has specifically evolved invertebrates to regulate and maintain beneficial microbial communities (43).”</w:t>
      </w:r>
    </w:p>
    <w:p w14:paraId="6F5D6464" w14:textId="77777777" w:rsidR="00535557" w:rsidRPr="003265CA" w:rsidRDefault="00535557" w:rsidP="00535557">
      <w:pPr>
        <w:rPr>
          <w:rFonts w:ascii="Times New Roman" w:hAnsi="Times New Roman" w:cs="Times New Roman"/>
        </w:rPr>
      </w:pPr>
    </w:p>
    <w:p w14:paraId="6CE138A0"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“the gut microbiota can now be viewed as an environmental factor that itself is controlled in part by host genetic factors and potentially by interactions between host and microbial genomes.”</w:t>
      </w:r>
    </w:p>
    <w:p w14:paraId="17464C56"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fldChar w:fldCharType="begin" w:fldLock="1"/>
      </w:r>
      <w:r w:rsidRPr="003265CA">
        <w:rPr>
          <w:rFonts w:ascii="Times New Roman" w:hAnsi="Times New Roman" w:cs="Times New Roman"/>
        </w:rPr>
        <w:instrText>ADDIN CSL_CITATION { "citationItems" : [ { "id" : "ITEM-1", "itemData" : { "DOI" : "10.1073/pnas.1007028107", "ISBN" : "1091-6490 (Electronic)\\r0027-8424 (Linking)", "ISSN" : "0027-8424", "PMID" : "20937875", "abstract" : "In vertebrates, including humans, individuals harbor gut microbial communities whose species composition and relative proportions of dominant microbial groups are tremendously varied. Although external and stochastic factors clearly contribute to the individuality of the microbiota, the fundamental principles dictating how environmental factors and host genetic factors combine to shape this complex ecosystem are largely unknown and require systematic study. Here we examined factors that affect microbiota composition in a large (n = 645) mouse advanced intercross line originating from a cross between C57BL/6J and an ICR-derived outbred line (HR). Quantitative pyrosequencing of the microbiota defined a core measurable microbiota (CMM) of 64 conserved taxonomic groups that varied quantitatively across most animals in the population. Although some of this variation can be explained by litter and cohort effects, individual host genotype had a measurable contribution. Testing of the CMM abundances for cosegregation with 530 fully informative SNP markers identified 18 host quantitative trait loci (QTL) that show significant or suggestive genome-wide linkage with relative abundances of specific microbial taxa. These QTL affect microbiota composition in three ways; some loci control individual microbial species, some control groups of related taxa, and some have putative pleiotropic effects on groups of distantly related organisms. These data provide clear evidence for the importance of host genetic control in shaping individual microbiome diversity in mammals, a key step toward understanding the factors that govern the assemblages of gut microbiota associated with complex diseases.", "author" : [ { "dropping-particle" : "", "family" : "Benson", "given" : "A. K.", "non-dropping-particle" : "", "parse-names" : false, "suffix" : "" }, { "dropping-particle" : "", "family" : "Kelly", "given" : "S. A.", "non-dropping-particle" : "", "parse-names" : false, "suffix" : "" }, { "dropping-particle" : "", "family" : "Legge", "given" : "R.", "non-dropping-particle" : "", "parse-names" : false, "suffix" : "" }, { "dropping-particle" : "", "family" : "Ma", "given" : "F.", "non-dropping-particle" : "", "parse-names" : false, "suffix" : "" }, { "dropping-particle" : "", "family" : "Low", "given" : "S. J.", "non-dropping-particle" : "", "parse-names" : false, "suffix" : "" }, { "dropping-particle" : "", "family" : "Kim", "given" : "J.", "non-dropping-particle" : "", "parse-names" : false, "suffix" : "" }, { "dropping-particle" : "", "family" : "Zhang", "given" : "M.", "non-dropping-particle" : "", "parse-names" : false, "suffix" : "" }, { "dropping-particle" : "", "family" : "Oh", "given" : "P. L.", "non-dropping-particle" : "", "parse-names" : false, "suffix" : "" }, { "dropping-particle" : "", "family" : "Nehrenberg", "given" : "D.", "non-dropping-particle" : "", "parse-names" : false, "suffix" : "" }, { "dropping-particle" : "", "family" : "Hua", "given" : "K.", "non-dropping-particle" : "", "parse-names" : false, "suffix" : "" }, { "dropping-particle" : "", "family" : "Kachman", "given" : "S. D.", "non-dropping-particle" : "", "parse-names" : false, "suffix" : "" }, { "dropping-particle" : "", "family" : "Moriyama", "given" : "E. N.", "non-dropping-particle" : "", "parse-names" : false, "suffix" : "" }, { "dropping-particle" : "", "family" : "Walter", "given" : "J.", "non-dropping-particle" : "", "parse-names" : false, "suffix" : "" }, { "dropping-particle" : "", "family" : "Peterson", "given" : "D. A.", "non-dropping-particle" : "", "parse-names" : false, "suffix" : "" }, { "dropping-particle" : "", "family" : "Pomp", "given" : "D.", "non-dropping-particle" : "", "parse-names" : false, "suffix" : "" } ], "container-title" : "Proceedings of the National Academy of Sciences", "id" : "ITEM-1", "issue" : "44", "issued" : { "date-parts" : [ [ "2010" ] ] }, "page" : "18933-18938", "title" : "Individuality in gut microbiota composition is a complex polygenic trait shaped by multiple environmental and host genetic factors", "type" : "article-journal", "volume" : "107" }, "uris" : [ "http://www.mendeley.com/documents/?uuid=781beefb-eacf-4f2c-b3cb-9d6a8a6a6949" ] } ], "mendeley" : { "formattedCitation" : "(6)", "plainTextFormattedCitation" : "(6)", "previouslyFormattedCitation" : "(6)" }, "properties" : { "noteIndex" : 4 }, "schema" : "https://github.com/citation-style-language/schema/raw/master/csl-citation.json" }</w:instrText>
      </w:r>
      <w:r w:rsidRPr="003265CA">
        <w:rPr>
          <w:rFonts w:ascii="Times New Roman" w:hAnsi="Times New Roman" w:cs="Times New Roman"/>
        </w:rPr>
        <w:fldChar w:fldCharType="separate"/>
      </w:r>
      <w:r w:rsidRPr="003265CA">
        <w:rPr>
          <w:rFonts w:ascii="Times New Roman" w:hAnsi="Times New Roman" w:cs="Times New Roman"/>
          <w:noProof/>
        </w:rPr>
        <w:t>(6)</w:t>
      </w:r>
      <w:r w:rsidRPr="003265CA">
        <w:rPr>
          <w:rFonts w:ascii="Times New Roman" w:hAnsi="Times New Roman" w:cs="Times New Roman"/>
        </w:rPr>
        <w:fldChar w:fldCharType="end"/>
      </w:r>
    </w:p>
    <w:p w14:paraId="7EEB3C9B" w14:textId="77777777" w:rsidR="00535557" w:rsidRPr="003265CA" w:rsidRDefault="00535557" w:rsidP="00535557">
      <w:pPr>
        <w:rPr>
          <w:rFonts w:ascii="Times New Roman" w:hAnsi="Times New Roman" w:cs="Times New Roman"/>
        </w:rPr>
      </w:pPr>
    </w:p>
    <w:p w14:paraId="2180FD72"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Microbes must balance b/w cooperation and cheating to get ahead. Balance b/w own benefits and human body/community benefits. </w:t>
      </w:r>
    </w:p>
    <w:p w14:paraId="6C87D10F"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Change in microbiome can be good for responding to a disease, but this loss/change in diversity makes future responses more difficult</w:t>
      </w:r>
    </w:p>
    <w:p w14:paraId="316C13B4" w14:textId="77777777" w:rsidR="00535557" w:rsidRPr="003265CA" w:rsidRDefault="00535557" w:rsidP="00535557">
      <w:pPr>
        <w:rPr>
          <w:rFonts w:ascii="Times New Roman" w:hAnsi="Times New Roman" w:cs="Times New Roman"/>
        </w:rPr>
      </w:pPr>
    </w:p>
    <w:p w14:paraId="1A3C9F8F"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Antibiotics as the “atomic bomb”</w:t>
      </w:r>
    </w:p>
    <w:p w14:paraId="22C1E926"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Short vs long, known vs unknown side effects</w:t>
      </w:r>
    </w:p>
    <w:p w14:paraId="041A1320" w14:textId="77777777" w:rsidR="00535557" w:rsidRPr="003265CA" w:rsidRDefault="00535557" w:rsidP="00535557">
      <w:pPr>
        <w:rPr>
          <w:rFonts w:ascii="Times New Roman" w:hAnsi="Times New Roman" w:cs="Times New Roman"/>
        </w:rPr>
      </w:pPr>
    </w:p>
    <w:p w14:paraId="775C6E91"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Antibiotics can cause permanent microbial </w:t>
      </w:r>
      <w:proofErr w:type="spellStart"/>
      <w:r w:rsidRPr="003265CA">
        <w:rPr>
          <w:rFonts w:ascii="Times New Roman" w:hAnsi="Times New Roman" w:cs="Times New Roman"/>
        </w:rPr>
        <w:t>popn</w:t>
      </w:r>
      <w:proofErr w:type="spellEnd"/>
      <w:r w:rsidRPr="003265CA">
        <w:rPr>
          <w:rFonts w:ascii="Times New Roman" w:hAnsi="Times New Roman" w:cs="Times New Roman"/>
        </w:rPr>
        <w:t xml:space="preserve"> change.</w:t>
      </w:r>
    </w:p>
    <w:p w14:paraId="300A9681"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especially during crucial development stage. </w:t>
      </w:r>
    </w:p>
    <w:p w14:paraId="213CA703" w14:textId="77777777" w:rsidR="00535557" w:rsidRPr="003265CA" w:rsidRDefault="00535557" w:rsidP="00535557">
      <w:pPr>
        <w:rPr>
          <w:rFonts w:ascii="Times New Roman" w:hAnsi="Times New Roman" w:cs="Times New Roman"/>
        </w:rPr>
      </w:pPr>
    </w:p>
    <w:p w14:paraId="2EDFD0E5"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Disappearing Microbiome</w:t>
      </w:r>
    </w:p>
    <w:p w14:paraId="5B5D9A83"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If disappearing is pathogenic </w:t>
      </w:r>
      <w:r w:rsidRPr="003265CA">
        <w:rPr>
          <w:rFonts w:ascii="Times New Roman" w:hAnsi="Times New Roman" w:cs="Times New Roman"/>
        </w:rPr>
        <w:sym w:font="Wingdings" w:char="F0E0"/>
      </w:r>
      <w:r w:rsidRPr="003265CA">
        <w:rPr>
          <w:rFonts w:ascii="Times New Roman" w:hAnsi="Times New Roman" w:cs="Times New Roman"/>
        </w:rPr>
        <w:t xml:space="preserve"> good. Beneficial/neutral </w:t>
      </w:r>
      <w:r w:rsidRPr="003265CA">
        <w:rPr>
          <w:rFonts w:ascii="Times New Roman" w:hAnsi="Times New Roman" w:cs="Times New Roman"/>
        </w:rPr>
        <w:sym w:font="Wingdings" w:char="F0E0"/>
      </w:r>
      <w:r w:rsidRPr="003265CA">
        <w:rPr>
          <w:rFonts w:ascii="Times New Roman" w:hAnsi="Times New Roman" w:cs="Times New Roman"/>
        </w:rPr>
        <w:t xml:space="preserve"> bad. </w:t>
      </w:r>
    </w:p>
    <w:p w14:paraId="30FD6BB5"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Microbes that assist/protect against allergies are being removed by antibiotics/disinfecting procedures.</w:t>
      </w:r>
    </w:p>
    <w:p w14:paraId="0519C99C" w14:textId="77777777" w:rsidR="00535557" w:rsidRPr="003265CA" w:rsidRDefault="00535557" w:rsidP="00535557">
      <w:pPr>
        <w:rPr>
          <w:rFonts w:ascii="Times New Roman" w:hAnsi="Times New Roman" w:cs="Times New Roman"/>
        </w:rPr>
      </w:pPr>
      <w:proofErr w:type="spellStart"/>
      <w:r w:rsidRPr="003265CA">
        <w:rPr>
          <w:rFonts w:ascii="Times New Roman" w:hAnsi="Times New Roman" w:cs="Times New Roman"/>
        </w:rPr>
        <w:t>Freq</w:t>
      </w:r>
      <w:proofErr w:type="spellEnd"/>
      <w:r w:rsidRPr="003265CA">
        <w:rPr>
          <w:rFonts w:ascii="Times New Roman" w:hAnsi="Times New Roman" w:cs="Times New Roman"/>
        </w:rPr>
        <w:t xml:space="preserve"> antibiotics/treatments increase harmful effects on natural microbiome.</w:t>
      </w:r>
    </w:p>
    <w:p w14:paraId="49582AC1" w14:textId="77777777" w:rsidR="00535557" w:rsidRPr="003265CA" w:rsidRDefault="00535557" w:rsidP="00535557">
      <w:pPr>
        <w:rPr>
          <w:rFonts w:ascii="Times New Roman" w:hAnsi="Times New Roman" w:cs="Times New Roman"/>
        </w:rPr>
      </w:pPr>
    </w:p>
    <w:p w14:paraId="566D1A15"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Vicious cycle of relapses and more antibiotics</w:t>
      </w:r>
    </w:p>
    <w:p w14:paraId="328E8E04"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For example, one nosocomial strain (C. </w:t>
      </w:r>
      <w:proofErr w:type="spellStart"/>
      <w:r w:rsidRPr="003265CA">
        <w:rPr>
          <w:rFonts w:ascii="Times New Roman" w:hAnsi="Times New Roman" w:cs="Times New Roman"/>
        </w:rPr>
        <w:t>dificile</w:t>
      </w:r>
      <w:proofErr w:type="spellEnd"/>
      <w:r w:rsidRPr="003265CA">
        <w:rPr>
          <w:rFonts w:ascii="Times New Roman" w:hAnsi="Times New Roman" w:cs="Times New Roman"/>
        </w:rPr>
        <w:t xml:space="preserve">) has evolved parallel strains </w:t>
      </w:r>
      <w:proofErr w:type="spellStart"/>
      <w:r w:rsidRPr="003265CA">
        <w:rPr>
          <w:rFonts w:ascii="Times New Roman" w:hAnsi="Times New Roman" w:cs="Times New Roman"/>
        </w:rPr>
        <w:t>bc</w:t>
      </w:r>
      <w:proofErr w:type="spellEnd"/>
      <w:r w:rsidRPr="003265CA">
        <w:rPr>
          <w:rFonts w:ascii="Times New Roman" w:hAnsi="Times New Roman" w:cs="Times New Roman"/>
        </w:rPr>
        <w:t xml:space="preserve"> of selection due to antibiotics. This is a problem </w:t>
      </w:r>
      <w:proofErr w:type="spellStart"/>
      <w:r w:rsidRPr="003265CA">
        <w:rPr>
          <w:rFonts w:ascii="Times New Roman" w:hAnsi="Times New Roman" w:cs="Times New Roman"/>
        </w:rPr>
        <w:t>bc</w:t>
      </w:r>
      <w:proofErr w:type="spellEnd"/>
      <w:r w:rsidRPr="003265CA">
        <w:rPr>
          <w:rFonts w:ascii="Times New Roman" w:hAnsi="Times New Roman" w:cs="Times New Roman"/>
        </w:rPr>
        <w:t xml:space="preserve"> it becomes resistant to many things.</w:t>
      </w:r>
    </w:p>
    <w:p w14:paraId="21EB08FF" w14:textId="77777777" w:rsidR="00535557" w:rsidRPr="003265CA" w:rsidRDefault="00535557" w:rsidP="00535557">
      <w:pPr>
        <w:rPr>
          <w:rFonts w:ascii="Times New Roman" w:hAnsi="Times New Roman" w:cs="Times New Roman"/>
        </w:rPr>
      </w:pPr>
    </w:p>
    <w:p w14:paraId="50C4D46F"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A large volume of a single microbe does not mean it is essential. A small volume of a single microbe does not mean it is not essential.</w:t>
      </w:r>
    </w:p>
    <w:p w14:paraId="2A169033"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Diversity essential to avoid extinction by allowing for a “margin of error”</w:t>
      </w:r>
    </w:p>
    <w:p w14:paraId="3EA6C141"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Loss of “contingency” microbes </w:t>
      </w:r>
      <w:r w:rsidRPr="003265CA">
        <w:rPr>
          <w:rFonts w:ascii="Times New Roman" w:hAnsi="Times New Roman" w:cs="Times New Roman"/>
        </w:rPr>
        <w:sym w:font="Wingdings" w:char="F0E0"/>
      </w:r>
      <w:r w:rsidRPr="003265CA">
        <w:rPr>
          <w:rFonts w:ascii="Times New Roman" w:hAnsi="Times New Roman" w:cs="Times New Roman"/>
        </w:rPr>
        <w:t xml:space="preserve"> increased risk</w:t>
      </w:r>
    </w:p>
    <w:p w14:paraId="1E50B474" w14:textId="77777777" w:rsidR="00535557" w:rsidRPr="003265CA" w:rsidRDefault="00535557" w:rsidP="00535557">
      <w:pPr>
        <w:rPr>
          <w:rFonts w:ascii="Times New Roman" w:hAnsi="Times New Roman" w:cs="Times New Roman"/>
        </w:rPr>
      </w:pPr>
    </w:p>
    <w:p w14:paraId="192797D1"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Problem 1:  increase in allergies</w:t>
      </w:r>
    </w:p>
    <w:p w14:paraId="1EF7DFF4" w14:textId="77777777" w:rsidR="00535557" w:rsidRPr="003265CA" w:rsidRDefault="00535557" w:rsidP="00535557">
      <w:pPr>
        <w:rPr>
          <w:rFonts w:ascii="Times New Roman" w:hAnsi="Times New Roman" w:cs="Times New Roman"/>
        </w:rPr>
      </w:pPr>
    </w:p>
    <w:p w14:paraId="265761DE"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Problem 2:  obesity</w:t>
      </w:r>
    </w:p>
    <w:p w14:paraId="01524D68"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Use in farms to increase yield and decrease price</w:t>
      </w:r>
    </w:p>
    <w:p w14:paraId="4D703465"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Increase in resistance w/o saving lives</w:t>
      </w:r>
    </w:p>
    <w:p w14:paraId="6496E793"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Accumulation of antibiotics in food? </w:t>
      </w:r>
    </w:p>
    <w:p w14:paraId="0C3ED264"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Antibiotics make kids “heavier” too? </w:t>
      </w:r>
    </w:p>
    <w:p w14:paraId="6119ED97" w14:textId="77777777" w:rsidR="00535557" w:rsidRPr="003265CA" w:rsidRDefault="00535557" w:rsidP="00535557">
      <w:pPr>
        <w:rPr>
          <w:rFonts w:ascii="Times New Roman" w:hAnsi="Times New Roman" w:cs="Times New Roman"/>
        </w:rPr>
      </w:pPr>
    </w:p>
    <w:p w14:paraId="3ABC9A97"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Microbes that improve nutrition + antibiotics that make kids heavier have synergistic effects on weight/obesity. </w:t>
      </w:r>
    </w:p>
    <w:p w14:paraId="7083596F" w14:textId="77777777" w:rsidR="00535557" w:rsidRPr="003265CA" w:rsidRDefault="00535557" w:rsidP="00535557">
      <w:pPr>
        <w:rPr>
          <w:rFonts w:ascii="Times New Roman" w:hAnsi="Times New Roman" w:cs="Times New Roman"/>
        </w:rPr>
      </w:pPr>
    </w:p>
    <w:p w14:paraId="7A0AFB92"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Challenges to Solutions: Social </w:t>
      </w:r>
    </w:p>
    <w:p w14:paraId="126200CF"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Social Pressures </w:t>
      </w:r>
      <w:r w:rsidRPr="003265CA">
        <w:rPr>
          <w:rFonts w:ascii="Times New Roman" w:hAnsi="Times New Roman" w:cs="Times New Roman"/>
        </w:rPr>
        <w:sym w:font="Wingdings" w:char="F0E0"/>
      </w:r>
      <w:r w:rsidRPr="003265CA">
        <w:rPr>
          <w:rFonts w:ascii="Times New Roman" w:hAnsi="Times New Roman" w:cs="Times New Roman"/>
        </w:rPr>
        <w:t xml:space="preserve"> overuse</w:t>
      </w:r>
    </w:p>
    <w:p w14:paraId="54C5C6E9"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Economic Pressures </w:t>
      </w:r>
      <w:r w:rsidRPr="003265CA">
        <w:rPr>
          <w:rFonts w:ascii="Times New Roman" w:hAnsi="Times New Roman" w:cs="Times New Roman"/>
        </w:rPr>
        <w:sym w:font="Wingdings" w:char="F0E0"/>
      </w:r>
      <w:r w:rsidRPr="003265CA">
        <w:rPr>
          <w:rFonts w:ascii="Times New Roman" w:hAnsi="Times New Roman" w:cs="Times New Roman"/>
        </w:rPr>
        <w:t xml:space="preserve"> delay in research</w:t>
      </w:r>
    </w:p>
    <w:p w14:paraId="426CBDF3"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Social Impacts</w:t>
      </w:r>
    </w:p>
    <w:p w14:paraId="60BFDCEE"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Personal vs Institutional challenges</w:t>
      </w:r>
    </w:p>
    <w:p w14:paraId="3B8B8581"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Cost vs effort by doctors</w:t>
      </w:r>
    </w:p>
    <w:p w14:paraId="728D870B"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Influence of norms/dogma</w:t>
      </w:r>
    </w:p>
    <w:p w14:paraId="3A82A164" w14:textId="77777777" w:rsidR="00535557" w:rsidRPr="003265CA" w:rsidRDefault="00535557" w:rsidP="00535557">
      <w:pPr>
        <w:rPr>
          <w:rFonts w:ascii="Times New Roman" w:hAnsi="Times New Roman" w:cs="Times New Roman"/>
        </w:rPr>
      </w:pPr>
    </w:p>
    <w:p w14:paraId="40763E7D" w14:textId="77777777" w:rsidR="00535557" w:rsidRPr="003265CA" w:rsidRDefault="00535557" w:rsidP="00535557">
      <w:pPr>
        <w:rPr>
          <w:rFonts w:ascii="Times New Roman" w:hAnsi="Times New Roman" w:cs="Times New Roman"/>
        </w:rPr>
      </w:pPr>
      <w:proofErr w:type="spellStart"/>
      <w:r w:rsidRPr="003265CA">
        <w:rPr>
          <w:rFonts w:ascii="Times New Roman" w:hAnsi="Times New Roman" w:cs="Times New Roman"/>
        </w:rPr>
        <w:t>Challeges</w:t>
      </w:r>
      <w:proofErr w:type="spellEnd"/>
      <w:r w:rsidRPr="003265CA">
        <w:rPr>
          <w:rFonts w:ascii="Times New Roman" w:hAnsi="Times New Roman" w:cs="Times New Roman"/>
        </w:rPr>
        <w:t xml:space="preserve">: “technical” </w:t>
      </w:r>
    </w:p>
    <w:p w14:paraId="13480DFD"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It will be problem </w:t>
      </w:r>
      <w:proofErr w:type="spellStart"/>
      <w:r w:rsidRPr="003265CA">
        <w:rPr>
          <w:rFonts w:ascii="Times New Roman" w:hAnsi="Times New Roman" w:cs="Times New Roman"/>
        </w:rPr>
        <w:t>bc</w:t>
      </w:r>
      <w:proofErr w:type="spellEnd"/>
      <w:r w:rsidRPr="003265CA">
        <w:rPr>
          <w:rFonts w:ascii="Times New Roman" w:hAnsi="Times New Roman" w:cs="Times New Roman"/>
        </w:rPr>
        <w:t xml:space="preserve"> rate of resistance &gt; discovery of new drugs</w:t>
      </w:r>
    </w:p>
    <w:p w14:paraId="4E4D6ED0" w14:textId="77777777" w:rsidR="00535557" w:rsidRPr="003265CA" w:rsidRDefault="00535557" w:rsidP="00535557">
      <w:pPr>
        <w:rPr>
          <w:rFonts w:ascii="Times New Roman" w:hAnsi="Times New Roman" w:cs="Times New Roman"/>
        </w:rPr>
      </w:pPr>
    </w:p>
    <w:p w14:paraId="0BA0FB7B"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Solution 1:</w:t>
      </w:r>
    </w:p>
    <w:p w14:paraId="39DC4FF6" w14:textId="77777777" w:rsidR="00535557" w:rsidRPr="003265CA" w:rsidRDefault="00535557" w:rsidP="00535557">
      <w:pPr>
        <w:rPr>
          <w:rFonts w:ascii="Times New Roman" w:hAnsi="Times New Roman" w:cs="Times New Roman"/>
        </w:rPr>
      </w:pPr>
    </w:p>
    <w:p w14:paraId="53F465A2"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Manipulating Microbes as treatment? </w:t>
      </w:r>
    </w:p>
    <w:p w14:paraId="61EBECD0"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Can it be harmful? </w:t>
      </w:r>
    </w:p>
    <w:p w14:paraId="32E8D628"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What is the “normal” microbiome? </w:t>
      </w:r>
    </w:p>
    <w:p w14:paraId="296C9A45"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What beneficial microbes have already been lost?</w:t>
      </w:r>
    </w:p>
    <w:p w14:paraId="46670575"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Venezuela case </w:t>
      </w:r>
    </w:p>
    <w:p w14:paraId="794942C6"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Probiotics. Can a pre-determined set of microbes help a personal case? </w:t>
      </w:r>
    </w:p>
    <w:p w14:paraId="0A93AE01"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Example: manually inoculating c section babies</w:t>
      </w:r>
    </w:p>
    <w:p w14:paraId="5E870A71" w14:textId="77777777" w:rsidR="00535557" w:rsidRPr="003265CA" w:rsidRDefault="00535557" w:rsidP="00535557">
      <w:pPr>
        <w:rPr>
          <w:rFonts w:ascii="Times New Roman" w:hAnsi="Times New Roman" w:cs="Times New Roman"/>
        </w:rPr>
      </w:pPr>
    </w:p>
    <w:p w14:paraId="7DA88616"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Solution 2:</w:t>
      </w:r>
    </w:p>
    <w:p w14:paraId="452CEF8E"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French program to reduce dependency. </w:t>
      </w:r>
    </w:p>
    <w:p w14:paraId="67EEF446"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Antibiotics are not Automatic.</w:t>
      </w:r>
    </w:p>
    <w:p w14:paraId="551E0B87"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Antibiotics only when necessary. </w:t>
      </w:r>
    </w:p>
    <w:p w14:paraId="7CAD1BAC" w14:textId="77777777" w:rsidR="00535557" w:rsidRPr="003265CA" w:rsidRDefault="00535557" w:rsidP="00535557">
      <w:pPr>
        <w:rPr>
          <w:rFonts w:ascii="Times New Roman" w:hAnsi="Times New Roman" w:cs="Times New Roman"/>
        </w:rPr>
      </w:pPr>
    </w:p>
    <w:p w14:paraId="180B8954"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“Furthermore, there is some evidence that decreasing antibiotic use can lower MRP rates [8]”</w:t>
      </w:r>
    </w:p>
    <w:p w14:paraId="0DA0081A" w14:textId="77777777" w:rsidR="00535557" w:rsidRPr="003265CA" w:rsidRDefault="00535557" w:rsidP="00535557">
      <w:pPr>
        <w:rPr>
          <w:rFonts w:ascii="Times New Roman" w:hAnsi="Times New Roman" w:cs="Times New Roman"/>
        </w:rPr>
      </w:pPr>
    </w:p>
    <w:p w14:paraId="4F6383D8"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“France was also identified as the country with the highest antibiotic consumption in Europe [12] and one of the highest antimicrobial users worldwide. Thus, the French government initiated a long-term nationwide campaign to reduce antibiotic overuse and control the dissemination of resistant bacteria in the community. The national program, named ‘‘Keep Antibiotics Working,’’ was launched in 2001, targeting both the </w:t>
      </w:r>
      <w:proofErr w:type="gramStart"/>
      <w:r w:rsidRPr="003265CA">
        <w:rPr>
          <w:rFonts w:ascii="Times New Roman" w:hAnsi="Times New Roman" w:cs="Times New Roman"/>
        </w:rPr>
        <w:t>general public</w:t>
      </w:r>
      <w:proofErr w:type="gramEnd"/>
      <w:r w:rsidRPr="003265CA">
        <w:rPr>
          <w:rFonts w:ascii="Times New Roman" w:hAnsi="Times New Roman" w:cs="Times New Roman"/>
        </w:rPr>
        <w:t xml:space="preserve"> and health care professionals, to encourage surveillance of antibiotic use and resistance and to promote better-targeted antibiotic use”</w:t>
      </w:r>
    </w:p>
    <w:p w14:paraId="37C5CA5D" w14:textId="77777777" w:rsidR="00535557" w:rsidRPr="003265CA" w:rsidRDefault="00535557" w:rsidP="00535557">
      <w:pPr>
        <w:rPr>
          <w:rFonts w:ascii="Times New Roman" w:hAnsi="Times New Roman" w:cs="Times New Roman"/>
        </w:rPr>
      </w:pPr>
    </w:p>
    <w:p w14:paraId="39F123E8"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“Our data show that the primary objective of the French national campaign was largely achieved, with a 30.1% decrease in antibiotic use in children,6 y old. This result is very encouraging, because a substantial proportion of antibiotic prescriptions for young children are unnecessary because of the viral origins of their infection [26].”</w:t>
      </w:r>
    </w:p>
    <w:p w14:paraId="72FB581D" w14:textId="77777777" w:rsidR="00535557" w:rsidRPr="003265CA" w:rsidRDefault="00535557" w:rsidP="00535557">
      <w:pPr>
        <w:rPr>
          <w:rFonts w:ascii="Times New Roman" w:hAnsi="Times New Roman" w:cs="Times New Roman"/>
        </w:rPr>
      </w:pPr>
    </w:p>
    <w:p w14:paraId="2F7052C3"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“a cause–effect relationship between the campaign ‘‘Antibiotics are not automatic’’ and decreased antibiotic use cannot be proved.”</w:t>
      </w:r>
    </w:p>
    <w:p w14:paraId="0323D0FE"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“Second, we did not have access to information about the pathology for which antibiotics had been prescribed. In France, no information system exists that provides easy access to data linking drug use to a clinical condition”</w:t>
      </w:r>
    </w:p>
    <w:p w14:paraId="10156510" w14:textId="669DBC33" w:rsidR="00535557" w:rsidRPr="003265CA" w:rsidRDefault="00535557" w:rsidP="00535557">
      <w:pPr>
        <w:rPr>
          <w:rFonts w:ascii="Times New Roman" w:hAnsi="Times New Roman" w:cs="Times New Roman"/>
        </w:rPr>
      </w:pPr>
      <w:r w:rsidRPr="003265CA">
        <w:rPr>
          <w:rFonts w:ascii="Times New Roman" w:hAnsi="Times New Roman" w:cs="Times New Roman"/>
        </w:rPr>
        <w:fldChar w:fldCharType="begin" w:fldLock="1"/>
      </w:r>
      <w:r w:rsidRPr="003265CA">
        <w:rPr>
          <w:rFonts w:ascii="Times New Roman" w:hAnsi="Times New Roman" w:cs="Times New Roman"/>
        </w:rPr>
        <w:instrText>ADDIN CSL_CITATION { "citationItems" : [ { "id" : "ITEM-1", "itemData" : { "DOI" : "10.1371/journal.pmed.1000084", "ISBN" : "1549-1676", "ISSN" : "15491277", "PMID" : "19492093", "abstract" : "BACKGROUND: Overuse of antibiotics is the main force driving the emergence and dissemination of bacterial resistance in the community. France consumes more antibiotics and has the highest rate of beta-lactam resistance in Streptococcus pneumoniae than any other European country. In 2001, the government initiated \"Keep Antibiotics Working\"; the program's main component was a campaign entitled \"Les antibiotiques c'est pas automatique\" (\"Antibiotics are not automatic\") launched in 2002. We report the evaluation of this campaign by analyzing the evolution of outpatient antibiotic use in France 2000-2007, according to therapeutic class and geographic and age-group patterns.\\n\\nMETHODS AND FINDINGS: This evaluation is based on 2000-2007 data, including 453,407,458 individual reimbursement data records and incidence of flu-like syndromes (FLSs). Data were obtained from the computerized French National Health Insurance database and provided by the French Sentinel Network. As compared to the preintervention period (2000-2002), the total number of antibiotic prescriptions per 100 inhabitants, adjusted for FLS frequency during the winter season, changed by -26.5% (95% confidence interval [CI] -33.5% to -19.6%) over 5 years. The decline occurred in all 22 regions of France and affected all antibiotic therapeutic classes except quinolones. The greatest decrease, -35.8% (95% CI -48.3% to -23.2%), was observed among young children aged 6-15 years. A significant change of -45% in the relationship between the incidence of flu-like syndromes and antibiotic prescriptions was observed.\\n\\nCONCLUSIONS: The French national campaign was associated with a marked reduction of unnecessary antibiotic prescriptions, particularly in children. This study provides a useful method for assessing public-health strategies designed to reduce antibiotic use.", "author" : [ { "dropping-particle" : "", "family" : "Sabuncu", "given" : "Elifsu", "non-dropping-particle" : "", "parse-names" : false, "suffix" : "" }, { "dropping-particle" : "", "family" : "David", "given" : "Julie", "non-dropping-particle" : "", "parse-names" : false, "suffix" : "" }, { "dropping-particle" : "", "family" : "Bern\u00e8de-Bauduin", "given" : "Claire", "non-dropping-particle" : "", "parse-names" : false, "suffix" : "" }, { "dropping-particle" : "", "family" : "P\u00e9pin", "given" : "Sophie", "non-dropping-particle" : "", "parse-names" : false, "suffix" : "" }, { "dropping-particle" : "", "family" : "Leroy", "given" : "Michel", "non-dropping-particle" : "", "parse-names" : false, "suffix" : "" }, { "dropping-particle" : "", "family" : "Bo\u00eblle", "given" : "Pierre Yves", "non-dropping-particle" : "", "parse-names" : false, "suffix" : "" }, { "dropping-particle" : "", "family" : "Watier", "given" : "Laurence", "non-dropping-particle" : "", "parse-names" : false, "suffix" : "" }, { "dropping-particle" : "", "family" : "Guillemot", "given" : "Didier", "non-dropping-particle" : "", "parse-names" : false, "suffix" : "" } ], "container-title" : "PLoS Medicine", "id" : "ITEM-1", "issue" : "6", "issued" : { "date-parts" : [ [ "2009" ] ] }, "page" : "2002-2007", "title" : "Significant reduction of antibiotic use in the community after a nationwide campaign in France, 2002-2007", "type" : "article-journal", "volume" : "6" }, "uris" : [ "http://www.mendeley.com/documents/?uuid=a157fcb0-bfe5-4e6a-a7c5-093f160359fd" ] } ], "mendeley" : { "formattedCitation" : "(7)", "plainTextFormattedCitation" : "(7)", "previouslyFormattedCitation" : "(7)" }, "properties" : { "noteIndex" : 6 }, "schema" : "https://github.com/citation-style-language/schema/raw/master/csl-citation.json" }</w:instrText>
      </w:r>
      <w:r w:rsidRPr="003265CA">
        <w:rPr>
          <w:rFonts w:ascii="Times New Roman" w:hAnsi="Times New Roman" w:cs="Times New Roman"/>
        </w:rPr>
        <w:fldChar w:fldCharType="separate"/>
      </w:r>
      <w:r w:rsidRPr="003265CA">
        <w:rPr>
          <w:rFonts w:ascii="Times New Roman" w:hAnsi="Times New Roman" w:cs="Times New Roman"/>
          <w:noProof/>
        </w:rPr>
        <w:t>(7)</w:t>
      </w:r>
      <w:r w:rsidRPr="003265CA">
        <w:rPr>
          <w:rFonts w:ascii="Times New Roman" w:hAnsi="Times New Roman" w:cs="Times New Roman"/>
        </w:rPr>
        <w:fldChar w:fldCharType="end"/>
      </w:r>
      <w:r w:rsidR="0058162E">
        <w:rPr>
          <w:rFonts w:ascii="Times New Roman" w:hAnsi="Times New Roman" w:cs="Times New Roman"/>
        </w:rPr>
        <w:t xml:space="preserve"> </w:t>
      </w:r>
      <w:r w:rsidR="0058162E">
        <w:rPr>
          <w:rFonts w:ascii="Times New Roman" w:hAnsi="Times New Roman" w:cs="Times New Roman"/>
        </w:rPr>
        <w:fldChar w:fldCharType="begin" w:fldLock="1"/>
      </w:r>
      <w:r w:rsidR="0058162E">
        <w:rPr>
          <w:rFonts w:ascii="Times New Roman" w:hAnsi="Times New Roman" w:cs="Times New Roman"/>
        </w:rPr>
        <w:instrText>ADDIN CSL_CITATION { "citationItems" : [ { "id" : "ITEM-1", "itemData" : { "DOI" : "10.1371/journal.pmed.1000084", "ISBN" : "1549-1676", "ISSN" : "15491277", "PMID" : "19492093", "abstract" : "BACKGROUND: Overuse of antibiotics is the main force driving the emergence and dissemination of bacterial resistance in the community. France consumes more antibiotics and has the highest rate of beta-lactam resistance in Streptococcus pneumoniae than any other European country. In 2001, the government initiated \"Keep Antibiotics Working\"; the program's main component was a campaign entitled \"Les antibiotiques c'est pas automatique\" (\"Antibiotics are not automatic\") launched in 2002. We report the evaluation of this campaign by analyzing the evolution of outpatient antibiotic use in France 2000-2007, according to therapeutic class and geographic and age-group patterns.\\n\\nMETHODS AND FINDINGS: This evaluation is based on 2000-2007 data, including 453,407,458 individual reimbursement data records and incidence of flu-like syndromes (FLSs). Data were obtained from the computerized French National Health Insurance database and provided by the French Sentinel Network. As compared to the preintervention period (2000-2002), the total number of antibiotic prescriptions per 100 inhabitants, adjusted for FLS frequency during the winter season, changed by -26.5% (95% confidence interval [CI] -33.5% to -19.6%) over 5 years. The decline occurred in all 22 regions of France and affected all antibiotic therapeutic classes except quinolones. The greatest decrease, -35.8% (95% CI -48.3% to -23.2%), was observed among young children aged 6-15 years. A significant change of -45% in the relationship between the incidence of flu-like syndromes and antibiotic prescriptions was observed.\\n\\nCONCLUSIONS: The French national campaign was associated with a marked reduction of unnecessary antibiotic prescriptions, particularly in children. This study provides a useful method for assessing public-health strategies designed to reduce antibiotic use.", "author" : [ { "dropping-particle" : "", "family" : "Sabuncu", "given" : "Elifsu", "non-dropping-particle" : "", "parse-names" : false, "suffix" : "" }, { "dropping-particle" : "", "family" : "David", "given" : "Julie", "non-dropping-particle" : "", "parse-names" : false, "suffix" : "" }, { "dropping-particle" : "", "family" : "Bern\u00e8de-Bauduin", "given" : "Claire", "non-dropping-particle" : "", "parse-names" : false, "suffix" : "" }, { "dropping-particle" : "", "family" : "P\u00e9pin", "given" : "Sophie", "non-dropping-particle" : "", "parse-names" : false, "suffix" : "" }, { "dropping-particle" : "", "family" : "Leroy", "given" : "Michel", "non-dropping-particle" : "", "parse-names" : false, "suffix" : "" }, { "dropping-particle" : "", "family" : "Bo\u00eblle", "given" : "Pierre Yves", "non-dropping-particle" : "", "parse-names" : false, "suffix" : "" }, { "dropping-particle" : "", "family" : "Watier", "given" : "Laurence", "non-dropping-particle" : "", "parse-names" : false, "suffix" : "" }, { "dropping-particle" : "", "family" : "Guillemot", "given" : "Didier", "non-dropping-particle" : "", "parse-names" : false, "suffix" : "" } ], "container-title" : "PLoS Medicine", "id" : "ITEM-1", "issue" : "6", "issued" : { "date-parts" : [ [ "2009" ] ] }, "page" : "2002-2007", "title" : "Significant reduction of antibiotic use in the community after a nationwide campaign in France, 2002-2007", "type" : "article-journal", "volume" : "6" }, "uris" : [ "http://www.mendeley.com/documents/?uuid=a157fcb0-bfe5-4e6a-a7c5-093f160359fd" ] } ], "mendeley" : { "formattedCitation" : "(7)", "plainTextFormattedCitation" : "(7)", "previouslyFormattedCitation" : "(7)" }, "properties" : { "noteIndex" : 6 }, "schema" : "https://github.com/citation-style-language/schema/raw/master/csl-citation.json" }</w:instrText>
      </w:r>
      <w:r w:rsidR="0058162E">
        <w:rPr>
          <w:rFonts w:ascii="Times New Roman" w:hAnsi="Times New Roman" w:cs="Times New Roman"/>
        </w:rPr>
        <w:fldChar w:fldCharType="separate"/>
      </w:r>
      <w:r w:rsidR="0058162E" w:rsidRPr="0058162E">
        <w:rPr>
          <w:rFonts w:ascii="Times New Roman" w:hAnsi="Times New Roman" w:cs="Times New Roman"/>
          <w:noProof/>
        </w:rPr>
        <w:t>(7)</w:t>
      </w:r>
      <w:r w:rsidR="0058162E">
        <w:rPr>
          <w:rFonts w:ascii="Times New Roman" w:hAnsi="Times New Roman" w:cs="Times New Roman"/>
        </w:rPr>
        <w:fldChar w:fldCharType="end"/>
      </w:r>
    </w:p>
    <w:p w14:paraId="1FD2C08D" w14:textId="77777777" w:rsidR="00535557" w:rsidRPr="003265CA" w:rsidRDefault="00535557" w:rsidP="00535557">
      <w:pPr>
        <w:rPr>
          <w:rFonts w:ascii="Times New Roman" w:hAnsi="Times New Roman" w:cs="Times New Roman"/>
        </w:rPr>
      </w:pPr>
    </w:p>
    <w:p w14:paraId="7331B25E"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Decrease in numbers of prescriptions.</w:t>
      </w:r>
    </w:p>
    <w:p w14:paraId="5494B57C"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Multifaceted approach: cannot declare which factor was most effective and “give” that factor to other nations/programs</w:t>
      </w:r>
    </w:p>
    <w:p w14:paraId="68034144" w14:textId="77777777" w:rsidR="00535557" w:rsidRPr="003265CA" w:rsidRDefault="00535557" w:rsidP="00535557">
      <w:pPr>
        <w:rPr>
          <w:rFonts w:ascii="Times New Roman" w:hAnsi="Times New Roman" w:cs="Times New Roman"/>
        </w:rPr>
      </w:pPr>
    </w:p>
    <w:p w14:paraId="5FEBCB22"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“the effect on antimicrobial resistance is still unclear and difficult to separate from the effect of the conjugate pneumococcal vaccine. “ </w:t>
      </w:r>
    </w:p>
    <w:p w14:paraId="73DCB3BC" w14:textId="77777777" w:rsidR="00535557" w:rsidRPr="003265CA" w:rsidRDefault="00535557" w:rsidP="00535557">
      <w:pPr>
        <w:rPr>
          <w:rFonts w:ascii="Times New Roman" w:hAnsi="Times New Roman" w:cs="Times New Roman"/>
        </w:rPr>
      </w:pPr>
    </w:p>
    <w:p w14:paraId="74E83213"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“in countries with high baseline antibiotic use, sustained and multifaceted campaigns using mass media as well as targeting physicians can decrease antibiotic use substantially.”</w:t>
      </w:r>
    </w:p>
    <w:p w14:paraId="0AD5E9A2"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fldChar w:fldCharType="begin" w:fldLock="1"/>
      </w:r>
      <w:r w:rsidRPr="003265CA">
        <w:rPr>
          <w:rFonts w:ascii="Times New Roman" w:hAnsi="Times New Roman" w:cs="Times New Roman"/>
        </w:rPr>
        <w:instrText>ADDIN CSL_CITATION { "citationItems" : [ { "id" : "ITEM-1", "itemData" : { "DOI" : "10.1371/journal.pmed.1000084", "ISBN" : "1549-1676", "ISSN" : "15491277", "PMID" : "19492093", "author" : [ { "dropping-particle" : "", "family" : "Huttner", "given" : "Benedikt", "non-dropping-particle" : "", "parse-names" : false, "suffix" : "" }, { "dropping-particle" : "", "family" : "Harbarth", "given" : "Stephan", "non-dropping-particle" : "", "parse-names" : false, "suffix" : "" } ], "container-title" : "PLoS Medicine", "id" : "ITEM-1", "issue" : "6", "issued" : { "date-parts" : [ [ "2009" ] ] }, "page" : "2007-2008", "title" : "\"Antibiotics Are Not Automatic Anymore\" - The French National Campaign To Cut Antibiotic Overuse", "type" : "article-journal", "volume" : "6" }, "uris" : [ "http://www.mendeley.com/documents/?uuid=947747bc-6722-41b1-b761-6a39fa058611" ] } ], "mendeley" : { "formattedCitation" : "(8)", "plainTextFormattedCitation" : "(8)", "previouslyFormattedCitation" : "(8)" }, "properties" : { "noteIndex" : 6 }, "schema" : "https://github.com/citation-style-language/schema/raw/master/csl-citation.json" }</w:instrText>
      </w:r>
      <w:r w:rsidRPr="003265CA">
        <w:rPr>
          <w:rFonts w:ascii="Times New Roman" w:hAnsi="Times New Roman" w:cs="Times New Roman"/>
        </w:rPr>
        <w:fldChar w:fldCharType="separate"/>
      </w:r>
      <w:r w:rsidRPr="003265CA">
        <w:rPr>
          <w:rFonts w:ascii="Times New Roman" w:hAnsi="Times New Roman" w:cs="Times New Roman"/>
          <w:noProof/>
        </w:rPr>
        <w:t>(8)</w:t>
      </w:r>
      <w:r w:rsidRPr="003265CA">
        <w:rPr>
          <w:rFonts w:ascii="Times New Roman" w:hAnsi="Times New Roman" w:cs="Times New Roman"/>
        </w:rPr>
        <w:fldChar w:fldCharType="end"/>
      </w:r>
    </w:p>
    <w:p w14:paraId="4B70A087" w14:textId="77777777" w:rsidR="00535557" w:rsidRPr="003265CA" w:rsidRDefault="00535557" w:rsidP="00535557">
      <w:pPr>
        <w:rPr>
          <w:rFonts w:ascii="Times New Roman" w:hAnsi="Times New Roman" w:cs="Times New Roman"/>
        </w:rPr>
      </w:pPr>
    </w:p>
    <w:p w14:paraId="3ACB291E"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“Infections caused by highly drug- resistant pneumococcal isolates are associated with higher rates of treatment failure and/or mortality than are infections due to drug-susceptible strains.”</w:t>
      </w:r>
    </w:p>
    <w:p w14:paraId="1EF54814" w14:textId="77777777" w:rsidR="00535557" w:rsidRPr="003265CA" w:rsidRDefault="00535557" w:rsidP="00535557">
      <w:pPr>
        <w:rPr>
          <w:rFonts w:ascii="Times New Roman" w:hAnsi="Times New Roman" w:cs="Times New Roman"/>
        </w:rPr>
      </w:pPr>
    </w:p>
    <w:p w14:paraId="42DAFB7C"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“Interventions were centered around an extensive information campaign that used the message “antibiotics are not like other drugs,” which was aimed at physicians, pharmacists, parents, and children, and a children’s game called “In the Pursuit of the Lost Bacteria” was created and distributed to all kindergartens to heighten awareness of the problem of appropriate”</w:t>
      </w:r>
    </w:p>
    <w:p w14:paraId="65EEA42E" w14:textId="77777777" w:rsidR="00535557" w:rsidRPr="003265CA" w:rsidRDefault="00535557" w:rsidP="00535557">
      <w:pPr>
        <w:rPr>
          <w:rFonts w:ascii="Times New Roman" w:hAnsi="Times New Roman" w:cs="Times New Roman"/>
        </w:rPr>
      </w:pPr>
    </w:p>
    <w:p w14:paraId="0F1D5447"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“the rate of S. pneumoniae colonization was significantly lower in the prescription-reduction group than in the control group”</w:t>
      </w:r>
    </w:p>
    <w:p w14:paraId="7336D9EB" w14:textId="77777777" w:rsidR="00535557" w:rsidRPr="003265CA" w:rsidRDefault="00535557" w:rsidP="00535557">
      <w:pPr>
        <w:rPr>
          <w:rFonts w:ascii="Times New Roman" w:hAnsi="Times New Roman" w:cs="Times New Roman"/>
        </w:rPr>
      </w:pPr>
    </w:p>
    <w:p w14:paraId="1A52FA12"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“The results showed that a 4-month intensive educational strategy was able to reduce antibiotic use and that such a modification rapidly leads to substantially decreased rates of PNSP carriage. This is, to our knowledge, the first population-based study to demonstrate that, when antibiotic exposure is reduced, antibiotic-susceptible strains recover a survival advantage (regardless of serotype) and subsequently tend to once again be- come more-dominant human colonizers.”</w:t>
      </w:r>
    </w:p>
    <w:p w14:paraId="7C503504" w14:textId="77777777" w:rsidR="00535557" w:rsidRPr="003265CA" w:rsidRDefault="00535557" w:rsidP="00535557">
      <w:pPr>
        <w:rPr>
          <w:rFonts w:ascii="Times New Roman" w:hAnsi="Times New Roman" w:cs="Times New Roman"/>
        </w:rPr>
      </w:pPr>
    </w:p>
    <w:p w14:paraId="2C0EC84D"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“Our observations suggest that, for populations whose rate of antibiotic exposure has been reduced, antibiotic-susceptible organisms may recover a survival advantage and may subsequently tend to become more-dominant human colonizers,”</w:t>
      </w:r>
    </w:p>
    <w:p w14:paraId="4E26F08A"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“The prescription-reduction group started at much higher rates of antibiotic use and PNSP, so it was an “easier target.” Nevertheless, the reduction in the rate of antibiotic use was very substantial in this group. Surprisingly, the dose-duration group had a similar slope in the decrease, without clear explanation. These results do not allow one to predict the long-term impact of decreased antibiotic use on PNSP colonization and, in particular, on the possibility of a decrease in the rate of PNSP colonization.”</w:t>
      </w:r>
    </w:p>
    <w:p w14:paraId="46E6AB4F"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fldChar w:fldCharType="begin" w:fldLock="1"/>
      </w:r>
      <w:r w:rsidRPr="003265CA">
        <w:rPr>
          <w:rFonts w:ascii="Times New Roman" w:hAnsi="Times New Roman" w:cs="Times New Roman"/>
        </w:rPr>
        <w:instrText>ADDIN CSL_CITATION { "citationItems" : [ { "id" : "ITEM-1", "itemData" : { "DOI" : "10.1086/432721", "ISBN" : "1058-4838", "ISSN" : "1058-4838", "PMID" : "16142656", "abstract" : "Background. There is a lack of evidence documenting the impact of optimized antibiotic use on the rates of colonization with penicillin G\u2013nonsusceptible Streptococcus pneumoniae (PNSP) in children. This study evaluates the effect of community-based intervention strategies on the prevalence of PNSP colonization Methods. A controlled, population-based pharmacoepidemiological trial was conducted from January through May 2000. Three French geographic areas were selected on the basis of demographic similarities. Two intervention strategies were implemented: (1) reduced antibiotic use, which was achieved by not prescribing antibiotics for presumed viral respiratory tract infections (the prescription-reduction group); and (2) better adaptation of dose and duration (the dose/duration group). A control group received no intervention. The target population was children aged 3\u20136 years who were attending kindergarten. Oropharyngeal pneumococcus colonization and antibiotic use were monitored throughout the 5-month study. Results. The prescription-reduction, dose/duration, and control groups included 601, 483, and 405 children, respectively. The interventions induced significantly larger decreases in antibiotic use in the prescription-reduction group (\u03ea18.8%) and dose/duration group (\u03ea17.1%) than in the control group (\u03ea3.8%), and the rates of PNSP colonization were initially similar for the 3 groups (52.5%, 55.1%, and 50.0%, respectively). At the end of the 5-month study, the rates of PNSP colonization were 34.5% for the prescription-reduction group () and P p .05 44.3% for the dose/duration group (), compared with 46.2% for the control group. P p .8 Conclusions. Intensive educational strategies aimed at optimizing antibiotic use can significantly reduce the rate of PNSP colonization in areas with high resistance rates. Streptococcus pneumoniae is a leading cause of infectious disease and death worldwide, causing 3\u20135 million deaths per year [1, 2]. Infections caused by highly drug-resistant pneumococcal isolates are associated with higher rates of treatment failure and/or mortality than are infections due to drug-susceptible strains [3\u20137]. Therefore, the continued spread of antibiotic-resistant pneumococcus strains and the evolution of this resis-tance toward high-level penicillin resistance and", "author" : [ { "dropping-particle" : "", "family" : "Guillemot", "given" : "Didier", "non-dropping-particle" : "", "parse-names" : false, "suffix" : "" }, { "dropping-particle" : "", "family" : "Varon", "given" : "Emmanuelle", "non-dropping-particle" : "", "parse-names" : false, "suffix" : "" }, { "dropping-particle" : "", "family" : "Bern\u00e8 De", "given" : "Claire", "non-dropping-particle" : "", "parse-names" : false, "suffix" : "" }, { "dropping-particle" : "", "family" : "Weber", "given" : "Philippe", "non-dropping-particle" : "", "parse-names" : false, "suffix" : "" }, { "dropping-particle" : "", "family" : "Henriet", "given" : "Laurence", "non-dropping-particle" : "", "parse-names" : false, "suffix" : "" }, { "dropping-particle" : "", "family" : "Simon", "given" : "Sylvie", "non-dropping-particle" : "", "parse-names" : false, "suffix" : "" }, { "dropping-particle" : "", "family" : "Laurent", "given" : "C\u00e9 Cile", "non-dropping-particle" : "", "parse-names" : false, "suffix" : "" }, { "dropping-particle" : "", "family" : "Lecoeur", "given" : "Herv\u00e9", "non-dropping-particle" : "", "parse-names" : false, "suffix" : "" }, { "dropping-particle" : "", "family" : "Carbon", "given" : "Claude", "non-dropping-particle" : "", "parse-names" : false, "suffix" : "" } ], "container-title" : "Clin Infect Disease", "id" : "ITEM-1", "issue" : "7", "issued" : { "date-parts" : [ [ "2005" ] ] }, "page" : "930-938", "title" : "Reduction of Antibiotic Use in the Community Reduces the Rate of Colonization with Penicillin G\u2013 Nonsusceptible Streptococcus pneumoniae", "type" : "article-journal", "volume" : "41" }, "uris" : [ "http://www.mendeley.com/documents/?uuid=10b4922a-c6dd-4bc9-8517-5970eb7ac761" ] } ], "mendeley" : { "formattedCitation" : "(9)", "plainTextFormattedCitation" : "(9)", "previouslyFormattedCitation" : "(9)" }, "properties" : { "noteIndex" : 7 }, "schema" : "https://github.com/citation-style-language/schema/raw/master/csl-citation.json" }</w:instrText>
      </w:r>
      <w:r w:rsidRPr="003265CA">
        <w:rPr>
          <w:rFonts w:ascii="Times New Roman" w:hAnsi="Times New Roman" w:cs="Times New Roman"/>
        </w:rPr>
        <w:fldChar w:fldCharType="separate"/>
      </w:r>
      <w:r w:rsidRPr="003265CA">
        <w:rPr>
          <w:rFonts w:ascii="Times New Roman" w:hAnsi="Times New Roman" w:cs="Times New Roman"/>
          <w:noProof/>
        </w:rPr>
        <w:t>(9)</w:t>
      </w:r>
      <w:r w:rsidRPr="003265CA">
        <w:rPr>
          <w:rFonts w:ascii="Times New Roman" w:hAnsi="Times New Roman" w:cs="Times New Roman"/>
        </w:rPr>
        <w:fldChar w:fldCharType="end"/>
      </w:r>
    </w:p>
    <w:p w14:paraId="1A46D2FD" w14:textId="77777777" w:rsidR="00535557" w:rsidRPr="003265CA" w:rsidRDefault="00535557" w:rsidP="00535557">
      <w:pPr>
        <w:rPr>
          <w:rFonts w:ascii="Times New Roman" w:hAnsi="Times New Roman" w:cs="Times New Roman"/>
        </w:rPr>
      </w:pPr>
    </w:p>
    <w:p w14:paraId="2A18ECDB"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Solution: narrow focus meds + faster diagnoses</w:t>
      </w:r>
    </w:p>
    <w:p w14:paraId="19436933" w14:textId="77777777" w:rsidR="00535557" w:rsidRPr="003265CA" w:rsidRDefault="00535557" w:rsidP="00535557">
      <w:pPr>
        <w:rPr>
          <w:rFonts w:ascii="Times New Roman" w:hAnsi="Times New Roman" w:cs="Times New Roman"/>
        </w:rPr>
      </w:pPr>
    </w:p>
    <w:p w14:paraId="4A27829F"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“Vaccines can reduce the prevalence of resistance by reducing the need for antimicrobial use and can reduce its impact by reducing the total number of cases.”</w:t>
      </w:r>
    </w:p>
    <w:p w14:paraId="68CAF755" w14:textId="77777777" w:rsidR="00535557" w:rsidRPr="003265CA" w:rsidRDefault="00535557" w:rsidP="00535557">
      <w:pPr>
        <w:rPr>
          <w:rFonts w:ascii="Times New Roman" w:hAnsi="Times New Roman" w:cs="Times New Roman"/>
        </w:rPr>
      </w:pPr>
    </w:p>
    <w:p w14:paraId="4D7F7575"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“Because much selection for resistance is due to selection on bystander members of the normal flora, vaccination can reduce pressure for resistance even in pathogens not included in the vaccine”</w:t>
      </w:r>
    </w:p>
    <w:p w14:paraId="2DC9F3D4" w14:textId="77777777" w:rsidR="00535557" w:rsidRPr="003265CA" w:rsidRDefault="00535557" w:rsidP="00535557">
      <w:pPr>
        <w:rPr>
          <w:rFonts w:ascii="Times New Roman" w:hAnsi="Times New Roman" w:cs="Times New Roman"/>
        </w:rPr>
      </w:pPr>
    </w:p>
    <w:p w14:paraId="379BDC31"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“Avoiding antibiotics reduces opportunities to select resistant variants of the targeted pathogen, and of other, “bystander” species that are susceptible to the antibiotic (10).”</w:t>
      </w:r>
    </w:p>
    <w:p w14:paraId="715B04E9" w14:textId="77777777" w:rsidR="00535557" w:rsidRPr="003265CA" w:rsidRDefault="00535557" w:rsidP="00535557">
      <w:pPr>
        <w:rPr>
          <w:rFonts w:ascii="Times New Roman" w:hAnsi="Times New Roman" w:cs="Times New Roman"/>
        </w:rPr>
      </w:pPr>
    </w:p>
    <w:p w14:paraId="4BD858ED"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“amplified by the indirect protection, or herd immunity (11), that results when vaccinated individuals do not themselves become infected or colonized, and hence do not transmit the pathogen to others. In this way, infections, resistant infections, and antimicrobial use can be reduced not only in vaccinated individuals but also in their contacts”</w:t>
      </w:r>
    </w:p>
    <w:p w14:paraId="45D866B8" w14:textId="77777777" w:rsidR="00535557" w:rsidRPr="003265CA" w:rsidRDefault="00535557" w:rsidP="00535557">
      <w:pPr>
        <w:rPr>
          <w:rFonts w:ascii="Times New Roman" w:hAnsi="Times New Roman" w:cs="Times New Roman"/>
        </w:rPr>
      </w:pPr>
    </w:p>
    <w:p w14:paraId="19E98CE5"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“targeting vaccines </w:t>
      </w:r>
      <w:proofErr w:type="spellStart"/>
      <w:r w:rsidRPr="003265CA">
        <w:rPr>
          <w:rFonts w:ascii="Times New Roman" w:hAnsi="Times New Roman" w:cs="Times New Roman"/>
        </w:rPr>
        <w:t>againstresistant</w:t>
      </w:r>
      <w:proofErr w:type="spellEnd"/>
      <w:r w:rsidRPr="003265CA">
        <w:rPr>
          <w:rFonts w:ascii="Times New Roman" w:hAnsi="Times New Roman" w:cs="Times New Roman"/>
        </w:rPr>
        <w:t xml:space="preserve"> strains or even against resistance determinants them- selves may be an effective way to counteract selection pressure for antimicrobial resistance” </w:t>
      </w:r>
    </w:p>
    <w:p w14:paraId="2FCEDDD2"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w:t>
      </w:r>
      <w:proofErr w:type="spellStart"/>
      <w:r w:rsidRPr="003265CA">
        <w:rPr>
          <w:rFonts w:ascii="Times New Roman" w:hAnsi="Times New Roman" w:cs="Times New Roman"/>
        </w:rPr>
        <w:t>antiresistance</w:t>
      </w:r>
      <w:proofErr w:type="spellEnd"/>
      <w:r w:rsidRPr="003265CA">
        <w:rPr>
          <w:rFonts w:ascii="Times New Roman" w:hAnsi="Times New Roman" w:cs="Times New Roman"/>
        </w:rPr>
        <w:t xml:space="preserve"> vaccines should be more effective against drug-resistant strains than against drug-susceptible strains, either by specifically targeting resistant alleles of a con- served protein (such as a penicillin-binding protein in bacteria or neuraminidase in influenza virus) or by targeting proteins uniquely present in resistant isolates”</w:t>
      </w:r>
    </w:p>
    <w:p w14:paraId="2E2096B5" w14:textId="77777777" w:rsidR="00535557" w:rsidRPr="003265CA" w:rsidRDefault="00535557" w:rsidP="00535557">
      <w:pPr>
        <w:rPr>
          <w:rFonts w:ascii="Times New Roman" w:hAnsi="Times New Roman" w:cs="Times New Roman"/>
        </w:rPr>
      </w:pPr>
    </w:p>
    <w:p w14:paraId="33427A4B"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“Designing a vaccine to specifically target resistance determinants or resistant lineages is in early stages, but the idea may be promising (83). The first step is clearly to explore in multiple systems whether resistance determinants, or antigens strongly associated with them, can be immunogenic and protective.”</w:t>
      </w:r>
    </w:p>
    <w:p w14:paraId="185A4F3D" w14:textId="77777777" w:rsidR="00535557" w:rsidRPr="003265CA" w:rsidRDefault="00535557" w:rsidP="00535557">
      <w:pPr>
        <w:rPr>
          <w:rFonts w:ascii="Times New Roman" w:hAnsi="Times New Roman" w:cs="Times New Roman"/>
        </w:rPr>
      </w:pPr>
    </w:p>
    <w:p w14:paraId="5B9E8F48"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“theoretical prediction that even very weak selective pressure exerted by a vaccine could shift the balance against resistant strains”</w:t>
      </w:r>
    </w:p>
    <w:p w14:paraId="6CEB98DE"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fldChar w:fldCharType="begin" w:fldLock="1"/>
      </w:r>
      <w:r w:rsidRPr="003265CA">
        <w:rPr>
          <w:rFonts w:ascii="Times New Roman" w:hAnsi="Times New Roman" w:cs="Times New Roman"/>
        </w:rPr>
        <w:instrText>ADDIN CSL_CITATION { "citationItems" : [ { "id" : "ITEM-1", "itemData" : { "DOI" : "10.1128/mBio.00428-16", "abstract" : "There is a growing appreciation for the role of vaccines in confronting the problem of antimicrobial resistance (AMR). Vaccines can reduce the prevalence of resistance by reducing the need for antimicrobial use and can reduce its impact by reducing the total number of cases. By reducing the number of pathogens that may be responsible for a particular clinical syn-drome, vaccines can permit the use of narrower-spectrum antibiotics for empirical therapy. These effects may be amplified by herd immunity, extending protection to unvaccinated persons in the population. Because much selection for resistance is due to selection on bystander members of the normal flora, vaccination can reduce pressure for resistance even in pathogens not in-cluded in the vaccine. Some vaccines have had disproportionate effects on drug-resistant lineages within the target species, a benefit that could be more deliberately exploited in vaccine design. We describe the effects of current vaccines in controlling AMR, survey some vaccines in development with the potential to do so further, and discuss strategies to amplify these benefits. We conclude with a discussion of research and policy priorities to more fully enlist vaccines in the battle against AMR. R ecent analyses of antimicrobial resistance (AMR) have fo-cused attention on its adverse economic and health impacts and the likely growth of such harm over time (1, 2). These analyses have been accompanied by action plans to address the problem globally and nationally (3\u20135). These action plans focus on offering incentives to the public and private sectors to develop new anti-microbial agents and diagnostic tests and to take common sense measures such as improved infection control, antibiotic steward-ship, and minimizing antibiotic use in livestock production to reduce the emergence of AMR. There is also now a growing ap-preciation of vaccines as a part of the solution to AMR (6\u20139). This minireview describes the significant contributions of current vac-cines and the potential of future vaccines in controlling AMR and elucidates the mechanisms by which this can occur. It proposes several areas where further research could better quantify the im-pact of vaccines.", "author" : [ { "dropping-particle" : "", "family" : "Lipsitch", "given" : "Marc", "non-dropping-particle" : "", "parse-names" : false, "suffix" : "" }, { "dropping-particle" : "", "family" : "Siber", "given" : "George R", "non-dropping-particle" : "", "parse-names" : false, "suffix" : "" } ], "id" : "ITEM-1", "issue" : "3", "issued" : { "date-parts" : [ [ "2016" ] ] }, "page" : "1-8", "title" : "How Can Vaccines Contribute to Solving the Antimicrobial Resistance Problem? MECHANISMS BY WHICH EXISTING VACCINES CAN ADDRESS THE AMR PROBLEM", "type" : "article-journal", "volume" : "7" }, "uris" : [ "http://www.mendeley.com/documents/?uuid=8b00ca76-ede8-4824-8b92-98b733b2fc2d" ] } ], "mendeley" : { "formattedCitation" : "(10)", "plainTextFormattedCitation" : "(10)", "previouslyFormattedCitation" : "(10)" }, "properties" : { "noteIndex" : 7 }, "schema" : "https://github.com/citation-style-language/schema/raw/master/csl-citation.json" }</w:instrText>
      </w:r>
      <w:r w:rsidRPr="003265CA">
        <w:rPr>
          <w:rFonts w:ascii="Times New Roman" w:hAnsi="Times New Roman" w:cs="Times New Roman"/>
        </w:rPr>
        <w:fldChar w:fldCharType="separate"/>
      </w:r>
      <w:r w:rsidRPr="003265CA">
        <w:rPr>
          <w:rFonts w:ascii="Times New Roman" w:hAnsi="Times New Roman" w:cs="Times New Roman"/>
          <w:noProof/>
        </w:rPr>
        <w:t>(10)</w:t>
      </w:r>
      <w:r w:rsidRPr="003265CA">
        <w:rPr>
          <w:rFonts w:ascii="Times New Roman" w:hAnsi="Times New Roman" w:cs="Times New Roman"/>
        </w:rPr>
        <w:fldChar w:fldCharType="end"/>
      </w:r>
    </w:p>
    <w:p w14:paraId="25546314" w14:textId="77777777" w:rsidR="00535557" w:rsidRPr="003265CA" w:rsidRDefault="00535557" w:rsidP="00535557">
      <w:pPr>
        <w:rPr>
          <w:rFonts w:ascii="Times New Roman" w:hAnsi="Times New Roman" w:cs="Times New Roman"/>
        </w:rPr>
      </w:pPr>
    </w:p>
    <w:p w14:paraId="3169B56E"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“First, design an inhibitor against an enzyme or process that is only found in the targeted pathogen. This approach has the challenge of identifying a novel, essential target in each pathogen. A second approach circumvents this issue and utilizes structure-based design to build high-affinity inhibitors that are optimized against the specific version of the drug target expressed in the pathogen.”</w:t>
      </w:r>
    </w:p>
    <w:p w14:paraId="3F621B85" w14:textId="77777777" w:rsidR="00535557" w:rsidRPr="003265CA" w:rsidRDefault="00535557" w:rsidP="00535557">
      <w:pPr>
        <w:rPr>
          <w:rFonts w:ascii="Times New Roman" w:hAnsi="Times New Roman" w:cs="Times New Roman"/>
        </w:rPr>
      </w:pPr>
    </w:p>
    <w:p w14:paraId="31C6A000"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“treatment caused minimal effects on both the bacterial abundance and composition of the gut microbiome illustrating that pathogen-selective antibiotics can be developed to minimize disturbances to the microbiome.”</w:t>
      </w:r>
    </w:p>
    <w:p w14:paraId="2BF4DBF2" w14:textId="77777777" w:rsidR="00535557" w:rsidRPr="003265CA" w:rsidRDefault="00535557" w:rsidP="00535557">
      <w:pPr>
        <w:rPr>
          <w:rFonts w:ascii="Times New Roman" w:hAnsi="Times New Roman" w:cs="Times New Roman"/>
        </w:rPr>
      </w:pPr>
    </w:p>
    <w:p w14:paraId="6BA69260"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t xml:space="preserve">“By day 12, the S24-7 family had recovered to pre-treatment levels in the </w:t>
      </w:r>
      <w:proofErr w:type="spellStart"/>
      <w:r w:rsidRPr="003265CA">
        <w:rPr>
          <w:rFonts w:ascii="Times New Roman" w:hAnsi="Times New Roman" w:cs="Times New Roman"/>
        </w:rPr>
        <w:t>Debio</w:t>
      </w:r>
      <w:proofErr w:type="spellEnd"/>
      <w:r w:rsidRPr="003265CA">
        <w:rPr>
          <w:rFonts w:ascii="Times New Roman" w:hAnsi="Times New Roman" w:cs="Times New Roman"/>
        </w:rPr>
        <w:t xml:space="preserve"> 1452-treated mice, and the gut composition of </w:t>
      </w:r>
      <w:proofErr w:type="spellStart"/>
      <w:r w:rsidRPr="003265CA">
        <w:rPr>
          <w:rFonts w:ascii="Times New Roman" w:hAnsi="Times New Roman" w:cs="Times New Roman"/>
        </w:rPr>
        <w:t>Debio</w:t>
      </w:r>
      <w:proofErr w:type="spellEnd"/>
      <w:r w:rsidRPr="003265CA">
        <w:rPr>
          <w:rFonts w:ascii="Times New Roman" w:hAnsi="Times New Roman" w:cs="Times New Roman"/>
        </w:rPr>
        <w:t xml:space="preserve"> 1452-treated mice was indistinguishable from untreated mice during the entire recovery phase (day 12-37) showing that this </w:t>
      </w:r>
      <w:proofErr w:type="spellStart"/>
      <w:r w:rsidRPr="003265CA">
        <w:rPr>
          <w:rFonts w:ascii="Times New Roman" w:hAnsi="Times New Roman" w:cs="Times New Roman"/>
        </w:rPr>
        <w:t>FabI</w:t>
      </w:r>
      <w:proofErr w:type="spellEnd"/>
      <w:r w:rsidRPr="003265CA">
        <w:rPr>
          <w:rFonts w:ascii="Times New Roman" w:hAnsi="Times New Roman" w:cs="Times New Roman"/>
        </w:rPr>
        <w:t xml:space="preserve"> inhibitor did not have a lasting effect on the microbiome”</w:t>
      </w:r>
    </w:p>
    <w:p w14:paraId="704A674E" w14:textId="77777777" w:rsidR="00535557" w:rsidRPr="003265CA" w:rsidRDefault="00535557" w:rsidP="00535557">
      <w:pPr>
        <w:rPr>
          <w:rFonts w:ascii="Times New Roman" w:hAnsi="Times New Roman" w:cs="Times New Roman"/>
        </w:rPr>
      </w:pPr>
      <w:r w:rsidRPr="003265CA">
        <w:rPr>
          <w:rFonts w:ascii="Times New Roman" w:hAnsi="Times New Roman" w:cs="Times New Roman"/>
        </w:rPr>
        <w:fldChar w:fldCharType="begin" w:fldLock="1"/>
      </w:r>
      <w:r w:rsidRPr="003265CA">
        <w:rPr>
          <w:rFonts w:ascii="Times New Roman" w:hAnsi="Times New Roman" w:cs="Times New Roman"/>
        </w:rPr>
        <w:instrText>ADDIN CSL_CITATION { "citationItems" : [ { "id" : "ITEM-1", "itemData" : { "DOI" : "10.1128/AAC.00535-16", "ISBN" : "9019453491", "ISSN" : "10986596", "PMID" : "27161626", "abstract" : "&lt;p&gt;Broad-spectrum antibiotic therapy decimates the gut microbiome resulting in a variety of negative health consequences. Debio 1452 is a staphylococci-selective enoyl-acyl carrier protein reductase (FabI) inhibitor under clinical development, and was used to determine if treatment with pathogen-selective antibiotics would minimize disturbance to the microbiome. The effect of oral Debio 1452 on the microbiota of mice was compared to four commonly used broad-spectrum oral antibiotics. During the 10 days of oral Debio 1452 treatment, there was minimal disturbance to the gut bacterial abundance and composition with only the unclassified S24-7 taxa reduced at days 6 and 10. In comparison, broad-spectrum oral antibiotics caused a \u223c100-4,000 fold decrease in gut bacterial abundance and severely altered the microbial composition. The gut bacterial abundance and composition of Debio 1452-treated mice was indistinguishable from untreated mice 2 days after antibiotic treatment stopped. In contrast, the bacterial abundance in broad-spectrum antibiotic-treated mice took up to 7 days to recover, the gut composition of the broad-spectrum antibiotic-treated mice remained different from the control group 20 days after the cessation of antibiotic treatment. These results illustrate that a pathogen-selective approach to antibiotic development will minimize disturbance to the gut microbiome.&lt;/p&gt;", "author" : [ { "dropping-particle" : "", "family" : "Yao", "given" : "Jiangwei", "non-dropping-particle" : "", "parse-names" : false, "suffix" : "" }, { "dropping-particle" : "", "family" : "Carter", "given" : "Robert A.", "non-dropping-particle" : "", "parse-names" : false, "suffix" : "" }, { "dropping-particle" : "", "family" : "Vuagniaux", "given" : "Gr??goire", "non-dropping-particle" : "", "parse-names" : false, "suffix" : "" }, { "dropping-particle" : "", "family" : "Barbier", "given" : "Maryse", "non-dropping-particle" : "", "parse-names" : false, "suffix" : "" }, { "dropping-particle" : "", "family" : "Rosch", "given" : "Jason W.", "non-dropping-particle" : "", "parse-names" : false, "suffix" : "" }, { "dropping-particle" : "", "family" : "Rock", "given" : "Charles O.", "non-dropping-particle" : "", "parse-names" : false, "suffix" : "" } ], "container-title" : "Antimicrobial Agents and Chemotherapy", "id" : "ITEM-1", "issue" : "7", "issued" : { "date-parts" : [ [ "2016" ] ] }, "page" : "4264-4273", "title" : "A pathogen-selective antibiotic minimizes disturbance to the microbiome", "type" : "article-journal", "volume" : "60" }, "uris" : [ "http://www.mendeley.com/documents/?uuid=a312a5b9-a3c3-40b4-b323-89ef8bd176e7" ] } ], "mendeley" : { "formattedCitation" : "(11)", "plainTextFormattedCitation" : "(11)", "previouslyFormattedCitation" : "(11)" }, "properties" : { "noteIndex" : 7 }, "schema" : "https://github.com/citation-style-language/schema/raw/master/csl-citation.json" }</w:instrText>
      </w:r>
      <w:r w:rsidRPr="003265CA">
        <w:rPr>
          <w:rFonts w:ascii="Times New Roman" w:hAnsi="Times New Roman" w:cs="Times New Roman"/>
        </w:rPr>
        <w:fldChar w:fldCharType="separate"/>
      </w:r>
      <w:r w:rsidRPr="003265CA">
        <w:rPr>
          <w:rFonts w:ascii="Times New Roman" w:hAnsi="Times New Roman" w:cs="Times New Roman"/>
          <w:noProof/>
        </w:rPr>
        <w:t>(11)</w:t>
      </w:r>
      <w:r w:rsidRPr="003265CA">
        <w:rPr>
          <w:rFonts w:ascii="Times New Roman" w:hAnsi="Times New Roman" w:cs="Times New Roman"/>
        </w:rPr>
        <w:fldChar w:fldCharType="end"/>
      </w:r>
    </w:p>
    <w:p w14:paraId="716A140B" w14:textId="77777777" w:rsidR="00535557" w:rsidRPr="003265CA" w:rsidRDefault="00535557" w:rsidP="00535557">
      <w:pPr>
        <w:rPr>
          <w:rFonts w:ascii="Times New Roman" w:hAnsi="Times New Roman" w:cs="Times New Roman"/>
        </w:rPr>
      </w:pPr>
    </w:p>
    <w:p w14:paraId="0D8FDBD1" w14:textId="77777777" w:rsidR="00535557" w:rsidRPr="003265CA" w:rsidRDefault="00535557" w:rsidP="00535557">
      <w:pPr>
        <w:widowControl w:val="0"/>
        <w:autoSpaceDE w:val="0"/>
        <w:autoSpaceDN w:val="0"/>
        <w:adjustRightInd w:val="0"/>
        <w:rPr>
          <w:rFonts w:ascii="Times New Roman" w:hAnsi="Times New Roman" w:cs="Times New Roman"/>
        </w:rPr>
      </w:pPr>
    </w:p>
    <w:p w14:paraId="0A8A024D" w14:textId="5FF08395" w:rsidR="00E13D10" w:rsidRPr="00E13D10" w:rsidRDefault="0058162E" w:rsidP="00E13D10">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E13D10" w:rsidRPr="00E13D10">
        <w:rPr>
          <w:rFonts w:ascii="Calibri" w:eastAsia="Times New Roman" w:hAnsi="Calibri" w:cs="Times New Roman"/>
          <w:noProof/>
        </w:rPr>
        <w:t xml:space="preserve">1. </w:t>
      </w:r>
      <w:r w:rsidR="00E13D10" w:rsidRPr="00E13D10">
        <w:rPr>
          <w:rFonts w:ascii="Calibri" w:eastAsia="Times New Roman" w:hAnsi="Calibri" w:cs="Times New Roman"/>
          <w:noProof/>
        </w:rPr>
        <w:tab/>
        <w:t>Grice E, Segre J. 2012. The Human Microbiome: Our Second Genome. Annu Rev Genomics Hum Genet 113:151–170.</w:t>
      </w:r>
    </w:p>
    <w:p w14:paraId="6B86EE01" w14:textId="77777777" w:rsidR="00E13D10" w:rsidRPr="00E13D10" w:rsidRDefault="00E13D10" w:rsidP="00E13D10">
      <w:pPr>
        <w:widowControl w:val="0"/>
        <w:autoSpaceDE w:val="0"/>
        <w:autoSpaceDN w:val="0"/>
        <w:adjustRightInd w:val="0"/>
        <w:ind w:left="640" w:hanging="640"/>
        <w:rPr>
          <w:rFonts w:ascii="Calibri" w:eastAsia="Times New Roman" w:hAnsi="Calibri" w:cs="Times New Roman"/>
          <w:noProof/>
        </w:rPr>
      </w:pPr>
      <w:r w:rsidRPr="00E13D10">
        <w:rPr>
          <w:rFonts w:ascii="Calibri" w:eastAsia="Times New Roman" w:hAnsi="Calibri" w:cs="Times New Roman"/>
          <w:noProof/>
        </w:rPr>
        <w:t xml:space="preserve">2. </w:t>
      </w:r>
      <w:r w:rsidRPr="00E13D10">
        <w:rPr>
          <w:rFonts w:ascii="Calibri" w:eastAsia="Times New Roman" w:hAnsi="Calibri" w:cs="Times New Roman"/>
          <w:noProof/>
        </w:rPr>
        <w:tab/>
        <w:t>Ding T, Schloss P. 2014. Dynamics and Associations of Microbial Community Types Across the Human Body. Nature 509:357–360.</w:t>
      </w:r>
    </w:p>
    <w:p w14:paraId="326598BF" w14:textId="77777777" w:rsidR="00E13D10" w:rsidRPr="00E13D10" w:rsidRDefault="00E13D10" w:rsidP="00E13D10">
      <w:pPr>
        <w:widowControl w:val="0"/>
        <w:autoSpaceDE w:val="0"/>
        <w:autoSpaceDN w:val="0"/>
        <w:adjustRightInd w:val="0"/>
        <w:ind w:left="640" w:hanging="640"/>
        <w:rPr>
          <w:rFonts w:ascii="Calibri" w:eastAsia="Times New Roman" w:hAnsi="Calibri" w:cs="Times New Roman"/>
          <w:noProof/>
        </w:rPr>
      </w:pPr>
      <w:r w:rsidRPr="00E13D10">
        <w:rPr>
          <w:rFonts w:ascii="Calibri" w:eastAsia="Times New Roman" w:hAnsi="Calibri" w:cs="Times New Roman"/>
          <w:noProof/>
        </w:rPr>
        <w:t xml:space="preserve">3. </w:t>
      </w:r>
      <w:r w:rsidRPr="00E13D10">
        <w:rPr>
          <w:rFonts w:ascii="Calibri" w:eastAsia="Times New Roman" w:hAnsi="Calibri" w:cs="Times New Roman"/>
          <w:noProof/>
        </w:rPr>
        <w:tab/>
        <w:t>Carroll IM, Threadgill DS, Threadgill DW. 2009. The gastrointestinal microbiome: a malleable, third genome of mammals. Mamm Genome 20:395–403.</w:t>
      </w:r>
    </w:p>
    <w:p w14:paraId="7EA19EF1" w14:textId="77777777" w:rsidR="00E13D10" w:rsidRPr="00E13D10" w:rsidRDefault="00E13D10" w:rsidP="00E13D10">
      <w:pPr>
        <w:widowControl w:val="0"/>
        <w:autoSpaceDE w:val="0"/>
        <w:autoSpaceDN w:val="0"/>
        <w:adjustRightInd w:val="0"/>
        <w:ind w:left="640" w:hanging="640"/>
        <w:rPr>
          <w:rFonts w:ascii="Calibri" w:eastAsia="Times New Roman" w:hAnsi="Calibri" w:cs="Times New Roman"/>
          <w:noProof/>
        </w:rPr>
      </w:pPr>
      <w:r w:rsidRPr="00E13D10">
        <w:rPr>
          <w:rFonts w:ascii="Calibri" w:eastAsia="Times New Roman" w:hAnsi="Calibri" w:cs="Times New Roman"/>
          <w:noProof/>
        </w:rPr>
        <w:t xml:space="preserve">4. </w:t>
      </w:r>
      <w:r w:rsidRPr="00E13D10">
        <w:rPr>
          <w:rFonts w:ascii="Calibri" w:eastAsia="Times New Roman" w:hAnsi="Calibri" w:cs="Times New Roman"/>
          <w:noProof/>
        </w:rPr>
        <w:tab/>
        <w:t>Antonopoulos DA, Huse SM, Morrison HG, Schmidt TM, Sogin ML, Young VB. 2009. Reproducible community dynamics of the gastrointestinal microbiota following antibiotic perturbation. Infect Immun 77:2367–2375.</w:t>
      </w:r>
    </w:p>
    <w:p w14:paraId="195B6F4D" w14:textId="77777777" w:rsidR="00E13D10" w:rsidRPr="00E13D10" w:rsidRDefault="00E13D10" w:rsidP="00E13D10">
      <w:pPr>
        <w:widowControl w:val="0"/>
        <w:autoSpaceDE w:val="0"/>
        <w:autoSpaceDN w:val="0"/>
        <w:adjustRightInd w:val="0"/>
        <w:ind w:left="640" w:hanging="640"/>
        <w:rPr>
          <w:rFonts w:ascii="Calibri" w:eastAsia="Times New Roman" w:hAnsi="Calibri" w:cs="Times New Roman"/>
          <w:noProof/>
        </w:rPr>
      </w:pPr>
      <w:r w:rsidRPr="00E13D10">
        <w:rPr>
          <w:rFonts w:ascii="Calibri" w:eastAsia="Times New Roman" w:hAnsi="Calibri" w:cs="Times New Roman"/>
          <w:noProof/>
        </w:rPr>
        <w:t xml:space="preserve">5. </w:t>
      </w:r>
      <w:r w:rsidRPr="00E13D10">
        <w:rPr>
          <w:rFonts w:ascii="Calibri" w:eastAsia="Times New Roman" w:hAnsi="Calibri" w:cs="Times New Roman"/>
          <w:noProof/>
        </w:rPr>
        <w:tab/>
        <w:t>Dethlefsen L, McFall-Ngai M, Relman DA. 2007. An ecological and evolutionary perspective on human–microbe mutualism and disease. Nature 449:811–818.</w:t>
      </w:r>
    </w:p>
    <w:p w14:paraId="63C9983D" w14:textId="77777777" w:rsidR="00E13D10" w:rsidRPr="00E13D10" w:rsidRDefault="00E13D10" w:rsidP="00E13D10">
      <w:pPr>
        <w:widowControl w:val="0"/>
        <w:autoSpaceDE w:val="0"/>
        <w:autoSpaceDN w:val="0"/>
        <w:adjustRightInd w:val="0"/>
        <w:ind w:left="640" w:hanging="640"/>
        <w:rPr>
          <w:rFonts w:ascii="Calibri" w:eastAsia="Times New Roman" w:hAnsi="Calibri" w:cs="Times New Roman"/>
          <w:noProof/>
        </w:rPr>
      </w:pPr>
      <w:r w:rsidRPr="00E13D10">
        <w:rPr>
          <w:rFonts w:ascii="Calibri" w:eastAsia="Times New Roman" w:hAnsi="Calibri" w:cs="Times New Roman"/>
          <w:noProof/>
        </w:rPr>
        <w:t xml:space="preserve">6. </w:t>
      </w:r>
      <w:r w:rsidRPr="00E13D10">
        <w:rPr>
          <w:rFonts w:ascii="Calibri" w:eastAsia="Times New Roman" w:hAnsi="Calibri" w:cs="Times New Roman"/>
          <w:noProof/>
        </w:rPr>
        <w:tab/>
        <w:t>Benson AK, Kelly SA, Legge R, Ma F, Low SJ, Kim J, Zhang M, Oh PL, Nehrenberg D, Hua K, Kachman SD, Moriyama EN, Walter J, Peterson DA, Pomp D. 2010. Individuality in gut microbiota composition is a complex polygenic trait shaped by multiple environmental and host genetic factors. Proc Natl Acad Sci 107:18933–18938.</w:t>
      </w:r>
    </w:p>
    <w:p w14:paraId="47E25000" w14:textId="77777777" w:rsidR="00E13D10" w:rsidRPr="00E13D10" w:rsidRDefault="00E13D10" w:rsidP="00E13D10">
      <w:pPr>
        <w:widowControl w:val="0"/>
        <w:autoSpaceDE w:val="0"/>
        <w:autoSpaceDN w:val="0"/>
        <w:adjustRightInd w:val="0"/>
        <w:ind w:left="640" w:hanging="640"/>
        <w:rPr>
          <w:rFonts w:ascii="Calibri" w:eastAsia="Times New Roman" w:hAnsi="Calibri" w:cs="Times New Roman"/>
          <w:noProof/>
        </w:rPr>
      </w:pPr>
      <w:r w:rsidRPr="00E13D10">
        <w:rPr>
          <w:rFonts w:ascii="Calibri" w:eastAsia="Times New Roman" w:hAnsi="Calibri" w:cs="Times New Roman"/>
          <w:noProof/>
        </w:rPr>
        <w:t xml:space="preserve">7. </w:t>
      </w:r>
      <w:r w:rsidRPr="00E13D10">
        <w:rPr>
          <w:rFonts w:ascii="Calibri" w:eastAsia="Times New Roman" w:hAnsi="Calibri" w:cs="Times New Roman"/>
          <w:noProof/>
        </w:rPr>
        <w:tab/>
        <w:t>Sabuncu E, David J, Bernède-Bauduin C, Pépin S, Leroy M, Boëlle PY, Watier L, Guillemot D. 2009. Significant reduction of antibiotic use in the community after a nationwide campaign in France, 2002-2007. PLoS Med 6:2002–2007.</w:t>
      </w:r>
    </w:p>
    <w:p w14:paraId="5023E2CC" w14:textId="77777777" w:rsidR="00E13D10" w:rsidRPr="00E13D10" w:rsidRDefault="00E13D10" w:rsidP="00E13D10">
      <w:pPr>
        <w:widowControl w:val="0"/>
        <w:autoSpaceDE w:val="0"/>
        <w:autoSpaceDN w:val="0"/>
        <w:adjustRightInd w:val="0"/>
        <w:ind w:left="640" w:hanging="640"/>
        <w:rPr>
          <w:rFonts w:ascii="Calibri" w:eastAsia="Times New Roman" w:hAnsi="Calibri" w:cs="Times New Roman"/>
          <w:noProof/>
        </w:rPr>
      </w:pPr>
      <w:r w:rsidRPr="00E13D10">
        <w:rPr>
          <w:rFonts w:ascii="Calibri" w:eastAsia="Times New Roman" w:hAnsi="Calibri" w:cs="Times New Roman"/>
          <w:noProof/>
        </w:rPr>
        <w:t xml:space="preserve">8. </w:t>
      </w:r>
      <w:r w:rsidRPr="00E13D10">
        <w:rPr>
          <w:rFonts w:ascii="Calibri" w:eastAsia="Times New Roman" w:hAnsi="Calibri" w:cs="Times New Roman"/>
          <w:noProof/>
        </w:rPr>
        <w:tab/>
        <w:t>Huttner B, Harbarth S. 2009. “Antibiotics Are Not Automatic Anymore” - The French National Campaign To Cut Antibiotic Overuse. PLoS Med 6:2007–2008.</w:t>
      </w:r>
    </w:p>
    <w:p w14:paraId="0BC07AF0" w14:textId="77777777" w:rsidR="00E13D10" w:rsidRPr="00E13D10" w:rsidRDefault="00E13D10" w:rsidP="00E13D10">
      <w:pPr>
        <w:widowControl w:val="0"/>
        <w:autoSpaceDE w:val="0"/>
        <w:autoSpaceDN w:val="0"/>
        <w:adjustRightInd w:val="0"/>
        <w:ind w:left="640" w:hanging="640"/>
        <w:rPr>
          <w:rFonts w:ascii="Calibri" w:eastAsia="Times New Roman" w:hAnsi="Calibri" w:cs="Times New Roman"/>
          <w:noProof/>
        </w:rPr>
      </w:pPr>
      <w:r w:rsidRPr="00E13D10">
        <w:rPr>
          <w:rFonts w:ascii="Calibri" w:eastAsia="Times New Roman" w:hAnsi="Calibri" w:cs="Times New Roman"/>
          <w:noProof/>
        </w:rPr>
        <w:t xml:space="preserve">9. </w:t>
      </w:r>
      <w:r w:rsidRPr="00E13D10">
        <w:rPr>
          <w:rFonts w:ascii="Calibri" w:eastAsia="Times New Roman" w:hAnsi="Calibri" w:cs="Times New Roman"/>
          <w:noProof/>
        </w:rPr>
        <w:tab/>
        <w:t>Guillemot D, Varon E, Bernè De C, Weber P, Henriet L, Simon S, Laurent CC, Lecoeur H, Carbon C. 2005. Reduction of Antibiotic Use in the Community Reduces the Rate of Colonization with Penicillin G– Nonsusceptible Streptococcus pneumoniae. Clin Infect Dis 41:930–938.</w:t>
      </w:r>
    </w:p>
    <w:p w14:paraId="7238FFF5" w14:textId="77777777" w:rsidR="00E13D10" w:rsidRPr="00E13D10" w:rsidRDefault="00E13D10" w:rsidP="00E13D10">
      <w:pPr>
        <w:widowControl w:val="0"/>
        <w:autoSpaceDE w:val="0"/>
        <w:autoSpaceDN w:val="0"/>
        <w:adjustRightInd w:val="0"/>
        <w:ind w:left="640" w:hanging="640"/>
        <w:rPr>
          <w:rFonts w:ascii="Calibri" w:eastAsia="Times New Roman" w:hAnsi="Calibri" w:cs="Times New Roman"/>
          <w:noProof/>
        </w:rPr>
      </w:pPr>
      <w:r w:rsidRPr="00E13D10">
        <w:rPr>
          <w:rFonts w:ascii="Calibri" w:eastAsia="Times New Roman" w:hAnsi="Calibri" w:cs="Times New Roman"/>
          <w:noProof/>
        </w:rPr>
        <w:t xml:space="preserve">10. </w:t>
      </w:r>
      <w:r w:rsidRPr="00E13D10">
        <w:rPr>
          <w:rFonts w:ascii="Calibri" w:eastAsia="Times New Roman" w:hAnsi="Calibri" w:cs="Times New Roman"/>
          <w:noProof/>
        </w:rPr>
        <w:tab/>
        <w:t>Lipsitch M, Siber GR. 2016. How Can Vaccines Contribute to Solving the Antimicrobial Resistance Problem? MECHANISMS BY WHICH EXISTING VACCINES CAN ADDRESS THE AMR PROBLEM 7:1–8.</w:t>
      </w:r>
    </w:p>
    <w:p w14:paraId="0FC051BE" w14:textId="77777777" w:rsidR="00E13D10" w:rsidRPr="00E13D10" w:rsidRDefault="00E13D10" w:rsidP="00E13D10">
      <w:pPr>
        <w:widowControl w:val="0"/>
        <w:autoSpaceDE w:val="0"/>
        <w:autoSpaceDN w:val="0"/>
        <w:adjustRightInd w:val="0"/>
        <w:ind w:left="640" w:hanging="640"/>
        <w:rPr>
          <w:rFonts w:ascii="Calibri" w:eastAsia="Times New Roman" w:hAnsi="Calibri" w:cs="Times New Roman"/>
          <w:noProof/>
        </w:rPr>
      </w:pPr>
      <w:r w:rsidRPr="00E13D10">
        <w:rPr>
          <w:rFonts w:ascii="Calibri" w:eastAsia="Times New Roman" w:hAnsi="Calibri" w:cs="Times New Roman"/>
          <w:noProof/>
        </w:rPr>
        <w:t xml:space="preserve">11. </w:t>
      </w:r>
      <w:r w:rsidRPr="00E13D10">
        <w:rPr>
          <w:rFonts w:ascii="Calibri" w:eastAsia="Times New Roman" w:hAnsi="Calibri" w:cs="Times New Roman"/>
          <w:noProof/>
        </w:rPr>
        <w:tab/>
        <w:t>Yao J, Carter RA, Vuagniaux G, Barbier M, Rosch JW, Rock CO. 2016. A pathogen-selective antibiotic minimizes disturbance to the microbiome. Antimicrob Agents Chemother 60:4264–4273.</w:t>
      </w:r>
    </w:p>
    <w:p w14:paraId="600CA3B0" w14:textId="77777777" w:rsidR="00E13D10" w:rsidRPr="00E13D10" w:rsidRDefault="00E13D10" w:rsidP="00E13D10">
      <w:pPr>
        <w:widowControl w:val="0"/>
        <w:autoSpaceDE w:val="0"/>
        <w:autoSpaceDN w:val="0"/>
        <w:adjustRightInd w:val="0"/>
        <w:ind w:left="640" w:hanging="640"/>
        <w:rPr>
          <w:rFonts w:ascii="Calibri" w:hAnsi="Calibri"/>
          <w:noProof/>
        </w:rPr>
      </w:pPr>
      <w:r w:rsidRPr="00E13D10">
        <w:rPr>
          <w:rFonts w:ascii="Calibri" w:eastAsia="Times New Roman" w:hAnsi="Calibri" w:cs="Times New Roman"/>
          <w:noProof/>
        </w:rPr>
        <w:t xml:space="preserve">12. </w:t>
      </w:r>
      <w:r w:rsidRPr="00E13D10">
        <w:rPr>
          <w:rFonts w:ascii="Calibri" w:eastAsia="Times New Roman" w:hAnsi="Calibri" w:cs="Times New Roman"/>
          <w:noProof/>
        </w:rPr>
        <w:tab/>
        <w:t>Blaser M. 2015. Missing Microbes: How the overuse of antibiotics is fueling our modern plagues. Picador, New York.</w:t>
      </w:r>
    </w:p>
    <w:p w14:paraId="0D3A9B9F" w14:textId="5CF8A0D1" w:rsidR="00E13D10" w:rsidRDefault="0058162E" w:rsidP="00E13D10">
      <w:pPr>
        <w:widowControl w:val="0"/>
        <w:autoSpaceDE w:val="0"/>
        <w:autoSpaceDN w:val="0"/>
        <w:adjustRightInd w:val="0"/>
        <w:ind w:left="640" w:hanging="640"/>
      </w:pPr>
      <w:r>
        <w:fldChar w:fldCharType="end"/>
      </w:r>
    </w:p>
    <w:p w14:paraId="62F0911A" w14:textId="6C4C1AC0" w:rsidR="00385D68" w:rsidRDefault="00E13D10" w:rsidP="00E13D10">
      <w:pPr>
        <w:widowControl w:val="0"/>
        <w:autoSpaceDE w:val="0"/>
        <w:autoSpaceDN w:val="0"/>
        <w:adjustRightInd w:val="0"/>
        <w:ind w:left="640" w:hanging="640"/>
      </w:pPr>
      <w:r>
        <w:fldChar w:fldCharType="begin" w:fldLock="1"/>
      </w:r>
      <w:r>
        <w:instrText>ADDIN CSL_CITATION { "citationItems" : [ { "id" : "ITEM-1", "itemData" : { "author" : [ { "dropping-particle" : "", "family" : "Blaser", "given" : "MJ", "non-dropping-particle" : "", "parse-names" : false, "suffix" : "" } ], "id" : "ITEM-1", "issued" : { "date-parts" : [ [ "2015" ] ] }, "publisher" : "Picador", "publisher-place" : "New York", "title" : "Missing Microbes: How the overuse of antibiotics is fueling our modern plagues", "type" : "book" }, "uris" : [ "http://www.mendeley.com/documents/?uuid=32130f31-613a-4b78-b38c-5b764cb3c9b4" ] } ], "mendeley" : { "formattedCitation" : "(12)", "plainTextFormattedCitation" : "(12)", "previouslyFormattedCitation" : "(12)" }, "properties" : { "noteIndex" : 8 }, "schema" : "https://github.com/citation-style-language/schema/raw/master/csl-citation.json" }</w:instrText>
      </w:r>
      <w:r>
        <w:fldChar w:fldCharType="separate"/>
      </w:r>
      <w:r w:rsidRPr="00E13D10">
        <w:rPr>
          <w:noProof/>
        </w:rPr>
        <w:t>(12)</w:t>
      </w:r>
      <w:r>
        <w:fldChar w:fldCharType="end"/>
      </w:r>
      <w:bookmarkStart w:id="0" w:name="_GoBack"/>
      <w:bookmarkEnd w:id="0"/>
    </w:p>
    <w:sectPr w:rsidR="00385D68" w:rsidSect="00905F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557"/>
    <w:rsid w:val="00535557"/>
    <w:rsid w:val="0058162E"/>
    <w:rsid w:val="00DF3D1E"/>
    <w:rsid w:val="00E13D10"/>
    <w:rsid w:val="00E62EC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595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355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2790D42-837D-794A-B7BF-EAAC7422E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8451</Words>
  <Characters>48177</Characters>
  <Application>Microsoft Macintosh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2017-10-29T00:02:00Z</dcterms:created>
  <dcterms:modified xsi:type="dcterms:W3CDTF">2017-10-29T00:13:00Z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73557124-0ebd-314c-a496-621c0fc388d0</vt:lpwstr>
  </property>
  <property fmtid="{D5CDD505-2E9C-101B-9397-08002B2CF9AE}" pid="4" name="Mendeley Citation Style_1">
    <vt:lpwstr>http://www.zotero.org/styles/american-society-for-microbiology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http://www.zotero.org/styles/american-society-for-microbiology</vt:lpwstr>
  </property>
  <property fmtid="{D5CDD505-2E9C-101B-9397-08002B2CF9AE}" pid="8" name="Mendeley Recent Style Name 1_1">
    <vt:lpwstr>American Society for Microbiology</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http://www.zotero.org/styles/chicago-note-bibliography</vt:lpwstr>
  </property>
  <property fmtid="{D5CDD505-2E9C-101B-9397-08002B2CF9AE}" pid="14" name="Mendeley Recent Style Name 4_1">
    <vt:lpwstr>Chicago Manual of Style 16th edition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9th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