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AUTHOR(S)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Microbiology Laboratory, Middlebury College, Middlebury, VT  05753 (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style)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Received 4 December 2017/Accepted 4 December 2017(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 received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style)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720" w:firstLine="180"/>
        <w:contextualSpacing w:val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Abstract style. Psychrophilic organisms are those organisms with low temperature growth optima (&lt;20°C) and have been implicated in such economically important activities as the quality deterioration of frozen seafood….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firstLine="18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firstLine="18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u w:val="single"/>
          <w:vertAlign w:val="baseline"/>
        </w:rPr>
        <w:sectPr>
          <w:headerReference r:id="rId6" w:type="default"/>
          <w:headerReference r:id="rId7" w:type="even"/>
          <w:footerReference r:id="rId8" w:type="default"/>
          <w:footerReference r:id="rId9" w:type="even"/>
          <w:pgSz w:h="15840" w:w="12240"/>
          <w:pgMar w:bottom="1440" w:top="1440" w:left="1800" w:right="10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Fonts w:ascii="Times" w:cs="Times" w:eastAsia="Times" w:hAnsi="Times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  <w:footnoteReference w:customMarkFollows="0" w:id="1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Psychrophilic bacteria are those organisms with low temperature growth optima.  A psychrophile…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MATERIALS AND METHODS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superscript"/>
        </w:rPr>
        <w:footnoteReference w:customMarkFollows="0" w:id="2"/>
      </w:r>
      <w:r w:rsidDel="00000000" w:rsidR="00000000" w:rsidRPr="00000000">
        <w:rPr>
          <w:b w:val="1"/>
          <w:vertAlign w:val="baseline"/>
          <w:rtl w:val="0"/>
        </w:rPr>
        <w:t xml:space="preserve">Preparation of Tissue Extracts</w:t>
      </w:r>
      <w:r w:rsidDel="00000000" w:rsidR="00000000" w:rsidRPr="00000000">
        <w:rPr>
          <w:vertAlign w:val="baseline"/>
          <w:rtl w:val="0"/>
        </w:rPr>
        <w:t xml:space="preserve">.  Chilled haddock was minced…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vertAlign w:val="baseline"/>
        </w:rPr>
        <w:sectPr>
          <w:type w:val="continuous"/>
          <w:pgSz w:h="15840" w:w="12240"/>
          <w:pgMar w:bottom="1440" w:top="1440" w:left="1800" w:right="108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Tables: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800" w:right="10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800" w:right="108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Table1: Results of biochemical testing…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Figures</w:t>
      </w:r>
      <w:r w:rsidDel="00000000" w:rsidR="00000000" w:rsidRPr="00000000">
        <w:rPr>
          <w:b w:val="1"/>
          <w:vertAlign w:val="baseline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441450" cy="10394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039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Figure1: Gram stain of bacterial isolate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vertAlign w:val="baseline"/>
        </w:rPr>
        <w:sectPr>
          <w:type w:val="continuous"/>
          <w:pgSz w:h="15840" w:w="12240"/>
          <w:pgMar w:bottom="1440" w:top="1440" w:left="1800" w:right="108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LITERATURE CITED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46" w:right="0" w:hanging="446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Name.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bibliography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46" w:right="0" w:hanging="446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  <w:tab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bibliography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46" w:right="0" w:hanging="446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800" w:right="108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00"/>
        <w:tab w:val="right" w:pos="9360"/>
      </w:tabs>
      <w:contextualSpacing w:val="0"/>
      <w:jc w:val="center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240" w:line="240" w:lineRule="auto"/>
      <w:ind w:left="0" w:right="0" w:firstLine="0"/>
      <w:contextualSpacing w:val="0"/>
      <w:jc w:val="center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Section header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style</w:t>
      </w:r>
    </w:p>
  </w:footnote>
  <w:footnote w:id="1"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(indents automatically—do not use tabs.)</w:t>
      </w:r>
    </w:p>
  </w:footnote>
  <w:footnote w:id="2"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style—does not indent.</w:t>
      </w:r>
    </w:p>
  </w:footnote>
  <w:footnote w:id="3"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Biblio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style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360"/>
      </w:tabs>
      <w:contextualSpacing w:val="0"/>
      <w:rPr>
        <w:vertAlign w:val="baseline"/>
      </w:rPr>
    </w:pPr>
    <w:r w:rsidDel="00000000" w:rsidR="00000000" w:rsidRPr="00000000">
      <w:rPr>
        <w:smallCaps w:val="1"/>
        <w:vertAlign w:val="baseline"/>
        <w:rtl w:val="0"/>
      </w:rPr>
      <w:t xml:space="preserve">Middlebury Journal of Microbiology, </w:t>
    </w:r>
    <w:r w:rsidDel="00000000" w:rsidR="00000000" w:rsidRPr="00000000">
      <w:rPr>
        <w:vertAlign w:val="baseline"/>
        <w:rtl w:val="0"/>
      </w:rPr>
      <w:t xml:space="preserve">December 2017</w:t>
      <w:tab/>
      <w:t xml:space="preserve">Authors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360"/>
      </w:tabs>
      <w:contextualSpacing w:val="0"/>
      <w:rPr>
        <w:vertAlign w:val="baseline"/>
      </w:rPr>
    </w:pPr>
    <w:r w:rsidDel="00000000" w:rsidR="00000000" w:rsidRPr="00000000">
      <w:rPr>
        <w:smallCaps w:val="1"/>
        <w:vertAlign w:val="baseline"/>
        <w:rtl w:val="0"/>
      </w:rPr>
      <w:t xml:space="preserve">Middlebury Journal of Microbiology, </w:t>
    </w:r>
    <w:r w:rsidDel="00000000" w:rsidR="00000000" w:rsidRPr="00000000">
      <w:rPr>
        <w:vertAlign w:val="baseline"/>
        <w:rtl w:val="0"/>
      </w:rPr>
      <w:t xml:space="preserve">December 2017</w:t>
      <w:tab/>
      <w:t xml:space="preserve">Vol. 24, No.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evenAndOddHeaders w:val="1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40" w:lineRule="auto"/>
      <w:jc w:val="center"/>
    </w:pPr>
    <w:rPr>
      <w:rFonts w:ascii="Times" w:cs="Times" w:eastAsia="Times" w:hAnsi="Times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