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1000" w:lineRule="exact"/>
        <w:jc w:val="center"/>
        <w:rPr>
          <w:rFonts w:ascii="黑体" w:eastAsia="黑体" w:cs="Times New Roman"/>
          <w:sz w:val="72"/>
          <w:szCs w:val="72"/>
        </w:rPr>
      </w:pPr>
      <w:r>
        <w:rPr>
          <w:rFonts w:hint="eastAsia" w:ascii="黑体" w:eastAsia="宋体" w:cs="Times New Roman"/>
          <w:sz w:val="72"/>
          <w:szCs w:val="7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黑体" w:cs="Times New Roman"/>
          <w:sz w:val="72"/>
          <w:szCs w:val="72"/>
          <w:lang w:eastAsia="zh-CN"/>
        </w:rPr>
        <w:instrText xml:space="preserve">ADDIN CNKISM.UserStyle</w:instrText>
      </w:r>
      <w:r>
        <w:rPr>
          <w:rFonts w:hint="eastAsia" w:ascii="黑体" w:eastAsia="宋体" w:cs="Times New Roman"/>
          <w:sz w:val="72"/>
          <w:szCs w:val="72"/>
        </w:rPr>
        <w:fldChar w:fldCharType="separate"/>
      </w:r>
      <w:r>
        <w:rPr>
          <w:rFonts w:hint="eastAsia" w:ascii="黑体" w:eastAsia="宋体" w:cs="Times New Roman"/>
          <w:sz w:val="72"/>
          <w:szCs w:val="72"/>
        </w:rPr>
        <w:fldChar w:fldCharType="end"/>
      </w:r>
      <w:r>
        <w:rPr>
          <w:rFonts w:hint="eastAsia" w:ascii="黑体" w:eastAsia="宋体" w:cs="Times New Roman"/>
          <w:sz w:val="72"/>
          <w:szCs w:val="72"/>
        </w:rPr>
        <w:t>南京邮电大学</w:t>
      </w:r>
    </w:p>
    <w:p>
      <w:pPr>
        <w:spacing w:line="1000" w:lineRule="exact"/>
        <w:jc w:val="center"/>
        <w:rPr>
          <w:rFonts w:ascii="黑体" w:eastAsia="黑体" w:cs="Times New Roman"/>
          <w:spacing w:val="-36"/>
          <w:sz w:val="72"/>
          <w:szCs w:val="72"/>
        </w:rPr>
      </w:pPr>
      <w:r>
        <w:rPr>
          <w:rFonts w:hint="eastAsia" w:ascii="黑体" w:eastAsia="宋体" w:cs="Times New Roman"/>
          <w:spacing w:val="-36"/>
          <w:sz w:val="72"/>
          <w:szCs w:val="72"/>
        </w:rPr>
        <w:t xml:space="preserve"> 毕 业 设 计（论 文）</w:t>
      </w:r>
    </w:p>
    <w:p>
      <w:pPr>
        <w:tabs>
          <w:tab w:val="left" w:pos="6635"/>
          <w:tab w:val="left" w:pos="6840"/>
        </w:tabs>
        <w:spacing w:line="600" w:lineRule="exact"/>
        <w:jc w:val="center"/>
        <w:rPr>
          <w:rFonts w:ascii="黑体" w:eastAsia="黑体" w:cs="Times New Roman"/>
          <w:sz w:val="72"/>
          <w:szCs w:val="72"/>
        </w:rPr>
      </w:pPr>
    </w:p>
    <w:tbl>
      <w:tblPr>
        <w:tblStyle w:val="18"/>
        <w:tblW w:w="8720" w:type="dxa"/>
        <w:tblInd w:w="0" w:type="dxa"/>
        <w:tblLayout w:type="fixed"/>
        <w:tblCellMar>
          <w:top w:w="0" w:type="dxa"/>
          <w:left w:w="108" w:type="dxa"/>
          <w:bottom w:w="0" w:type="dxa"/>
          <w:right w:w="108" w:type="dxa"/>
        </w:tblCellMar>
      </w:tblPr>
      <w:tblGrid>
        <w:gridCol w:w="2180"/>
        <w:gridCol w:w="6540"/>
      </w:tblGrid>
      <w:tr>
        <w:tblPrEx>
          <w:tblLayout w:type="fixed"/>
          <w:tblCellMar>
            <w:top w:w="0" w:type="dxa"/>
            <w:left w:w="108" w:type="dxa"/>
            <w:bottom w:w="0" w:type="dxa"/>
            <w:right w:w="108" w:type="dxa"/>
          </w:tblCellMar>
        </w:tblPrEx>
        <w:tc>
          <w:tcPr>
            <w:tcW w:w="2180" w:type="dxa"/>
          </w:tcPr>
          <w:p>
            <w:pPr>
              <w:spacing w:line="1000" w:lineRule="exact"/>
              <w:ind w:firstLine="320" w:firstLineChars="100"/>
              <w:rPr>
                <w:rFonts w:ascii="楷体_GB2312" w:eastAsia="楷体_GB2312" w:cs="Times New Roman"/>
                <w:sz w:val="32"/>
                <w:szCs w:val="32"/>
              </w:rPr>
            </w:pPr>
            <w:r>
              <w:rPr>
                <w:rFonts w:hint="eastAsia" w:ascii="楷体_GB2312" w:eastAsia="宋体" w:cs="Times New Roman"/>
                <w:sz w:val="32"/>
                <w:szCs w:val="32"/>
              </w:rPr>
              <w:t>题    目</w:t>
            </w:r>
          </w:p>
        </w:tc>
        <w:tc>
          <w:tcPr>
            <w:tcW w:w="6540" w:type="dxa"/>
            <w:tcBorders>
              <w:bottom w:val="single" w:color="auto" w:sz="4" w:space="0"/>
            </w:tcBorders>
          </w:tcPr>
          <w:p>
            <w:pPr>
              <w:tabs>
                <w:tab w:val="left" w:pos="1080"/>
              </w:tabs>
              <w:spacing w:line="1000" w:lineRule="exact"/>
              <w:jc w:val="center"/>
              <w:rPr>
                <w:rFonts w:hint="eastAsia" w:ascii="宋体" w:hAnsi="宋体" w:eastAsia="宋体" w:cs="Times New Roman"/>
                <w:sz w:val="30"/>
                <w:szCs w:val="30"/>
                <w:u w:val="single"/>
                <w:lang w:eastAsia="zh-CN"/>
              </w:rPr>
            </w:pPr>
            <w:r>
              <w:rPr>
                <w:rFonts w:hint="eastAsia" w:ascii="宋体" w:hAnsi="宋体" w:cs="Times New Roman"/>
                <w:sz w:val="30"/>
                <w:szCs w:val="30"/>
                <w:lang w:val="en-US" w:eastAsia="zh-CN"/>
              </w:rPr>
              <w:t>基于场景相似性计算的空间查询方法研究</w:t>
            </w:r>
          </w:p>
        </w:tc>
      </w:tr>
      <w:tr>
        <w:tblPrEx>
          <w:tblLayout w:type="fixed"/>
          <w:tblCellMar>
            <w:top w:w="0" w:type="dxa"/>
            <w:left w:w="108" w:type="dxa"/>
            <w:bottom w:w="0" w:type="dxa"/>
            <w:right w:w="108" w:type="dxa"/>
          </w:tblCellMar>
        </w:tblPrEx>
        <w:tc>
          <w:tcPr>
            <w:tcW w:w="2180" w:type="dxa"/>
          </w:tcPr>
          <w:p>
            <w:pPr>
              <w:spacing w:line="1000" w:lineRule="exact"/>
              <w:ind w:firstLine="320" w:firstLineChars="100"/>
              <w:rPr>
                <w:rFonts w:ascii="楷体_GB2312" w:eastAsia="楷体_GB2312" w:cs="Times New Roman"/>
                <w:sz w:val="32"/>
                <w:szCs w:val="32"/>
              </w:rPr>
            </w:pPr>
            <w:r>
              <w:rPr>
                <w:rFonts w:hint="eastAsia" w:ascii="楷体_GB2312" w:eastAsia="宋体" w:cs="Times New Roman"/>
                <w:sz w:val="32"/>
                <w:szCs w:val="32"/>
              </w:rPr>
              <w:t>专    业</w:t>
            </w:r>
          </w:p>
        </w:tc>
        <w:tc>
          <w:tcPr>
            <w:tcW w:w="6540" w:type="dxa"/>
            <w:tcBorders>
              <w:top w:val="single" w:color="auto" w:sz="4" w:space="0"/>
              <w:bottom w:val="single" w:color="auto" w:sz="4" w:space="0"/>
            </w:tcBorders>
          </w:tcPr>
          <w:p>
            <w:pPr>
              <w:spacing w:line="1000" w:lineRule="exact"/>
              <w:jc w:val="center"/>
              <w:rPr>
                <w:rFonts w:ascii="宋体" w:hAnsi="宋体" w:cs="Times New Roman"/>
                <w:sz w:val="30"/>
                <w:szCs w:val="30"/>
                <w:u w:val="single"/>
              </w:rPr>
            </w:pPr>
            <w:r>
              <w:rPr>
                <w:rFonts w:hint="eastAsia" w:ascii="宋体" w:hAnsi="宋体" w:eastAsia="宋体" w:cs="Times New Roman"/>
                <w:sz w:val="30"/>
                <w:szCs w:val="30"/>
              </w:rPr>
              <w:t>地理信息科学</w:t>
            </w:r>
          </w:p>
        </w:tc>
      </w:tr>
      <w:tr>
        <w:tblPrEx>
          <w:tblLayout w:type="fixed"/>
          <w:tblCellMar>
            <w:top w:w="0" w:type="dxa"/>
            <w:left w:w="108" w:type="dxa"/>
            <w:bottom w:w="0" w:type="dxa"/>
            <w:right w:w="108" w:type="dxa"/>
          </w:tblCellMar>
        </w:tblPrEx>
        <w:tc>
          <w:tcPr>
            <w:tcW w:w="2180" w:type="dxa"/>
          </w:tcPr>
          <w:p>
            <w:pPr>
              <w:spacing w:line="1000" w:lineRule="exact"/>
              <w:jc w:val="center"/>
              <w:rPr>
                <w:rFonts w:ascii="楷体_GB2312" w:hAnsi="宋体" w:eastAsia="楷体_GB2312" w:cs="Times New Roman"/>
                <w:sz w:val="32"/>
                <w:szCs w:val="32"/>
              </w:rPr>
            </w:pPr>
            <w:r>
              <w:rPr>
                <w:rFonts w:hint="eastAsia" w:ascii="楷体_GB2312" w:hAnsi="宋体" w:eastAsia="宋体" w:cs="Times New Roman"/>
                <w:sz w:val="32"/>
                <w:szCs w:val="32"/>
              </w:rPr>
              <w:t>学生姓名</w:t>
            </w:r>
          </w:p>
        </w:tc>
        <w:tc>
          <w:tcPr>
            <w:tcW w:w="6540" w:type="dxa"/>
            <w:tcBorders>
              <w:top w:val="single" w:color="auto" w:sz="4" w:space="0"/>
              <w:bottom w:val="single" w:color="auto" w:sz="4" w:space="0"/>
            </w:tcBorders>
          </w:tcPr>
          <w:p>
            <w:pPr>
              <w:spacing w:line="1000" w:lineRule="exact"/>
              <w:jc w:val="center"/>
              <w:rPr>
                <w:rFonts w:hint="eastAsia" w:ascii="宋体" w:hAnsi="宋体" w:eastAsia="宋体" w:cs="Times New Roman"/>
                <w:sz w:val="30"/>
                <w:szCs w:val="30"/>
                <w:lang w:eastAsia="zh-CN"/>
              </w:rPr>
            </w:pPr>
            <w:r>
              <w:rPr>
                <w:rFonts w:hint="eastAsia" w:ascii="宋体" w:hAnsi="宋体" w:cs="Times New Roman"/>
                <w:sz w:val="30"/>
                <w:szCs w:val="30"/>
                <w:lang w:val="en-US" w:eastAsia="zh-CN"/>
              </w:rPr>
              <w:t>杜 健 森</w:t>
            </w:r>
          </w:p>
        </w:tc>
      </w:tr>
      <w:tr>
        <w:tblPrEx>
          <w:tblLayout w:type="fixed"/>
          <w:tblCellMar>
            <w:top w:w="0" w:type="dxa"/>
            <w:left w:w="108" w:type="dxa"/>
            <w:bottom w:w="0" w:type="dxa"/>
            <w:right w:w="108" w:type="dxa"/>
          </w:tblCellMar>
        </w:tblPrEx>
        <w:tc>
          <w:tcPr>
            <w:tcW w:w="2180" w:type="dxa"/>
          </w:tcPr>
          <w:p>
            <w:pPr>
              <w:spacing w:line="1000" w:lineRule="exact"/>
              <w:jc w:val="center"/>
              <w:rPr>
                <w:rFonts w:ascii="楷体_GB2312" w:hAnsi="宋体" w:eastAsia="楷体_GB2312" w:cs="Times New Roman"/>
                <w:sz w:val="32"/>
                <w:szCs w:val="32"/>
              </w:rPr>
            </w:pPr>
            <w:r>
              <w:rPr>
                <w:rFonts w:hint="eastAsia" w:ascii="楷体_GB2312" w:hAnsi="宋体" w:eastAsia="宋体" w:cs="Times New Roman"/>
                <w:sz w:val="32"/>
                <w:szCs w:val="32"/>
              </w:rPr>
              <w:t>班级学号</w:t>
            </w:r>
          </w:p>
        </w:tc>
        <w:tc>
          <w:tcPr>
            <w:tcW w:w="6540" w:type="dxa"/>
            <w:tcBorders>
              <w:top w:val="single" w:color="auto" w:sz="4" w:space="0"/>
              <w:bottom w:val="single" w:color="auto" w:sz="4" w:space="0"/>
            </w:tcBorders>
          </w:tcPr>
          <w:p>
            <w:pPr>
              <w:spacing w:line="1000" w:lineRule="exact"/>
              <w:jc w:val="center"/>
              <w:rPr>
                <w:rFonts w:hint="eastAsia" w:ascii="宋体" w:hAnsi="宋体" w:eastAsia="宋体" w:cs="Times New Roman"/>
                <w:sz w:val="30"/>
                <w:szCs w:val="30"/>
                <w:u w:val="single"/>
                <w:lang w:eastAsia="zh-CN"/>
              </w:rPr>
            </w:pPr>
            <w:r>
              <w:rPr>
                <w:rFonts w:hint="eastAsia" w:ascii="宋体" w:hAnsi="宋体" w:cs="Times New Roman"/>
                <w:sz w:val="30"/>
                <w:szCs w:val="30"/>
                <w:lang w:val="en-US" w:eastAsia="zh-CN"/>
              </w:rPr>
              <w:t>B14090123</w:t>
            </w:r>
          </w:p>
        </w:tc>
      </w:tr>
      <w:tr>
        <w:tblPrEx>
          <w:tblLayout w:type="fixed"/>
          <w:tblCellMar>
            <w:top w:w="0" w:type="dxa"/>
            <w:left w:w="108" w:type="dxa"/>
            <w:bottom w:w="0" w:type="dxa"/>
            <w:right w:w="108" w:type="dxa"/>
          </w:tblCellMar>
        </w:tblPrEx>
        <w:tc>
          <w:tcPr>
            <w:tcW w:w="2180" w:type="dxa"/>
          </w:tcPr>
          <w:p>
            <w:pPr>
              <w:spacing w:line="1000" w:lineRule="exact"/>
              <w:jc w:val="center"/>
              <w:rPr>
                <w:rFonts w:ascii="楷体_GB2312" w:hAnsi="宋体" w:eastAsia="楷体_GB2312" w:cs="Times New Roman"/>
                <w:sz w:val="32"/>
                <w:szCs w:val="32"/>
              </w:rPr>
            </w:pPr>
            <w:r>
              <w:rPr>
                <w:rFonts w:hint="eastAsia" w:ascii="楷体_GB2312" w:hAnsi="宋体" w:eastAsia="宋体" w:cs="Times New Roman"/>
                <w:sz w:val="32"/>
                <w:szCs w:val="32"/>
              </w:rPr>
              <w:t>指导教师</w:t>
            </w:r>
          </w:p>
        </w:tc>
        <w:tc>
          <w:tcPr>
            <w:tcW w:w="6540" w:type="dxa"/>
            <w:tcBorders>
              <w:top w:val="single" w:color="auto" w:sz="4" w:space="0"/>
              <w:bottom w:val="single" w:color="auto" w:sz="4" w:space="0"/>
            </w:tcBorders>
          </w:tcPr>
          <w:p>
            <w:pPr>
              <w:spacing w:line="1000" w:lineRule="exact"/>
              <w:jc w:val="center"/>
              <w:rPr>
                <w:rFonts w:ascii="宋体" w:hAnsi="宋体" w:cs="Times New Roman"/>
                <w:sz w:val="30"/>
                <w:szCs w:val="30"/>
                <w:u w:val="single"/>
              </w:rPr>
            </w:pPr>
            <w:r>
              <w:rPr>
                <w:rFonts w:hint="eastAsia" w:ascii="宋体" w:hAnsi="宋体" w:eastAsia="宋体" w:cs="Times New Roman"/>
                <w:sz w:val="30"/>
                <w:szCs w:val="30"/>
              </w:rPr>
              <w:t>朱 少 楠</w:t>
            </w:r>
          </w:p>
        </w:tc>
      </w:tr>
      <w:tr>
        <w:tblPrEx>
          <w:tblLayout w:type="fixed"/>
          <w:tblCellMar>
            <w:top w:w="0" w:type="dxa"/>
            <w:left w:w="108" w:type="dxa"/>
            <w:bottom w:w="0" w:type="dxa"/>
            <w:right w:w="108" w:type="dxa"/>
          </w:tblCellMar>
        </w:tblPrEx>
        <w:tc>
          <w:tcPr>
            <w:tcW w:w="2180" w:type="dxa"/>
          </w:tcPr>
          <w:p>
            <w:pPr>
              <w:spacing w:line="1000" w:lineRule="exact"/>
              <w:jc w:val="center"/>
              <w:rPr>
                <w:rFonts w:ascii="楷体_GB2312" w:hAnsi="宋体" w:eastAsia="楷体_GB2312" w:cs="Times New Roman"/>
                <w:sz w:val="32"/>
                <w:szCs w:val="32"/>
              </w:rPr>
            </w:pPr>
            <w:r>
              <w:rPr>
                <w:rFonts w:hint="eastAsia" w:ascii="楷体_GB2312" w:hAnsi="宋体" w:eastAsia="宋体" w:cs="Times New Roman"/>
                <w:sz w:val="32"/>
                <w:szCs w:val="32"/>
              </w:rPr>
              <w:t>指导单位</w:t>
            </w:r>
          </w:p>
        </w:tc>
        <w:tc>
          <w:tcPr>
            <w:tcW w:w="6540" w:type="dxa"/>
            <w:tcBorders>
              <w:top w:val="single" w:color="auto" w:sz="4" w:space="0"/>
              <w:bottom w:val="single" w:color="auto" w:sz="4" w:space="0"/>
            </w:tcBorders>
          </w:tcPr>
          <w:p>
            <w:pPr>
              <w:spacing w:line="1000" w:lineRule="exact"/>
              <w:jc w:val="center"/>
              <w:rPr>
                <w:rFonts w:ascii="宋体" w:hAnsi="宋体" w:cs="Times New Roman"/>
                <w:sz w:val="30"/>
                <w:szCs w:val="30"/>
                <w:u w:val="single"/>
              </w:rPr>
            </w:pPr>
            <w:r>
              <w:rPr>
                <w:rFonts w:hint="eastAsia" w:ascii="宋体" w:hAnsi="宋体" w:eastAsia="宋体" w:cs="Times New Roman"/>
                <w:sz w:val="30"/>
                <w:szCs w:val="30"/>
              </w:rPr>
              <w:t>南 京 邮 电 大 学</w:t>
            </w:r>
          </w:p>
        </w:tc>
      </w:tr>
    </w:tbl>
    <w:p>
      <w:pPr>
        <w:tabs>
          <w:tab w:val="left" w:pos="2520"/>
          <w:tab w:val="left" w:pos="2632"/>
          <w:tab w:val="left" w:pos="2880"/>
        </w:tabs>
        <w:spacing w:line="1000" w:lineRule="exact"/>
        <w:ind w:firstLine="300" w:firstLineChars="100"/>
        <w:rPr>
          <w:rFonts w:ascii="宋体" w:hAnsi="宋体" w:cs="Times New Roman"/>
          <w:sz w:val="30"/>
          <w:szCs w:val="30"/>
        </w:rPr>
      </w:pPr>
      <w:r>
        <w:rPr>
          <w:rFonts w:hint="eastAsia" w:ascii="宋体" w:hAnsi="宋体" w:eastAsia="宋体" w:cs="Times New Roman"/>
          <w:sz w:val="30"/>
          <w:szCs w:val="30"/>
        </w:rPr>
        <w:t xml:space="preserve">  </w:t>
      </w:r>
    </w:p>
    <w:p>
      <w:pPr>
        <w:tabs>
          <w:tab w:val="left" w:pos="2520"/>
          <w:tab w:val="left" w:pos="2632"/>
          <w:tab w:val="left" w:pos="2880"/>
        </w:tabs>
        <w:spacing w:line="1000" w:lineRule="exact"/>
        <w:ind w:firstLine="300" w:firstLineChars="100"/>
        <w:rPr>
          <w:rFonts w:ascii="宋体" w:hAnsi="宋体" w:cs="Times New Roman"/>
          <w:sz w:val="30"/>
          <w:szCs w:val="30"/>
        </w:rPr>
      </w:pPr>
    </w:p>
    <w:p>
      <w:pPr>
        <w:tabs>
          <w:tab w:val="left" w:pos="2520"/>
          <w:tab w:val="left" w:pos="2632"/>
          <w:tab w:val="left" w:pos="2880"/>
        </w:tabs>
        <w:spacing w:line="1000" w:lineRule="exact"/>
        <w:ind w:firstLine="300" w:firstLineChars="100"/>
        <w:jc w:val="center"/>
        <w:rPr>
          <w:rFonts w:hint="eastAsia" w:ascii="楷体_GB2312" w:hAnsi="宋体" w:eastAsia="宋体" w:cs="Times New Roman"/>
          <w:sz w:val="30"/>
          <w:szCs w:val="30"/>
        </w:rPr>
      </w:pPr>
      <w:r>
        <w:rPr>
          <w:rFonts w:hint="eastAsia" w:ascii="楷体_GB2312" w:hAnsi="宋体" w:eastAsia="宋体" w:cs="Times New Roman"/>
          <w:sz w:val="30"/>
          <w:szCs w:val="30"/>
        </w:rPr>
        <w:t>日期：201</w:t>
      </w:r>
      <w:r>
        <w:rPr>
          <w:rFonts w:hint="eastAsia" w:ascii="楷体_GB2312" w:hAnsi="宋体" w:cs="Times New Roman"/>
          <w:sz w:val="30"/>
          <w:szCs w:val="30"/>
          <w:lang w:val="en-US" w:eastAsia="zh-CN"/>
        </w:rPr>
        <w:t>8</w:t>
      </w:r>
      <w:r>
        <w:rPr>
          <w:rFonts w:hint="eastAsia" w:ascii="楷体_GB2312" w:hAnsi="宋体" w:eastAsia="宋体" w:cs="Times New Roman"/>
          <w:sz w:val="30"/>
          <w:szCs w:val="30"/>
        </w:rPr>
        <w:t xml:space="preserve">年  05月  </w:t>
      </w:r>
      <w:r>
        <w:rPr>
          <w:rFonts w:hint="eastAsia" w:ascii="楷体_GB2312" w:hAnsi="宋体" w:cs="Times New Roman"/>
          <w:sz w:val="30"/>
          <w:szCs w:val="30"/>
          <w:lang w:val="en-US" w:eastAsia="zh-CN"/>
        </w:rPr>
        <w:t>02</w:t>
      </w:r>
      <w:r>
        <w:rPr>
          <w:rFonts w:hint="eastAsia" w:ascii="楷体_GB2312" w:hAnsi="宋体" w:eastAsia="宋体" w:cs="Times New Roman"/>
          <w:sz w:val="30"/>
          <w:szCs w:val="30"/>
        </w:rPr>
        <w:t>日至     年   月   日</w:t>
      </w:r>
    </w:p>
    <w:p>
      <w:pPr>
        <w:tabs>
          <w:tab w:val="left" w:pos="2520"/>
          <w:tab w:val="left" w:pos="2632"/>
          <w:tab w:val="left" w:pos="2880"/>
        </w:tabs>
        <w:spacing w:line="1000" w:lineRule="exact"/>
        <w:ind w:firstLine="300" w:firstLineChars="100"/>
        <w:jc w:val="center"/>
        <w:rPr>
          <w:rFonts w:hint="eastAsia" w:ascii="楷体_GB2312" w:hAnsi="宋体" w:eastAsia="宋体" w:cs="Times New Roman"/>
          <w:sz w:val="30"/>
          <w:szCs w:val="30"/>
        </w:rPr>
      </w:pPr>
    </w:p>
    <w:p>
      <w:pPr>
        <w:tabs>
          <w:tab w:val="left" w:pos="2520"/>
          <w:tab w:val="left" w:pos="2632"/>
          <w:tab w:val="left" w:pos="2880"/>
        </w:tabs>
        <w:spacing w:line="1000" w:lineRule="exact"/>
        <w:jc w:val="both"/>
        <w:rPr>
          <w:rFonts w:hint="eastAsia" w:ascii="楷体_GB2312" w:hAnsi="宋体" w:eastAsia="宋体" w:cs="Times New Roman"/>
          <w:sz w:val="30"/>
          <w:szCs w:val="30"/>
        </w:rPr>
      </w:pPr>
    </w:p>
    <w:p>
      <w:pPr>
        <w:jc w:val="both"/>
        <w:rPr>
          <w:rFonts w:hint="eastAsia" w:ascii="黑体" w:eastAsia="宋体" w:cs="Times New Roman"/>
          <w:sz w:val="32"/>
          <w:szCs w:val="32"/>
        </w:rPr>
        <w:sectPr>
          <w:headerReference r:id="rId3" w:type="default"/>
          <w:footerReference r:id="rId4" w:type="default"/>
          <w:pgSz w:w="11906" w:h="16838"/>
          <w:pgMar w:top="1134" w:right="1701" w:bottom="1134" w:left="1701" w:header="851" w:footer="992" w:gutter="0"/>
          <w:pgNumType w:fmt="decimal"/>
          <w:cols w:space="425" w:num="1"/>
          <w:docGrid w:type="lines" w:linePitch="437" w:charSpace="0"/>
        </w:sectPr>
      </w:pPr>
    </w:p>
    <w:p>
      <w:pPr>
        <w:jc w:val="both"/>
        <w:rPr>
          <w:rFonts w:hint="eastAsia" w:ascii="黑体" w:eastAsia="宋体" w:cs="Times New Roman"/>
          <w:sz w:val="32"/>
          <w:szCs w:val="32"/>
        </w:rPr>
      </w:pPr>
    </w:p>
    <w:p>
      <w:pPr>
        <w:jc w:val="center"/>
        <w:rPr>
          <w:rFonts w:ascii="黑体" w:eastAsia="黑体" w:cs="Times New Roman"/>
          <w:sz w:val="32"/>
          <w:szCs w:val="32"/>
        </w:rPr>
      </w:pPr>
      <w:r>
        <w:rPr>
          <w:rFonts w:hint="eastAsia" w:ascii="黑体" w:eastAsia="宋体" w:cs="Times New Roman"/>
          <w:sz w:val="32"/>
          <w:szCs w:val="32"/>
        </w:rPr>
        <w:t>毕业设计（论文）原创性声明</w:t>
      </w:r>
    </w:p>
    <w:p>
      <w:pPr>
        <w:jc w:val="center"/>
        <w:rPr>
          <w:rFonts w:cs="Times New Roman"/>
          <w:b/>
          <w:sz w:val="32"/>
          <w:szCs w:val="32"/>
        </w:rPr>
      </w:pPr>
    </w:p>
    <w:p>
      <w:pPr>
        <w:spacing w:line="480" w:lineRule="auto"/>
        <w:ind w:firstLine="480" w:firstLineChars="200"/>
        <w:rPr>
          <w:rFonts w:cs="Times New Roman"/>
        </w:rPr>
      </w:pPr>
      <w:r>
        <w:rPr>
          <w:rFonts w:hint="eastAsia" w:eastAsia="宋体" w:cs="Times New Roman"/>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w:t>
      </w:r>
      <w:r>
        <w:rPr>
          <w:rFonts w:hint="eastAsia" w:ascii="宋体" w:eastAsia="宋体" w:cs="宋体"/>
          <w:kern w:val="0"/>
        </w:rPr>
        <w:t>并表示了谢意</w:t>
      </w:r>
      <w:r>
        <w:rPr>
          <w:rFonts w:hint="eastAsia" w:eastAsia="宋体" w:cs="Times New Roman"/>
        </w:rPr>
        <w:t>。</w:t>
      </w:r>
    </w:p>
    <w:p>
      <w:pPr>
        <w:spacing w:line="480" w:lineRule="auto"/>
        <w:rPr>
          <w:rFonts w:cs="Times New Roman"/>
        </w:rPr>
      </w:pPr>
    </w:p>
    <w:p>
      <w:pPr>
        <w:spacing w:line="480" w:lineRule="auto"/>
        <w:rPr>
          <w:rFonts w:cs="Times New Roman"/>
        </w:rPr>
      </w:pPr>
      <w:r>
        <w:rPr>
          <w:rFonts w:hint="eastAsia" w:eastAsia="宋体" w:cs="Times New Roman"/>
        </w:rPr>
        <w:t xml:space="preserve">                                         </w:t>
      </w:r>
    </w:p>
    <w:p>
      <w:pPr>
        <w:spacing w:line="480" w:lineRule="auto"/>
        <w:ind w:firstLine="4920" w:firstLineChars="2050"/>
        <w:rPr>
          <w:rFonts w:cs="Times New Roman"/>
        </w:rPr>
      </w:pPr>
      <w:r>
        <w:rPr>
          <w:rFonts w:hint="eastAsia" w:eastAsia="宋体" w:cs="Times New Roman"/>
        </w:rPr>
        <w:t xml:space="preserve"> 论文作者签名：</w:t>
      </w:r>
    </w:p>
    <w:p>
      <w:pPr>
        <w:spacing w:line="480" w:lineRule="auto"/>
        <w:rPr>
          <w:rFonts w:cs="Times New Roman"/>
        </w:rPr>
      </w:pPr>
      <w:r>
        <w:rPr>
          <w:rFonts w:hint="eastAsia" w:eastAsia="宋体" w:cs="Times New Roman"/>
        </w:rPr>
        <w:t xml:space="preserve">                                          日期：   年    月     日</w:t>
      </w:r>
    </w:p>
    <w:p>
      <w:pPr>
        <w:spacing w:line="300" w:lineRule="auto"/>
        <w:rPr>
          <w:rFonts w:ascii="宋体" w:hAnsi="宋体" w:cs="Times New Roman"/>
        </w:rPr>
        <w:sectPr>
          <w:headerReference r:id="rId5" w:type="default"/>
          <w:pgSz w:w="11906" w:h="16838"/>
          <w:pgMar w:top="1134" w:right="1701" w:bottom="1134" w:left="1701" w:header="851" w:footer="992" w:gutter="0"/>
          <w:pgNumType w:fmt="decimal"/>
          <w:cols w:space="425" w:num="1"/>
          <w:docGrid w:type="lines" w:linePitch="437" w:charSpace="0"/>
        </w:sectPr>
      </w:pPr>
    </w:p>
    <w:p>
      <w:pPr>
        <w:pStyle w:val="16"/>
        <w:rPr>
          <w:rFonts w:hint="eastAsia"/>
        </w:rPr>
        <w:sectPr>
          <w:headerReference r:id="rId6" w:type="default"/>
          <w:pgSz w:w="11906" w:h="16838"/>
          <w:pgMar w:top="1440" w:right="1800" w:bottom="1440" w:left="1800" w:header="851" w:footer="992" w:gutter="0"/>
          <w:pgNumType w:fmt="decimal"/>
          <w:cols w:space="425" w:num="1"/>
          <w:docGrid w:type="lines" w:linePitch="312" w:charSpace="0"/>
        </w:sectPr>
      </w:pPr>
      <w:bookmarkStart w:id="0" w:name="_Toc15204"/>
      <w:bookmarkStart w:id="1" w:name="_Toc27702"/>
      <w:r>
        <w:rPr>
          <w:rFonts w:hint="eastAsia" w:eastAsia="宋体"/>
        </w:rPr>
        <w:t>摘要</w:t>
      </w:r>
      <w:bookmarkEnd w:id="0"/>
      <w:bookmarkEnd w:id="1"/>
    </w:p>
    <w:p>
      <w:pPr>
        <w:rPr>
          <w:rFonts w:hint="eastAsia"/>
        </w:rPr>
      </w:pPr>
    </w:p>
    <w:p>
      <w:pPr>
        <w:pStyle w:val="2"/>
        <w:rPr>
          <w:rFonts w:hint="eastAsia"/>
          <w:lang w:val="en-US" w:eastAsia="zh-CN"/>
        </w:rPr>
      </w:pPr>
      <w:r>
        <w:rPr>
          <w:rFonts w:hint="eastAsia"/>
          <w:lang w:val="en-US" w:eastAsia="zh-CN"/>
        </w:rPr>
        <w:t>目录</w:t>
      </w:r>
    </w:p>
    <w:p>
      <w:pPr>
        <w:rPr>
          <w:rFonts w:hint="eastAsia" w:eastAsia="宋体"/>
        </w:rPr>
      </w:pPr>
    </w:p>
    <w:p>
      <w:pPr>
        <w:rPr>
          <w:rFonts w:hint="eastAsia" w:eastAsia="宋体"/>
        </w:rPr>
      </w:pPr>
      <w:r>
        <w:rPr>
          <w:rFonts w:hint="eastAsia" w:eastAsia="宋体"/>
        </w:rPr>
        <w:br w:type="page"/>
      </w:r>
      <w:r>
        <w:rPr>
          <w:rFonts w:hint="eastAsia" w:eastAsia="宋体"/>
        </w:rPr>
        <w:fldChar w:fldCharType="begin"/>
      </w:r>
      <w:r>
        <w:rPr>
          <w:rFonts w:hint="eastAsia" w:eastAsia="宋体"/>
        </w:rPr>
        <w:instrText xml:space="preserve">TOC \o "1-3" \h \u </w:instrText>
      </w:r>
      <w:r>
        <w:rPr>
          <w:rFonts w:hint="eastAsia" w:eastAsia="宋体"/>
        </w:rPr>
        <w:fldChar w:fldCharType="separate"/>
      </w:r>
      <w:r>
        <w:rPr>
          <w:rFonts w:hint="eastAsia" w:ascii="Times New Roman" w:hAnsi="Times New Roman" w:eastAsia="宋体" w:cstheme="minorBidi"/>
          <w:kern w:val="2"/>
          <w:szCs w:val="24"/>
          <w:lang w:val="en-US" w:eastAsia="zh-CN" w:bidi="ar-SA"/>
        </w:rPr>
        <w:fldChar w:fldCharType="end"/>
      </w:r>
    </w:p>
    <w:p>
      <w:pPr>
        <w:pStyle w:val="2"/>
        <w:numPr>
          <w:ilvl w:val="0"/>
          <w:numId w:val="2"/>
        </w:numPr>
        <w:jc w:val="center"/>
        <w:rPr>
          <w:rFonts w:hint="eastAsia"/>
          <w:sz w:val="30"/>
          <w:szCs w:val="30"/>
          <w:lang w:val="en-US" w:eastAsia="zh-CN"/>
        </w:rPr>
      </w:pPr>
      <w:bookmarkStart w:id="2" w:name="_Toc29678"/>
      <w:r>
        <w:rPr>
          <w:rFonts w:hint="eastAsia"/>
          <w:sz w:val="30"/>
          <w:szCs w:val="30"/>
          <w:lang w:val="en-US" w:eastAsia="zh-CN"/>
        </w:rPr>
        <w:t>绪论</w:t>
      </w:r>
      <w:bookmarkEnd w:id="2"/>
    </w:p>
    <w:p>
      <w:pPr>
        <w:pStyle w:val="3"/>
        <w:numPr>
          <w:numId w:val="0"/>
        </w:numPr>
        <w:ind w:leftChars="0"/>
        <w:rPr>
          <w:rFonts w:hint="eastAsia" w:eastAsia="宋体"/>
        </w:rPr>
      </w:pPr>
      <w:bookmarkStart w:id="3" w:name="_Toc484807101"/>
      <w:bookmarkStart w:id="4" w:name="_Toc13808"/>
      <w:r>
        <w:rPr>
          <w:rFonts w:hint="eastAsia" w:eastAsia="宋体"/>
          <w:lang w:val="en-US" w:eastAsia="zh-CN"/>
        </w:rPr>
        <w:t>1.1</w:t>
      </w:r>
      <w:r>
        <w:rPr>
          <w:rFonts w:hint="eastAsia" w:eastAsia="宋体"/>
        </w:rPr>
        <w:t>研究背景和意义</w:t>
      </w:r>
      <w:bookmarkEnd w:id="3"/>
      <w:bookmarkEnd w:id="4"/>
    </w:p>
    <w:p>
      <w:pPr>
        <w:spacing w:line="360" w:lineRule="auto"/>
        <w:ind w:firstLine="480" w:firstLineChars="200"/>
        <w:rPr>
          <w:rFonts w:hint="eastAsia"/>
          <w:bCs/>
          <w:sz w:val="24"/>
          <w:lang w:val="en-US" w:eastAsia="zh-CN"/>
        </w:rPr>
      </w:pPr>
      <w:r>
        <w:rPr>
          <w:rFonts w:hint="eastAsia"/>
          <w:bCs/>
          <w:sz w:val="24"/>
          <w:lang w:val="en-US" w:eastAsia="zh-CN"/>
        </w:rPr>
        <w:t>随着大数据时代的到来，以及地理信息技术的发展，地理数据的获取方式日益出现多样化，各种形式的地理数据出现大规模增长。面对海量的空间数据，传统的数据查询技术显得力不从心。空间数据查询是一般GIS应用系统管理、分析、显示空间数据的基础，从而在海量的空间数据中快速查询数据成为目前GIS系统处理海量空间数据的瓶颈。</w:t>
      </w:r>
    </w:p>
    <w:p>
      <w:pPr>
        <w:spacing w:line="360" w:lineRule="auto"/>
        <w:ind w:firstLine="480" w:firstLineChars="200"/>
        <w:rPr>
          <w:rFonts w:hint="eastAsia"/>
          <w:bCs/>
          <w:sz w:val="24"/>
          <w:lang w:val="en-US" w:eastAsia="zh-CN"/>
        </w:rPr>
      </w:pPr>
      <w:r>
        <w:rPr>
          <w:rFonts w:hint="eastAsia"/>
          <w:bCs/>
          <w:sz w:val="24"/>
          <w:lang w:val="en-US" w:eastAsia="zh-CN"/>
        </w:rPr>
        <w:t>传统的空间查询模式是以空间数据的属性信息或空间位置关系为基础，构造类似于传统关系型数据库中的SQL语句，对空间数据进行查询。相对于关系查询模式，有关学者也提出了新的空间查询模式，有</w:t>
      </w:r>
      <w:r>
        <w:rPr>
          <w:rFonts w:hint="eastAsia"/>
          <w:bCs/>
          <w:sz w:val="24"/>
        </w:rPr>
        <w:t>扩展结构化查询(SQL)、自然语言查询(SQNL)、可视化查询(VSQ)等</w:t>
      </w:r>
      <w:r>
        <w:rPr>
          <w:rFonts w:hint="eastAsia"/>
          <w:bCs/>
          <w:sz w:val="24"/>
          <w:lang w:eastAsia="zh-CN"/>
        </w:rPr>
        <w:t>。</w:t>
      </w:r>
      <w:r>
        <w:rPr>
          <w:rFonts w:hint="eastAsia"/>
          <w:bCs/>
          <w:sz w:val="24"/>
          <w:lang w:val="en-US" w:eastAsia="zh-CN"/>
        </w:rPr>
        <w:t>扩展结构化查询和自然语言查询对空间关系的描述能力比较弱，对应用于空间关系的查询效果不理想。</w:t>
      </w:r>
    </w:p>
    <w:p>
      <w:pPr>
        <w:spacing w:line="360" w:lineRule="auto"/>
        <w:ind w:firstLine="480" w:firstLineChars="200"/>
        <w:rPr>
          <w:rFonts w:hint="eastAsia"/>
          <w:bCs/>
          <w:sz w:val="24"/>
          <w:lang w:val="en-US" w:eastAsia="zh-CN"/>
        </w:rPr>
      </w:pPr>
      <w:r>
        <w:rPr>
          <w:rFonts w:hint="eastAsia"/>
          <w:bCs/>
          <w:sz w:val="24"/>
        </w:rPr>
        <w:t>自然语言和图形是人们对地理场景认知和表达的两种重要手段，在认知的习惯性、表达的直观性、语义的丰富性等方面各有所长，互为补充</w:t>
      </w:r>
      <w:r>
        <w:rPr>
          <w:rFonts w:hint="eastAsia"/>
          <w:bCs/>
          <w:sz w:val="24"/>
        </w:rPr>
        <w:fldChar w:fldCharType="begin"/>
      </w:r>
      <w:r>
        <w:rPr>
          <w:rFonts w:hint="eastAsia"/>
          <w:bCs/>
          <w:sz w:val="24"/>
        </w:rPr>
        <w:instrText xml:space="preserve"> ADDIN EN.CITE &lt;EndNote&gt;&lt;Cite&gt;&lt;Author&gt;朱少楠&lt;/Author&gt;&lt;Year&gt;2013&lt;/Year&gt;&lt;RecNum&gt;37&lt;/RecNum&gt;&lt;DisplayText&gt;&lt;style face="superscript"&gt;[1]&lt;/style&gt;&lt;/DisplayText&gt;&lt;record&gt;&lt;rec-number&gt;37&lt;/rec-number&gt;&lt;foreign-keys&gt;&lt;key app="EN" db-id="pdsvwvvvx0tw0oer5ev5prrxrztzateafsxr" timestamp="1496456043"&gt;37&lt;/key&gt;&lt;/foreign-keys&gt;&lt;ref-type name="Thesis"&gt;32&lt;/ref-type&gt;&lt;contributors&gt;&lt;authors&gt;&lt;author&gt;朱少楠&lt;/author&gt;&lt;/authors&gt;&lt;/contributors&gt;&lt;titles&gt;&lt;title&gt;面向地理场景的“文--图--景”转换方法研究&lt;/title&gt;&lt;/titles&gt;&lt;dates&gt;&lt;year&gt;2013&lt;/year&gt;&lt;/dates&gt;&lt;publisher&gt;南京师范大学&lt;/publisher&gt;&lt;urls&gt;&lt;/urls&gt;&lt;/record&gt;&lt;/Cite&gt;&lt;/EndNote&gt;</w:instrText>
      </w:r>
      <w:r>
        <w:rPr>
          <w:rFonts w:hint="eastAsia"/>
          <w:bCs/>
          <w:sz w:val="24"/>
        </w:rPr>
        <w:fldChar w:fldCharType="separate"/>
      </w:r>
      <w:r>
        <w:rPr>
          <w:rFonts w:hint="eastAsia"/>
          <w:bCs/>
          <w:sz w:val="24"/>
        </w:rPr>
        <w:t>[1]</w:t>
      </w:r>
      <w:r>
        <w:rPr>
          <w:rFonts w:hint="eastAsia"/>
          <w:bCs/>
          <w:sz w:val="24"/>
        </w:rPr>
        <w:fldChar w:fldCharType="end"/>
      </w:r>
      <w:r>
        <w:rPr>
          <w:rFonts w:hint="eastAsia"/>
          <w:bCs/>
          <w:sz w:val="24"/>
        </w:rPr>
        <w:t>。</w:t>
      </w:r>
      <w:r>
        <w:rPr>
          <w:rFonts w:hint="eastAsia"/>
          <w:bCs/>
          <w:sz w:val="24"/>
          <w:lang w:val="en-US" w:eastAsia="zh-CN"/>
        </w:rPr>
        <w:t>传统的空间数据查询以单要素为输入，满足不了地理信息查询越来越多样化、大众化的需求。本课题以场景为视角，探索融合多要素的查询方法。</w:t>
      </w:r>
    </w:p>
    <w:p>
      <w:pPr>
        <w:pStyle w:val="3"/>
        <w:numPr>
          <w:numId w:val="0"/>
        </w:numPr>
        <w:ind w:leftChars="0"/>
        <w:rPr>
          <w:rFonts w:hint="eastAsia" w:eastAsia="宋体"/>
        </w:rPr>
      </w:pPr>
      <w:bookmarkStart w:id="5" w:name="_Toc484807102"/>
      <w:bookmarkStart w:id="6" w:name="_Toc826"/>
      <w:r>
        <w:rPr>
          <w:rFonts w:hint="eastAsia" w:eastAsia="宋体"/>
          <w:lang w:val="en-US" w:eastAsia="zh-CN"/>
        </w:rPr>
        <w:t>1.</w:t>
      </w:r>
      <w:r>
        <w:rPr>
          <w:rFonts w:hint="eastAsia"/>
          <w:lang w:val="en-US" w:eastAsia="zh-CN"/>
        </w:rPr>
        <w:t>2</w:t>
      </w:r>
      <w:r>
        <w:rPr>
          <w:rFonts w:hint="eastAsia" w:eastAsia="宋体"/>
        </w:rPr>
        <w:t>国内外研究现状</w:t>
      </w:r>
      <w:bookmarkEnd w:id="5"/>
      <w:bookmarkEnd w:id="6"/>
    </w:p>
    <w:p>
      <w:pPr>
        <w:pStyle w:val="3"/>
        <w:numPr>
          <w:numId w:val="0"/>
        </w:numPr>
        <w:ind w:leftChars="0"/>
        <w:rPr>
          <w:rFonts w:hint="eastAsia"/>
          <w:lang w:val="en-US" w:eastAsia="zh-CN"/>
        </w:rPr>
      </w:pPr>
      <w:r>
        <w:rPr>
          <w:rFonts w:hint="eastAsia"/>
          <w:lang w:val="en-US" w:eastAsia="zh-CN"/>
        </w:rPr>
        <w:t>1.2.1 空间数据、空间场景及多空间要素的集合</w:t>
      </w:r>
    </w:p>
    <w:p>
      <w:pPr>
        <w:spacing w:line="360" w:lineRule="auto"/>
        <w:ind w:firstLine="480" w:firstLineChars="200"/>
        <w:rPr>
          <w:rFonts w:hint="eastAsia"/>
          <w:lang w:val="en-US" w:eastAsia="zh-CN"/>
        </w:rPr>
      </w:pPr>
      <w:r>
        <w:rPr>
          <w:rFonts w:hint="eastAsia"/>
          <w:bCs/>
          <w:sz w:val="24"/>
        </w:rPr>
        <w:t>空间数据是以定点、定线或定面的形式与地球表面建立位置关系，带有地理信息的数据。空间数据常用于表示空间物体的大小、形状、位置和范围等方面信息。空间数据按多种方式进行分类，按数据来源分为地图数据、影像数据和文本数据；按数据结构来分的话，分为矢量数据和栅格数据，这种分法在GIS使用中最常用；按几何特征分为点、线、面、曲面和体。空间场景是由一组空间对象以及对象间的空间关系组成的综合体。其中，空间关系包括了方位关系、距离关系、拓扑关系以及其他类型的空间特性（潘柔，2015）。多空间对象的集合是在单空间对象（要素）的基础上，将其融合而成的，是表达特定空间场景的集合。多空间对象的集合包括了空间对象和特定的空间关系</w:t>
      </w:r>
      <w:r>
        <w:rPr>
          <w:rFonts w:hint="eastAsia"/>
          <w:bCs/>
          <w:sz w:val="24"/>
          <w:lang w:eastAsia="zh-CN"/>
        </w:rPr>
        <w:t>。</w:t>
      </w:r>
    </w:p>
    <w:p>
      <w:pPr>
        <w:pStyle w:val="4"/>
        <w:numPr>
          <w:numId w:val="0"/>
        </w:numPr>
        <w:ind w:leftChars="0"/>
        <w:rPr>
          <w:rFonts w:hint="eastAsia" w:eastAsia="宋体"/>
        </w:rPr>
      </w:pPr>
      <w:bookmarkStart w:id="7" w:name="_Toc484807103"/>
      <w:bookmarkStart w:id="8" w:name="_Toc7897"/>
      <w:r>
        <w:rPr>
          <w:rFonts w:hint="eastAsia" w:eastAsia="宋体"/>
          <w:lang w:val="en-US" w:eastAsia="zh-CN"/>
        </w:rPr>
        <w:t>1.</w:t>
      </w:r>
      <w:r>
        <w:rPr>
          <w:rFonts w:hint="eastAsia"/>
          <w:lang w:val="en-US" w:eastAsia="zh-CN"/>
        </w:rPr>
        <w:t>2</w:t>
      </w:r>
      <w:r>
        <w:rPr>
          <w:rFonts w:hint="eastAsia" w:eastAsia="宋体"/>
          <w:lang w:val="en-US" w:eastAsia="zh-CN"/>
        </w:rPr>
        <w:t>.</w:t>
      </w:r>
      <w:r>
        <w:rPr>
          <w:rFonts w:hint="eastAsia"/>
          <w:lang w:val="en-US" w:eastAsia="zh-CN"/>
        </w:rPr>
        <w:t xml:space="preserve">2 </w:t>
      </w:r>
      <w:r>
        <w:rPr>
          <w:rFonts w:hint="eastAsia" w:eastAsia="宋体"/>
        </w:rPr>
        <w:t>空间查询</w:t>
      </w:r>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val="en-US" w:eastAsia="zh-CN"/>
        </w:rPr>
      </w:pPr>
      <w:r>
        <w:rPr>
          <w:rFonts w:hint="eastAsia" w:eastAsia="宋体"/>
          <w:lang w:val="en-US" w:eastAsia="zh-CN"/>
        </w:rPr>
        <w:t>空间查询是指于空间位置有关的查询，其主要应用于地理信息产业，如地理信息系统（GIS）及</w:t>
      </w:r>
      <w:r>
        <w:rPr>
          <w:rFonts w:hint="eastAsia"/>
          <w:lang w:val="en-US" w:eastAsia="zh-CN"/>
        </w:rPr>
        <w:t>与</w:t>
      </w:r>
      <w:r>
        <w:rPr>
          <w:rFonts w:hint="eastAsia" w:eastAsia="宋体"/>
          <w:lang w:val="en-US" w:eastAsia="zh-CN"/>
        </w:rPr>
        <w:t>空间信息有关的软件</w:t>
      </w:r>
      <w:r>
        <w:rPr>
          <w:rFonts w:hint="eastAsia"/>
          <w:vertAlign w:val="superscript"/>
          <w:lang w:val="en-US" w:eastAsia="zh-CN"/>
        </w:rPr>
        <w:t>[2]</w:t>
      </w:r>
      <w:r>
        <w:rPr>
          <w:rFonts w:hint="eastAsia" w:eastAsia="宋体"/>
          <w:lang w:val="en-US" w:eastAsia="zh-CN"/>
        </w:rPr>
        <w:t>。空间信息主要分为三种类型：（1）</w:t>
      </w:r>
      <w:r>
        <w:rPr>
          <w:rFonts w:hint="eastAsia" w:eastAsia="宋体"/>
        </w:rPr>
        <w:t>扩展结构化空间查询（SQL）</w:t>
      </w:r>
      <w:r>
        <w:rPr>
          <w:rFonts w:hint="eastAsia" w:eastAsia="宋体"/>
          <w:lang w:eastAsia="zh-CN"/>
        </w:rPr>
        <w:t>；（</w:t>
      </w:r>
      <w:r>
        <w:rPr>
          <w:rFonts w:hint="eastAsia" w:eastAsia="宋体"/>
          <w:lang w:val="en-US" w:eastAsia="zh-CN"/>
        </w:rPr>
        <w:t>2</w:t>
      </w:r>
      <w:r>
        <w:rPr>
          <w:rFonts w:hint="eastAsia" w:eastAsia="宋体"/>
          <w:lang w:eastAsia="zh-CN"/>
        </w:rPr>
        <w:t>）</w:t>
      </w:r>
      <w:r>
        <w:rPr>
          <w:rFonts w:hint="eastAsia" w:eastAsia="宋体"/>
        </w:rPr>
        <w:t>可视化空间查询（VSQ）</w:t>
      </w:r>
      <w:r>
        <w:rPr>
          <w:rFonts w:hint="eastAsia" w:eastAsia="宋体"/>
          <w:lang w:eastAsia="zh-CN"/>
        </w:rPr>
        <w:t>；（</w:t>
      </w:r>
      <w:r>
        <w:rPr>
          <w:rFonts w:hint="eastAsia" w:eastAsia="宋体"/>
          <w:lang w:val="en-US" w:eastAsia="zh-CN"/>
        </w:rPr>
        <w:t>3</w:t>
      </w:r>
      <w:r>
        <w:rPr>
          <w:rFonts w:hint="eastAsia" w:eastAsia="宋体"/>
          <w:lang w:eastAsia="zh-CN"/>
        </w:rPr>
        <w:t>）</w:t>
      </w:r>
      <w:r>
        <w:rPr>
          <w:rFonts w:hint="eastAsia" w:eastAsia="宋体"/>
        </w:rPr>
        <w:t>自然语言空间查询（SQNL）</w:t>
      </w:r>
      <w:r>
        <w:rPr>
          <w:rFonts w:hint="eastAsia" w:eastAsia="宋体"/>
          <w:lang w:eastAsia="zh-CN"/>
        </w:rPr>
        <w:t>。</w:t>
      </w:r>
      <w:r>
        <w:rPr>
          <w:rFonts w:hint="eastAsia"/>
          <w:lang w:val="en-US" w:eastAsia="zh-CN"/>
        </w:rPr>
        <w:t>扩展化结构空间查询是在常规关系型数据库的基础上扩展了空间关系操作的部分，以达到查询空间信息及空间关系的目的。扩展化结构空间查询的优点是利用常规的SQL查询规则即可对空间数据进行查询，但缺点是表达能力受关系模型限制，没有元查询、知识查询的能力，亦不可进行可视化查询，或者将查询结果进行标注</w:t>
      </w:r>
      <w:r>
        <w:rPr>
          <w:rFonts w:hint="eastAsia"/>
          <w:vertAlign w:val="superscript"/>
          <w:lang w:val="en-US" w:eastAsia="zh-CN"/>
        </w:rPr>
        <w:t>[3]</w:t>
      </w:r>
      <w:r>
        <w:rPr>
          <w:rFonts w:hint="eastAsia"/>
          <w:lang w:val="en-US" w:eastAsia="zh-CN"/>
        </w:rPr>
        <w:t>。可视化空间查询（VSQ）是目前空间查询的前沿方向，受到越来越多的学者研究。Maine大学的D.Blaser等人提出的基于草图的查询方法比较具有代表性，其基本原理是用户利用特定的符号在画板上绘制空间查询要求，然后系统利用草图中物体的空间位置关系进行查询</w:t>
      </w:r>
      <w:r>
        <w:rPr>
          <w:rFonts w:hint="eastAsia"/>
          <w:vertAlign w:val="superscript"/>
          <w:lang w:val="en-US" w:eastAsia="zh-CN"/>
        </w:rPr>
        <w:t>[4]</w:t>
      </w:r>
      <w:r>
        <w:rPr>
          <w:rFonts w:hint="eastAsia"/>
          <w:lang w:val="en-US" w:eastAsia="zh-CN"/>
        </w:rPr>
        <w:t>。可视化查询的优点是可在一定程度上支持特点空间关系的空间查询，但问题也在与此，其难以进行形式化表达，查询能力有限。自然语言空间查询易于用户使用，但其查询要求的概念需要具备自然语言的语义背景，仅限于专业人士进行特定的空间数据查询，难以推广普及</w:t>
      </w:r>
      <w:r>
        <w:rPr>
          <w:rFonts w:hint="eastAsia"/>
          <w:vertAlign w:val="superscript"/>
          <w:lang w:val="en-US" w:eastAsia="zh-CN"/>
        </w:rPr>
        <w:t>[5]</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宋体"/>
          <w:lang w:val="en-US" w:eastAsia="zh-CN"/>
        </w:rPr>
      </w:pPr>
      <w:r>
        <w:rPr>
          <w:rFonts w:hint="eastAsia"/>
          <w:lang w:val="en-US" w:eastAsia="zh-CN"/>
        </w:rPr>
        <w:t>可视化空间查询语言是可视化查询（VSQ）的一个研究方向。例如空间查询语言</w:t>
      </w:r>
      <w:r>
        <w:rPr>
          <w:rFonts w:hint="eastAsia" w:eastAsia="宋体"/>
        </w:rPr>
        <w:t>Cigales</w:t>
      </w:r>
      <w:r>
        <w:rPr>
          <w:rFonts w:hint="eastAsia" w:eastAsia="宋体"/>
          <w:lang w:val="en-US" w:eastAsia="zh-CN"/>
        </w:rPr>
        <w:t>允许用户在画板上绘制空间查询要求</w:t>
      </w:r>
      <w:r>
        <w:rPr>
          <w:rFonts w:hint="eastAsia" w:eastAsia="宋体"/>
          <w:vertAlign w:val="superscript"/>
          <w:lang w:val="en-US" w:eastAsia="zh-CN"/>
        </w:rPr>
        <w:t>[6]</w:t>
      </w:r>
      <w:r>
        <w:rPr>
          <w:rFonts w:hint="eastAsia" w:eastAsia="宋体"/>
          <w:lang w:val="en-US" w:eastAsia="zh-CN"/>
        </w:rPr>
        <w:t>，与一般的草图查询不同的是，</w:t>
      </w:r>
      <w:r>
        <w:rPr>
          <w:rFonts w:hint="eastAsia" w:eastAsia="宋体"/>
        </w:rPr>
        <w:t>Cigales</w:t>
      </w:r>
      <w:r>
        <w:rPr>
          <w:rFonts w:hint="eastAsia" w:eastAsia="宋体"/>
          <w:lang w:val="en-US" w:eastAsia="zh-CN"/>
        </w:rPr>
        <w:t>要求用户选择带查询的空间关系模型。例外，国内学者也在这方面进行了一系列的研究，南京大学学者鞠时光提出了一种可视化的空间查询语言CQL，其基本原理是利用系统预定义的可视化查询组件--卡片进行编程查询</w:t>
      </w:r>
      <w:r>
        <w:rPr>
          <w:rFonts w:hint="eastAsia" w:eastAsia="宋体"/>
          <w:vertAlign w:val="superscript"/>
          <w:lang w:val="en-US" w:eastAsia="zh-CN"/>
        </w:rPr>
        <w:t>[7]</w:t>
      </w:r>
      <w:r>
        <w:rPr>
          <w:rFonts w:hint="eastAsia" w:eastAsia="宋体"/>
          <w:lang w:val="en-US" w:eastAsia="zh-CN"/>
        </w:rPr>
        <w:t>。用户从预定义的查询卡片中选择空间查询的基本元素组成特定的空间关系进行查询，该语言的优点在于将复杂的空间关系进行可视化编程，利于用户使用；利用系统预定义的基础卡片编程就可以表示复杂的空间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宋体"/>
          <w:lang w:val="en-US" w:eastAsia="zh-CN"/>
        </w:rPr>
      </w:pPr>
      <w:r>
        <w:rPr>
          <w:rFonts w:hint="eastAsia" w:eastAsia="宋体"/>
          <w:lang w:val="en-US" w:eastAsia="zh-CN"/>
        </w:rPr>
        <w:t>所有这些可视化查询语言都是基于系统预定义的查询规范绘制查询要求，但在实际的生产环境中，总会出现查询结果与系统预定义的查询规范有所差别。</w:t>
      </w:r>
    </w:p>
    <w:p>
      <w:pPr>
        <w:pStyle w:val="4"/>
        <w:numPr>
          <w:numId w:val="0"/>
        </w:numPr>
        <w:ind w:leftChars="0"/>
        <w:rPr>
          <w:rFonts w:hint="eastAsia"/>
          <w:lang w:val="en-US" w:eastAsia="zh-CN"/>
        </w:rPr>
      </w:pPr>
      <w:r>
        <w:rPr>
          <w:rFonts w:hint="eastAsia"/>
          <w:lang w:val="en-US" w:eastAsia="zh-CN"/>
        </w:rPr>
        <w:t>1.2.3 场景查询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eastAsia="宋体"/>
          <w:lang w:val="en-US" w:eastAsia="zh-CN"/>
        </w:rPr>
        <w:t>场景查询根据要素组成的场景在空间数据库中搜索类似的场景，主要根据要素图形的相似性、多个要素之间的拓扑关系、方位关系和距离关系相似性进行空间数据的检索。</w:t>
      </w:r>
      <w:r>
        <w:rPr>
          <w:rFonts w:hint="eastAsia" w:eastAsia="宋体"/>
        </w:rPr>
        <w:t>Egenhofer提出基于草图的空间查询，并设计了拓扑关系、方向关系和拓扑关系的概念邻域图等模型</w:t>
      </w:r>
      <w:r>
        <w:fldChar w:fldCharType="begin"/>
      </w:r>
      <w:r>
        <w:instrText xml:space="preserve"> ADDIN EN.CITE &lt;EndNote&gt;&lt;Cite&gt;&lt;Author&gt;Enenhofer&lt;/Author&gt;&lt;Year&gt;1996&lt;/Year&gt;&lt;RecNum&gt;12&lt;/RecNum&gt;&lt;DisplayText&gt;&lt;style face="superscript"&gt;[8]&lt;/style&gt;&lt;/DisplayText&gt;&lt;record&gt;&lt;rec-number&gt;12&lt;/rec-number&gt;&lt;foreign-keys&gt;&lt;key app="EN" db-id="pdsvwvvvx0tw0oer5ev5prrxrztzateafsxr" timestamp="1495528519"&gt;12&lt;/key&gt;&lt;/foreign-keys&gt;&lt;ref-type name="Conference Proceedings"&gt;10&lt;/ref-type&gt;&lt;contributors&gt;&lt;authors&gt;&lt;author&gt;M. J. Enenhofer&lt;/author&gt;&lt;/authors&gt;&lt;/contributors&gt;&lt;titles&gt;&lt;title&gt;Spatial-Query-by-Sketch&lt;/title&gt;&lt;secondary-title&gt;Proceedings 1996 IEEE Symposium on Visual Languages&lt;/secondary-title&gt;&lt;alt-title&gt;Proceedings 1996 IEEE Symposium on Visual Languages&lt;/alt-title&gt;&lt;/titles&gt;&lt;pages&gt;60-67&lt;/pages&gt;&lt;keywords&gt;&lt;keyword&gt;geographic information systems&lt;/keyword&gt;&lt;keyword&gt;graphical user interfaces&lt;/keyword&gt;&lt;keyword&gt;query languages&lt;/keyword&gt;&lt;keyword&gt;query processing&lt;/keyword&gt;&lt;keyword&gt;visual databases&lt;/keyword&gt;&lt;keyword&gt;visual languages&lt;/keyword&gt;&lt;keyword&gt;Spatial-Query-by-Sketch&lt;/keyword&gt;&lt;keyword&gt;geographic databases&lt;/keyword&gt;&lt;keyword&gt;human spatial thinking&lt;/keyword&gt;&lt;keyword&gt;image-like representation&lt;/keyword&gt;&lt;keyword&gt;qualitative model&lt;/keyword&gt;&lt;keyword&gt;query processing strategies&lt;/keyword&gt;&lt;keyword&gt;sketch-based GIS user interface&lt;/keyword&gt;&lt;keyword&gt;spatial configurations&lt;/keyword&gt;&lt;keyword&gt;spatial relations specification&lt;/keyword&gt;&lt;keyword&gt;Computer science&lt;/keyword&gt;&lt;keyword&gt;Data engineering&lt;/keyword&gt;&lt;keyword&gt;Database languages&lt;/keyword&gt;&lt;keyword&gt;Humans&lt;/keyword&gt;&lt;keyword&gt;Information analysis&lt;/keyword&gt;&lt;keyword&gt;Information science&lt;/keyword&gt;&lt;keyword&gt;Research and development&lt;/keyword&gt;&lt;keyword&gt;Spatial databases&lt;/keyword&gt;&lt;keyword&gt;User interfaces&lt;/keyword&gt;&lt;/keywords&gt;&lt;dates&gt;&lt;year&gt;1996&lt;/year&gt;&lt;pub-dates&gt;&lt;date&gt;3-6 Sep 1996&lt;/date&gt;&lt;/pub-dates&gt;&lt;/dates&gt;&lt;isbn&gt;1049-2615&lt;/isbn&gt;&lt;urls&gt;&lt;/urls&gt;&lt;electronic-resource-num&gt;10.1109/VL.1996.545269&lt;/electronic-resource-num&gt;&lt;/record&gt;&lt;/Cite&gt;&lt;/EndNote&gt;</w:instrText>
      </w:r>
      <w:r>
        <w:fldChar w:fldCharType="separate"/>
      </w:r>
      <w:r>
        <w:rPr>
          <w:rFonts w:eastAsia="宋体"/>
          <w:vertAlign w:val="superscript"/>
        </w:rPr>
        <w:t>[8]</w:t>
      </w:r>
      <w:r>
        <w:fldChar w:fldCharType="end"/>
      </w:r>
      <w:r>
        <w:rPr>
          <w:rFonts w:hint="eastAsia"/>
          <w:lang w:eastAsia="zh-CN"/>
        </w:rPr>
        <w:t>。</w:t>
      </w:r>
      <w:r>
        <w:rPr>
          <w:rFonts w:hint="eastAsia"/>
          <w:lang w:val="en-US" w:eastAsia="zh-CN"/>
        </w:rPr>
        <w:t>艾廷华等人提出了基于傅里叶变换的形状相似性计算方法，提出了基于形状比较“LIKE”的模糊隶属度函数</w:t>
      </w:r>
      <w:r>
        <w:rPr>
          <w:rFonts w:hint="eastAsia"/>
          <w:vertAlign w:val="superscript"/>
          <w:lang w:val="en-US" w:eastAsia="zh-CN"/>
        </w:rPr>
        <w:t>[9]</w:t>
      </w:r>
      <w:r>
        <w:rPr>
          <w:rFonts w:hint="eastAsia"/>
          <w:lang w:val="en-US" w:eastAsia="zh-CN"/>
        </w:rPr>
        <w:t>。以前的学者多以单个空间关系入手，研究空间数据的检索方法。如浙江大学的袁贞明等人基于空间数据间的拓扑关系，利用独立成分分析法和模糊支持向量机进行空间数据的检索</w:t>
      </w:r>
      <w:r>
        <w:rPr>
          <w:rFonts w:hint="eastAsia"/>
          <w:vertAlign w:val="superscript"/>
          <w:lang w:val="en-US" w:eastAsia="zh-CN"/>
        </w:rPr>
        <w:t>[10]</w:t>
      </w:r>
      <w:r>
        <w:rPr>
          <w:rFonts w:hint="eastAsia"/>
          <w:lang w:val="en-US" w:eastAsia="zh-CN"/>
        </w:rPr>
        <w:t>。基于方向关系， Maine大学的Goyal研究了确定区域间方向关系的相似性计算方法</w:t>
      </w:r>
      <w:r>
        <w:rPr>
          <w:rFonts w:hint="eastAsia"/>
          <w:vertAlign w:val="superscript"/>
          <w:lang w:val="en-US" w:eastAsia="zh-CN"/>
        </w:rPr>
        <w:t xml:space="preserve">[11] </w:t>
      </w:r>
      <w:r>
        <w:rPr>
          <w:rFonts w:hint="eastAsia"/>
          <w:vertAlign w:val="baseline"/>
          <w:lang w:val="en-US" w:eastAsia="zh-CN"/>
        </w:rPr>
        <w:t>。</w:t>
      </w:r>
      <w:r>
        <w:rPr>
          <w:rFonts w:hint="eastAsia"/>
          <w:lang w:val="en-US" w:eastAsia="zh-CN"/>
        </w:rPr>
        <w:t>孙伟等人研究了不确定区域间方向关系的相似性计算方法</w:t>
      </w:r>
      <w:r>
        <w:rPr>
          <w:rFonts w:hint="eastAsia"/>
          <w:vertAlign w:val="superscript"/>
          <w:lang w:val="en-US" w:eastAsia="zh-CN"/>
        </w:rPr>
        <w:t>[12]</w:t>
      </w:r>
      <w:r>
        <w:rPr>
          <w:rFonts w:hint="eastAsia"/>
          <w:lang w:val="en-US" w:eastAsia="zh-CN"/>
        </w:rPr>
        <w:t>。</w:t>
      </w:r>
      <w:r>
        <w:rPr>
          <w:rFonts w:hint="eastAsia" w:eastAsia="宋体"/>
        </w:rPr>
        <w:t>申世群</w:t>
      </w:r>
      <w:r>
        <w:rPr>
          <w:rFonts w:hint="eastAsia" w:eastAsia="宋体"/>
          <w:lang w:val="en-US" w:eastAsia="zh-CN"/>
        </w:rPr>
        <w:t>等人基于拓扑关系和方向关系，提出了一种基于草图的空间查询该方法，将</w:t>
      </w:r>
      <w:r>
        <w:rPr>
          <w:rFonts w:hint="eastAsia" w:eastAsia="宋体"/>
        </w:rPr>
        <w:t>九交集拓扑模型引入空间查询</w:t>
      </w:r>
      <w:r>
        <w:rPr>
          <w:rFonts w:hint="eastAsia" w:eastAsia="宋体"/>
          <w:lang w:eastAsia="zh-CN"/>
        </w:rPr>
        <w:t>，</w:t>
      </w:r>
      <w:r>
        <w:rPr>
          <w:rFonts w:hint="eastAsia" w:eastAsia="宋体"/>
          <w:lang w:val="en-US" w:eastAsia="zh-CN"/>
        </w:rPr>
        <w:t>提出了空间查询的算法，并在实际应用中优化了算法</w:t>
      </w:r>
      <w:r>
        <w:rPr>
          <w:rFonts w:hint="eastAsia" w:eastAsia="宋体"/>
          <w:vertAlign w:val="superscript"/>
          <w:lang w:val="en-US" w:eastAsia="zh-CN"/>
        </w:rPr>
        <w:t>[13]</w:t>
      </w:r>
      <w:r>
        <w:rPr>
          <w:rFonts w:hint="eastAsia" w:eastAsia="宋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宋体"/>
          <w:lang w:val="en-US" w:eastAsia="zh-CN"/>
        </w:rPr>
      </w:pPr>
      <w:r>
        <w:rPr>
          <w:rFonts w:hint="eastAsia" w:eastAsia="宋体"/>
          <w:lang w:val="en-US" w:eastAsia="zh-CN"/>
        </w:rPr>
        <w:t>哈尔滨工业大学的田泽宇等人利用空间对象形状描述模型、空间关系描述模型、场景相似性自适应计算模型构成的场景相似性检索方法对空间数据库中的数据进行场景相似性检索，实验证明其对空间场景的检索有良好的检索能力</w:t>
      </w:r>
      <w:r>
        <w:rPr>
          <w:rFonts w:hint="eastAsia" w:eastAsia="宋体"/>
          <w:vertAlign w:val="superscript"/>
          <w:lang w:val="en-US" w:eastAsia="zh-CN"/>
        </w:rPr>
        <w:t>[9]</w:t>
      </w:r>
      <w:r>
        <w:rPr>
          <w:rFonts w:hint="eastAsia" w:eastAsia="宋体"/>
          <w:lang w:val="en-US" w:eastAsia="zh-CN"/>
        </w:rPr>
        <w:t>。但其空间对象形状描述模型对简单多边形失去识别能力，如检索场景中存在矩形，则利用其空间对象形状描述模型会在空间数据库中检索出所有的矩形。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宋体"/>
          <w:lang w:val="en-US" w:eastAsia="zh-CN"/>
        </w:rPr>
      </w:pPr>
      <w:r>
        <w:rPr>
          <w:rFonts w:hint="eastAsia" w:eastAsia="宋体"/>
          <w:lang w:val="en-US" w:eastAsia="zh-CN"/>
        </w:rPr>
        <w:t>场景是由多个要素组成的特定空间位置关系。在数据库中检索类似的场景不仅要考虑要素对象的形状相似性，还要考虑多个要素之间的位置相似性，包括拓扑关系相似性、距离关系相似性、方位关系相似性。在这些场景相似性检索的方法中，要么只考虑了形状相似性，要么只考虑了空间位置关系的相似性计算，还不能满足实际的需求。而田泽宇等人提出的空间对象形状描述模型、空间关系描述模型、场景相似性自适应计算模型构成的场景相似性检索方法</w:t>
      </w:r>
      <w:r>
        <w:rPr>
          <w:rFonts w:hint="eastAsia"/>
          <w:lang w:val="en-US" w:eastAsia="zh-CN"/>
        </w:rPr>
        <w:t>有良好的空间数据检索能力，但其计算比较复杂，检索效率比较低，同时对简单矩形缺乏识别能力。本文在识别单个要素的基础上，基于距离关系和方位关系提出了比较简单的检索方案，其中拓扑关系可由方位关系和距离关系表示，因而减少了计算量，提高了检索效率。</w:t>
      </w:r>
    </w:p>
    <w:p>
      <w:pPr>
        <w:pStyle w:val="3"/>
        <w:numPr>
          <w:numId w:val="0"/>
        </w:numPr>
        <w:ind w:leftChars="0"/>
        <w:rPr>
          <w:rFonts w:hint="eastAsia" w:eastAsia="宋体"/>
        </w:rPr>
      </w:pPr>
      <w:bookmarkStart w:id="9" w:name="_Toc484807105"/>
      <w:bookmarkStart w:id="10" w:name="_Toc18739"/>
      <w:r>
        <w:rPr>
          <w:rFonts w:hint="eastAsia" w:eastAsia="宋体"/>
          <w:lang w:val="en-US" w:eastAsia="zh-CN"/>
        </w:rPr>
        <w:t>1.</w:t>
      </w:r>
      <w:r>
        <w:rPr>
          <w:rFonts w:hint="eastAsia"/>
          <w:lang w:val="en-US" w:eastAsia="zh-CN"/>
        </w:rPr>
        <w:t>3</w:t>
      </w:r>
      <w:r>
        <w:rPr>
          <w:rFonts w:hint="eastAsia" w:eastAsia="宋体"/>
        </w:rPr>
        <w:t>研究内容</w:t>
      </w:r>
      <w:r>
        <w:rPr>
          <w:rFonts w:eastAsia="宋体"/>
        </w:rPr>
        <w:t>及技术</w:t>
      </w:r>
      <w:r>
        <w:rPr>
          <w:rFonts w:hint="eastAsia" w:eastAsia="宋体"/>
        </w:rPr>
        <w:t>路线</w:t>
      </w:r>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场景相似性计算是建立在单个要素识别的基础之上的，本文首先要解决单个要素的匹配问题，目前单个要素的匹配问题研究的成果比较多，大多是从要素的形状入手，提取要素的形状特征矢量，然后通过计算来获得形状相似性。这种方法具有一定的可行性，但实际中的要素形状非常复杂，难以用形状矢量精确表示。本文首先并不提取单个要素的形状特征矢量，而是设计了一套直接计算相似性的算法，其主要思想是将场景中的单个要素和数据库中的数据进行相似性计算，直接得到结果。在获得了匹配的单个要素之后，本文拟从方位关系和距离关系计算多个要素之间的位置关系相似性，然后计算出场景的相似性，从而在数据库中检索出相似的场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本文将利用C#语言，结合ESRI公司推出的ArcEngine开发工具包搭建基于场景相似性计算的空间场景查询系统，其中C#语言主要用于搭建系统界面，而场景相似性计算的核心算法将由底层的python语言脚本完成，下图是本文的技术路线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lang w:val="en-US" w:eastAsia="zh-CN"/>
        </w:rPr>
      </w:pPr>
      <w:r>
        <w:rPr>
          <w:rFonts w:hint="eastAsia"/>
          <w:lang w:val="en-US" w:eastAsia="zh-CN"/>
        </w:rPr>
        <w:drawing>
          <wp:inline distT="0" distB="0" distL="114300" distR="114300">
            <wp:extent cx="4033520" cy="5004435"/>
            <wp:effectExtent l="0" t="0" r="0" b="0"/>
            <wp:docPr id="1" name="图片 1" descr="技术路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技术路线图"/>
                    <pic:cNvPicPr>
                      <a:picLocks noChangeAspect="1"/>
                    </pic:cNvPicPr>
                  </pic:nvPicPr>
                  <pic:blipFill>
                    <a:blip r:embed="rId10"/>
                    <a:stretch>
                      <a:fillRect/>
                    </a:stretch>
                  </pic:blipFill>
                  <pic:spPr>
                    <a:xfrm>
                      <a:off x="0" y="0"/>
                      <a:ext cx="4033520" cy="50044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1"/>
          <w:szCs w:val="21"/>
          <w:lang w:val="en-US" w:eastAsia="zh-CN"/>
        </w:rPr>
      </w:pPr>
      <w:r>
        <w:rPr>
          <w:rFonts w:hint="eastAsia"/>
          <w:sz w:val="21"/>
          <w:szCs w:val="21"/>
          <w:lang w:val="en-US" w:eastAsia="zh-CN"/>
        </w:rPr>
        <w:t xml:space="preserve">图1.1 </w:t>
      </w:r>
      <w:r>
        <w:rPr>
          <w:rFonts w:hint="eastAsia" w:eastAsia="宋体"/>
          <w:sz w:val="21"/>
          <w:szCs w:val="21"/>
        </w:rPr>
        <w:t>技术路线</w:t>
      </w:r>
      <w:r>
        <w:rPr>
          <w:rFonts w:hint="eastAsia"/>
          <w:sz w:val="21"/>
          <w:szCs w:val="21"/>
          <w:lang w:val="en-US" w:eastAsia="zh-CN"/>
        </w:rPr>
        <w:t>图</w:t>
      </w:r>
    </w:p>
    <w:p>
      <w:pPr>
        <w:pStyle w:val="3"/>
        <w:numPr>
          <w:numId w:val="0"/>
        </w:numPr>
        <w:ind w:leftChars="0"/>
      </w:pPr>
      <w:bookmarkStart w:id="11" w:name="_Toc31604"/>
      <w:bookmarkStart w:id="12" w:name="_Toc484807106"/>
      <w:r>
        <w:rPr>
          <w:rFonts w:hint="eastAsia" w:eastAsia="宋体"/>
          <w:lang w:val="en-US" w:eastAsia="zh-CN"/>
        </w:rPr>
        <w:t>1.</w:t>
      </w:r>
      <w:r>
        <w:rPr>
          <w:rFonts w:hint="eastAsia"/>
          <w:lang w:val="en-US" w:eastAsia="zh-CN"/>
        </w:rPr>
        <w:t>4</w:t>
      </w:r>
      <w:r>
        <w:rPr>
          <w:rFonts w:hint="eastAsia" w:eastAsia="宋体"/>
        </w:rPr>
        <w:t>论文组织</w:t>
      </w:r>
      <w:r>
        <w:rPr>
          <w:rFonts w:eastAsia="宋体"/>
        </w:rPr>
        <w:t>结构</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第一章：</w:t>
      </w:r>
      <w:r>
        <w:rPr>
          <w:rFonts w:hint="eastAsia"/>
          <w:lang w:val="en-US" w:eastAsia="zh-CN"/>
        </w:rPr>
        <w:t>绪论，首先从当前地理信息产业发展的现状论述了本文研究的背景和意义；其次，论述了空间查询的概念以及到目前为止空间数据查询的国内外研究现状；最后，论述了本文研究的内容并详细阐释了本文的技术路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第二章：</w:t>
      </w:r>
      <w:r>
        <w:rPr>
          <w:rFonts w:hint="eastAsia"/>
          <w:lang w:val="en-US" w:eastAsia="zh-CN"/>
        </w:rPr>
        <w:t>主要论述了场景查询模式。在论述场景查询模式之前，首先介绍了传统的空间数据查询模式，包括基于内容条件的查询模式和基于空间位置关系条件的查询模式。然后介绍了场景的查询模式，从查询思路入手，论述了场景查询的过程。最后总结对比了目前已有的查询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第三章：</w:t>
      </w:r>
      <w:r>
        <w:rPr>
          <w:rFonts w:hint="eastAsia"/>
          <w:lang w:val="en-US" w:eastAsia="zh-CN"/>
        </w:rPr>
        <w:t>论述了场景相似性计算的模型。</w:t>
      </w:r>
      <w:r>
        <w:rPr>
          <w:rFonts w:hint="eastAsia"/>
          <w:lang w:val="en-US" w:eastAsia="zh-CN"/>
        </w:rPr>
        <w:t>首先论述了单个要素进行相似相似性计算的模型。然后结合已匹配的单个要素，利用距离关系和方位关系论述了两个要素组成的场景之间位置关系的场景相似性，形成关联对。最后，将关联对组成关联网，论述多个要素构成的场景相似性计算模型。本章最后将对该方法利用模拟数据和真实的校园数据进行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第四章：</w:t>
      </w:r>
      <w:r>
        <w:rPr>
          <w:rFonts w:hint="eastAsia"/>
          <w:lang w:val="en-US" w:eastAsia="zh-CN"/>
        </w:rPr>
        <w:t>主要论述了基于场景相似性计算的空间查询系统的设计和搭建。首先介绍了系统开发环境，然后论述了系统的功能接口和实现，接着论述了系统核心算法的实现，最后论述了系统的使用方法，展示场景查询结果。</w:t>
      </w:r>
    </w:p>
    <w:p>
      <w:pPr/>
    </w:p>
    <w:p>
      <w:pPr/>
    </w:p>
    <w:p>
      <w:pPr/>
    </w:p>
    <w:p>
      <w:pPr/>
    </w:p>
    <w:p>
      <w:pPr/>
    </w:p>
    <w:p>
      <w:pPr/>
    </w:p>
    <w:p>
      <w:pPr/>
    </w:p>
    <w:p>
      <w:pPr/>
    </w:p>
    <w:p>
      <w:pPr/>
    </w:p>
    <w:p>
      <w:pPr/>
    </w:p>
    <w:p>
      <w:pPr/>
    </w:p>
    <w:p>
      <w:pPr/>
    </w:p>
    <w:p>
      <w:pPr/>
    </w:p>
    <w:p>
      <w:pPr/>
    </w:p>
    <w:p>
      <w:pPr/>
    </w:p>
    <w:p>
      <w:pPr/>
    </w:p>
    <w:p>
      <w:pPr/>
    </w:p>
    <w:p>
      <w:pPr/>
    </w:p>
    <w:p>
      <w:pPr/>
    </w:p>
    <w:p>
      <w:pPr/>
    </w:p>
    <w:p>
      <w:pPr/>
      <w:r>
        <w:br w:type="page"/>
      </w:r>
    </w:p>
    <w:p>
      <w:pPr>
        <w:pStyle w:val="2"/>
        <w:numPr>
          <w:ilvl w:val="0"/>
          <w:numId w:val="3"/>
        </w:numPr>
        <w:jc w:val="center"/>
        <w:rPr>
          <w:rFonts w:hint="eastAsia"/>
          <w:sz w:val="30"/>
          <w:szCs w:val="30"/>
          <w:lang w:val="en-US" w:eastAsia="zh-CN"/>
        </w:rPr>
      </w:pPr>
      <w:bookmarkStart w:id="13" w:name="_Toc5618"/>
      <w:r>
        <w:rPr>
          <w:rFonts w:hint="eastAsia"/>
          <w:sz w:val="30"/>
          <w:szCs w:val="30"/>
          <w:lang w:val="en-US" w:eastAsia="zh-CN"/>
        </w:rPr>
        <w:t>空间场景查询模式</w:t>
      </w:r>
      <w:bookmarkEnd w:id="13"/>
    </w:p>
    <w:p>
      <w:pPr>
        <w:pStyle w:val="3"/>
        <w:numPr>
          <w:numId w:val="0"/>
        </w:numPr>
        <w:ind w:leftChars="0"/>
        <w:rPr>
          <w:rFonts w:hint="eastAsia" w:ascii="宋体" w:hAnsi="宋体" w:eastAsia="宋体" w:cs="宋体"/>
          <w:lang w:val="en-US" w:eastAsia="zh-CN"/>
        </w:rPr>
      </w:pPr>
      <w:bookmarkStart w:id="14" w:name="_Toc8997"/>
      <w:r>
        <w:rPr>
          <w:rFonts w:hint="default" w:ascii="Times New Roman" w:hAnsi="Times New Roman" w:cs="Times New Roman" w:eastAsiaTheme="majorEastAsia"/>
          <w:lang w:val="en-US" w:eastAsia="zh-CN"/>
        </w:rPr>
        <w:t xml:space="preserve">2.1 </w:t>
      </w:r>
      <w:r>
        <w:rPr>
          <w:rFonts w:hint="eastAsia" w:ascii="宋体" w:hAnsi="宋体" w:eastAsia="宋体" w:cs="宋体"/>
          <w:lang w:val="en-US" w:eastAsia="zh-CN"/>
        </w:rPr>
        <w:t>传统空间查询模式</w:t>
      </w:r>
      <w:bookmarkEnd w:id="14"/>
    </w:p>
    <w:p>
      <w:pPr>
        <w:pStyle w:val="4"/>
        <w:numPr>
          <w:numId w:val="0"/>
        </w:numPr>
        <w:ind w:leftChars="0"/>
        <w:rPr>
          <w:rFonts w:hint="eastAsia" w:ascii="宋体" w:hAnsi="宋体" w:cs="宋体"/>
          <w:b w:val="0"/>
          <w:bCs/>
          <w:lang w:eastAsia="zh-CN"/>
        </w:rPr>
      </w:pPr>
      <w:bookmarkStart w:id="15" w:name="_Toc21559"/>
      <w:r>
        <w:rPr>
          <w:rFonts w:hint="default" w:ascii="Times New Roman" w:hAnsi="Times New Roman" w:cs="Times New Roman" w:eastAsiaTheme="majorEastAsia"/>
          <w:b w:val="0"/>
          <w:bCs/>
          <w:lang w:val="en-US" w:eastAsia="zh-CN"/>
        </w:rPr>
        <w:t>2.1.1</w:t>
      </w:r>
      <w:r>
        <w:rPr>
          <w:rFonts w:hint="eastAsia" w:ascii="宋体" w:hAnsi="宋体" w:eastAsia="宋体" w:cs="宋体"/>
          <w:b w:val="0"/>
          <w:bCs/>
        </w:rPr>
        <w:t>基于</w:t>
      </w:r>
      <w:r>
        <w:rPr>
          <w:rFonts w:hint="eastAsia" w:ascii="宋体" w:hAnsi="宋体" w:eastAsia="宋体" w:cs="宋体"/>
          <w:b w:val="0"/>
          <w:bCs/>
          <w:lang w:val="en-US" w:eastAsia="zh-CN"/>
        </w:rPr>
        <w:t>内容</w:t>
      </w:r>
      <w:r>
        <w:rPr>
          <w:rFonts w:hint="eastAsia" w:ascii="宋体" w:hAnsi="宋体" w:eastAsia="宋体" w:cs="宋体"/>
          <w:b w:val="0"/>
          <w:bCs/>
        </w:rPr>
        <w:t>条件的空间</w:t>
      </w:r>
      <w:bookmarkEnd w:id="15"/>
      <w:r>
        <w:rPr>
          <w:rFonts w:hint="eastAsia" w:ascii="宋体" w:hAnsi="宋体" w:cs="宋体"/>
          <w:b w:val="0"/>
          <w:bCs/>
          <w:lang w:eastAsia="zh-CN"/>
        </w:rPr>
        <w:t>查询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在大多的地理信息系统软件中，都支持基于内容条件的查询。基于内容条件的空间查询主要应用空间数据的属性内容构建查询要求，从而查询出满足要求的空间数据。目前大多数地理信息系统都基于关系型数据库理论构建属性数据库，所以基于内容条件的空间查询主要将属性内容构造成结构化的查询语句，可以方便快捷地查询出满足条件的空间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基于内容条件的空间查询的一般过程分为三步：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第一步：提取待查询空间数据的属性信息；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第二步：根据属性信息和查询要求构造结构化查询语句；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第三步：将查询语句利用地理信息系统软件提供的查询机制进行空间数据的查询，得到查询结果。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在ESRI公司推出的大型地理信息处理软件ArcGIS中，可以方便的实现基于内容条件的空间查询。ArcGIS软件提供了可视化的查询视窗，并能提供空间数据的属性信息，使用者只需构建结构化的查询语句即可。例如对学校地图的空间数据，查询湖的分布，结果高亮显示出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第一步：提取属性信息。对于一般湖泊，其有名称，湖水面积等属性信息；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第二步：构造查询语句。利用ArcGIS提供的可视化查询工具，很容易构造查询语句，如查询出名称为镜湖的湖泊；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2217420" cy="1903095"/>
            <wp:effectExtent l="0" t="0" r="1143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217420" cy="19030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lang w:val="en-US" w:eastAsia="zh-CN"/>
        </w:rPr>
      </w:pPr>
      <w:r>
        <w:rPr>
          <w:rFonts w:hint="eastAsia"/>
          <w:sz w:val="21"/>
          <w:szCs w:val="21"/>
          <w:lang w:val="en-US" w:eastAsia="zh-CN"/>
        </w:rPr>
        <w:t>图2.1 构造查询语句</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第三步：将结构化查询语句分解匹配，将查询要求与属性表中的字段逐一比较，得到查询结果。组后高亮显示查询结果，如图2.2。</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center"/>
        <w:textAlignment w:val="auto"/>
        <w:outlineLvl w:val="9"/>
      </w:pPr>
      <w:r>
        <w:drawing>
          <wp:inline distT="0" distB="0" distL="114300" distR="114300">
            <wp:extent cx="3748405" cy="2333625"/>
            <wp:effectExtent l="0" t="0" r="444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3748405" cy="23336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center"/>
        <w:textAlignment w:val="auto"/>
        <w:outlineLvl w:val="9"/>
        <w:rPr>
          <w:rFonts w:hint="eastAsia" w:eastAsia="宋体"/>
          <w:lang w:val="en-US" w:eastAsia="zh-CN"/>
        </w:rPr>
      </w:pPr>
      <w:r>
        <w:rPr>
          <w:rFonts w:hint="eastAsia"/>
          <w:sz w:val="21"/>
          <w:szCs w:val="21"/>
          <w:lang w:val="en-US" w:eastAsia="zh-CN"/>
        </w:rPr>
        <w:t>图 2.2 高亮显示查询结果</w:t>
      </w:r>
    </w:p>
    <w:p>
      <w:pPr>
        <w:pStyle w:val="4"/>
        <w:numPr>
          <w:numId w:val="0"/>
        </w:numPr>
        <w:ind w:leftChars="0"/>
        <w:rPr>
          <w:rFonts w:hint="eastAsia" w:ascii="宋体" w:hAnsi="宋体" w:cs="宋体"/>
          <w:b w:val="0"/>
          <w:bCs/>
          <w:lang w:eastAsia="zh-CN"/>
        </w:rPr>
      </w:pPr>
      <w:bookmarkStart w:id="16" w:name="_Toc10988"/>
      <w:r>
        <w:rPr>
          <w:rFonts w:hint="default" w:ascii="Times New Roman" w:hAnsi="Times New Roman" w:cs="Times New Roman" w:eastAsiaTheme="majorEastAsia"/>
          <w:b w:val="0"/>
          <w:bCs/>
          <w:lang w:val="en-US" w:eastAsia="zh-CN"/>
        </w:rPr>
        <w:t>2.1.</w:t>
      </w:r>
      <w:r>
        <w:rPr>
          <w:rFonts w:hint="eastAsia" w:ascii="Times New Roman" w:hAnsi="Times New Roman" w:cs="Times New Roman" w:eastAsiaTheme="majorEastAsia"/>
          <w:b w:val="0"/>
          <w:bCs/>
          <w:lang w:val="en-US" w:eastAsia="zh-CN"/>
        </w:rPr>
        <w:t>2</w:t>
      </w:r>
      <w:r>
        <w:rPr>
          <w:rFonts w:hint="eastAsia" w:ascii="宋体" w:hAnsi="宋体" w:eastAsia="宋体" w:cs="宋体"/>
          <w:b w:val="0"/>
          <w:bCs/>
        </w:rPr>
        <w:t>基于空间条件的空间</w:t>
      </w:r>
      <w:bookmarkEnd w:id="16"/>
      <w:r>
        <w:rPr>
          <w:rFonts w:hint="eastAsia" w:ascii="宋体" w:hAnsi="宋体" w:cs="宋体"/>
          <w:b w:val="0"/>
          <w:bCs/>
          <w:lang w:eastAsia="zh-CN"/>
        </w:rPr>
        <w:t>查询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基于空间条件的查询主要利用空间数据的位置关系查询出满足要求的数据。空间数据的位置关系分为拓扑关系、距离关系和方位关系。在绝大多数的地理信息系统软件中，都提供了用鼠标或触屏高亮选择查询空间数据的功能，并能得到空间数的其他属性信息。而应用了基于空间条件的空间查询的地理信息系统还能提供高级功能，如实现空间数据的相交，裁剪等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基于空间条件的空间查询一般分为三步：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第一步：获取空间数据的空间位置信息，如多面体的坐标序列；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二步：若要实现鼠标或触屏选取空间数据的功能，则获取鼠标等设备绘制的查询区域数据，通过系统的查询算法获取选择要素；若要实现空间数据相交或裁剪等高级功能，则需要输入待相交数据的空间位置信息，通过系统提供的算法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第三步：将查询结果高亮显示出来。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如图，通过鼠标选择查询某一个空间数据：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3156585" cy="2534285"/>
            <wp:effectExtent l="0" t="0" r="5715"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3156585" cy="25342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1"/>
          <w:szCs w:val="21"/>
          <w:lang w:val="en-US" w:eastAsia="zh-CN"/>
        </w:rPr>
      </w:pPr>
      <w:r>
        <w:rPr>
          <w:rFonts w:hint="eastAsia"/>
          <w:sz w:val="21"/>
          <w:szCs w:val="21"/>
          <w:lang w:val="en-US" w:eastAsia="zh-CN"/>
        </w:rPr>
        <w:t>图 2.3 选择查询某个空间数据</w:t>
      </w:r>
    </w:p>
    <w:p>
      <w:pPr>
        <w:pStyle w:val="4"/>
        <w:numPr>
          <w:numId w:val="0"/>
        </w:numPr>
        <w:ind w:leftChars="0"/>
        <w:rPr>
          <w:rFonts w:hint="eastAsia"/>
          <w:lang w:val="en-US" w:eastAsia="zh-CN"/>
        </w:rPr>
      </w:pPr>
      <w:r>
        <w:rPr>
          <w:rFonts w:hint="eastAsia"/>
          <w:lang w:val="en-US" w:eastAsia="zh-CN"/>
        </w:rPr>
        <w:t>2.1.3 分析与总结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传统的空间查询模式要求使用者拥有专业背景，其受众面比较窄。其中基于内容条件的空间查询需要事先知道空间数据的属性信息，这要求使用者对空间数据要有比较深入的理解，对于使用者的要求比较高，仅限于地理信息产业相关人士能够掌握使用。随着地理信息产业的发展，以及移动互联网的普及，市面上涌现了大量的大众化地理信息产品，如各种电子地图，而基于内容的查询模式并不适合这种大众化产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对于基于基于空间条件的空间查询，虽然利用了人的直观视觉信息降低了使用者的专业要求，通过鼠标或触屏选择空间位置即可查询出满足查询要求的空间数据，但其查询功能仅能查询出单个点、线、面等空间数据，而对于多个空间数据组合的查询要求显得无能为力。目前大多数实际的应用场景，输入数据都是类似于具有多个要素数据的空间场景。传统的空间查询模型只基于单个空间数据的形状模型进行空间数据的查询，并没有考虑到多个空间数据之间的位置关系，如距离关系、方向关系和拓扑关系，因而当输入要素过多时，能查询出的要素也只能时单个匹配的要素，而对要素之间的空间位置关系并没有检测，并不使用于越来越来越大众化、个性化的查询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Cs/>
          <w:lang w:val="en-US" w:eastAsia="zh-CN"/>
        </w:rPr>
      </w:pPr>
      <w:r>
        <w:rPr>
          <w:rFonts w:hint="eastAsia"/>
          <w:lang w:val="en-US" w:eastAsia="zh-CN"/>
        </w:rPr>
        <w:t>传统的空间查询模式要求查询要求准确，系统对查询要求进行准确匹配，并不支持模糊查询。</w:t>
      </w:r>
      <w:r>
        <w:rPr>
          <w:rFonts w:hint="eastAsia" w:eastAsia="宋体"/>
          <w:bCs/>
        </w:rPr>
        <w:t>伍铁平认为模糊语言学是运用模糊理论研究自然语言中模糊现象的学科，模糊语义是自然语言中模糊性的体现，反映了对象类属边界不确定的特性，其在现实生活中意义重大</w:t>
      </w:r>
      <w:r>
        <w:rPr>
          <w:bCs/>
        </w:rPr>
        <w:fldChar w:fldCharType="begin"/>
      </w:r>
      <w:r>
        <w:rPr>
          <w:rFonts w:hint="eastAsia"/>
          <w:bCs/>
        </w:rPr>
        <w:instrText xml:space="preserve"> ADDIN EN.CITE &lt;EndNote&gt;&lt;Cite&gt;&lt;Author&gt;伍铁平&lt;/Author&gt;&lt;Year&gt;1997&lt;/Year&gt;&lt;RecNum&gt;36&lt;/RecNum&gt;&lt;DisplayText&gt;&lt;style face="superscript"&gt;[15]&lt;/style&gt;&lt;/DisplayText&gt;&lt;record&gt;&lt;rec-number&gt;36&lt;/rec-number&gt;&lt;foreign-keys&gt;&lt;key app="EN" db-id="pdsvwvvvx0tw0oer5ev5prrxrztzateafsxr" timestamp="1496390024"&gt;36&lt;/key&gt;&lt;/foreign-keys&gt;&lt;ref-type name="Journal Article"&gt;17&lt;/ref-type&gt;&lt;contributors&gt;&lt;authors&gt;&lt;author&gt;伍铁平&lt;/author&gt;&lt;/authors&gt;&lt;/contributors&gt;&lt;titles&gt;&lt;title&gt;模糊语言学综论&lt;/title&gt;&lt;secondary-title&gt;西南大学学报社会科学版&lt;/secondary-title&gt;&lt;/titles&gt;&lt;periodical&gt;&lt;full-title&gt;西南大学学报社会科学版&lt;/full-title&gt;&lt;/periodical&gt;&lt;pages&gt;88-90&lt;/pages&gt;&lt;number&gt;6&lt;/number&gt;&lt;dates&gt;&lt;year&gt;1997&lt;/year&gt;&lt;/dates&gt;&lt;urls&gt;&lt;/urls&gt;&lt;/record&gt;&lt;/Cite&gt;&lt;/EndNote&gt;</w:instrText>
      </w:r>
      <w:r>
        <w:rPr>
          <w:bCs/>
        </w:rPr>
        <w:fldChar w:fldCharType="separate"/>
      </w:r>
      <w:r>
        <w:rPr>
          <w:rFonts w:eastAsia="宋体"/>
          <w:bCs/>
          <w:vertAlign w:val="superscript"/>
        </w:rPr>
        <w:t>[15]</w:t>
      </w:r>
      <w:r>
        <w:rPr>
          <w:bCs/>
        </w:rPr>
        <w:fldChar w:fldCharType="end"/>
      </w:r>
      <w:r>
        <w:rPr>
          <w:rFonts w:hint="eastAsia"/>
          <w:bCs/>
          <w:lang w:eastAsia="zh-CN"/>
        </w:rPr>
        <w:t>。</w:t>
      </w:r>
      <w:r>
        <w:rPr>
          <w:rFonts w:hint="eastAsia"/>
          <w:bCs/>
          <w:lang w:val="en-US" w:eastAsia="zh-CN"/>
        </w:rPr>
        <w:t>在实际的生活中，模糊查询出现的地方要比精确查询要普遍得多，例如：随着互联网的发展，人们很容易就能够接触互联网，而网购便成为了人们生活中不可获取的一部分。假如人们想要在网上买一台电脑，大部分人对电脑的配置不是很了解，只会根据电脑品牌、类型和价格进行筛选，这样查找出许多符合条件的电脑。但如果搜索时输入确定的电脑cpu型号，内存型号，显示屏型号等等确定的信息，则只有很少的结果符合要求，可能这时价格又不在可接受的范围内。同样，当人们通过电子地图查找出想要去的地方，可能只记得该地区大概的位置或大概的形状分布，如对想去的地方只有有山，有湖等模糊的印象，则这时模糊查询就具有很重要的现实意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bCs/>
          <w:lang w:val="en-US" w:eastAsia="zh-CN"/>
        </w:rPr>
        <w:t>对于传统的空间查询系统来说，精确查询有很大的应用价值，但在某种程度上也阻碍了其向大众化发展。当大多数非专业人士使用地理信息产品进行空间数据的查询时，一方面，使用者并不具备相关专业知识，因此并不了解空间数据的内在结构，也不会根据属性信息进行空间查询；另一方面，大多数的查询属于融合了多要素的空间数据的模糊查询，传统的基于空间条件的空间查询很难有实际的应用价值。因此，从广大非专业使用者的角度出发，本文着手于融合了多要素的场景，构建基于场景相似性计算的空间查询系统。本文拟从单个空间数据的匹配模型出发，设计出融合了多个要素的场景相似性计算模型。通过计算输入场景数据和数据库中的空间数据之间的相似性，从而检索出满足条件的数据。</w:t>
      </w:r>
    </w:p>
    <w:p>
      <w:pPr>
        <w:pStyle w:val="3"/>
        <w:numPr>
          <w:numId w:val="0"/>
        </w:numPr>
        <w:ind w:leftChars="0"/>
        <w:rPr>
          <w:rFonts w:hint="eastAsia"/>
          <w:bCs/>
          <w:lang w:val="en-US" w:eastAsia="zh-CN"/>
        </w:rPr>
      </w:pPr>
      <w:bookmarkStart w:id="17" w:name="_Toc19771"/>
      <w:r>
        <w:rPr>
          <w:rFonts w:hint="eastAsia"/>
          <w:lang w:val="en-US" w:eastAsia="zh-CN"/>
        </w:rPr>
        <w:t xml:space="preserve">2.2 </w:t>
      </w:r>
      <w:r>
        <w:rPr>
          <w:rFonts w:hint="eastAsia" w:ascii="宋体" w:hAnsi="宋体" w:eastAsia="宋体" w:cs="宋体"/>
          <w:lang w:val="en-US" w:eastAsia="zh-CN"/>
        </w:rPr>
        <w:t>基于场景的空间查询模式</w:t>
      </w:r>
      <w:bookmarkEnd w:id="17"/>
    </w:p>
    <w:p>
      <w:pPr>
        <w:pStyle w:val="4"/>
        <w:numPr>
          <w:numId w:val="0"/>
        </w:numPr>
        <w:ind w:leftChars="0"/>
        <w:rPr>
          <w:rFonts w:hint="eastAsia" w:ascii="宋体" w:hAnsi="宋体" w:eastAsia="宋体" w:cs="宋体"/>
          <w:lang w:val="en-US" w:eastAsia="zh-CN"/>
        </w:rPr>
      </w:pPr>
      <w:bookmarkStart w:id="18" w:name="_Toc1653"/>
      <w:r>
        <w:rPr>
          <w:rFonts w:hint="eastAsia"/>
          <w:lang w:val="en-US" w:eastAsia="zh-CN"/>
        </w:rPr>
        <w:t xml:space="preserve">2.2.1 </w:t>
      </w:r>
      <w:r>
        <w:rPr>
          <w:rFonts w:hint="eastAsia" w:ascii="宋体" w:hAnsi="宋体" w:eastAsia="宋体" w:cs="宋体"/>
          <w:lang w:val="en-US" w:eastAsia="zh-CN"/>
        </w:rPr>
        <w:t>设计思路</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Cs/>
          <w:lang w:val="en-US" w:eastAsia="zh-CN"/>
        </w:rPr>
      </w:pPr>
      <w:r>
        <w:rPr>
          <w:rFonts w:hint="eastAsia"/>
          <w:bCs/>
          <w:lang w:val="en-US" w:eastAsia="zh-CN"/>
        </w:rPr>
        <w:t>随着地理信息技术的发展，空间数据的检索技术已由早期的基于内容的查询方式发展到目前基于空间位置关系的查询方式。但目前基于空间位置关系的查询方式仍有一些不足之处，如查询方式单一、对使用者的专业要求高、不支持模糊查询等都是亟待解决的问题。另外，目前大多数地理信息产业相关产品都面向大众，并且大多数的产品应用都是界面交互式的，传统的空间查询模式或多或少有些不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Cs/>
          <w:lang w:val="en-US" w:eastAsia="zh-CN"/>
        </w:rPr>
      </w:pPr>
      <w:r>
        <w:rPr>
          <w:rFonts w:hint="eastAsia"/>
          <w:bCs/>
          <w:lang w:val="en-US" w:eastAsia="zh-CN"/>
        </w:rPr>
        <w:t xml:space="preserve">为弥补传统空间查询模型出现的不足，本文拟从普通用户更加直观的交互方式入手，着手于直观的界面交互方式，研究直接在画板上绘制出直观表现空间数据位置关系的查询要求，然后在空间数据库中查询出满足要求的空间数据的新的查询模式，一方面支持了模糊查询，满足大众化、多样化的查询要求；另一方面降低了使用者的专业要求，进而更能将地理信息产业相关产品推向大众。因此，本文提出了基于场景相似性计算的空间场景查询模型。首先本文从单个要素入手，首先查询出满足要求的单个空间数据要素，然后再根据单个空间数据要素的空间位置关系应用相关算法计算出与绘制场景相似的场景，从而完成空间数据的检索。 </w:t>
      </w:r>
    </w:p>
    <w:p>
      <w:pPr>
        <w:pStyle w:val="4"/>
        <w:numPr>
          <w:numId w:val="0"/>
        </w:numPr>
        <w:ind w:leftChars="0"/>
        <w:rPr>
          <w:rFonts w:hint="eastAsia" w:ascii="宋体" w:hAnsi="宋体" w:eastAsia="宋体" w:cs="宋体"/>
          <w:lang w:val="en-US" w:eastAsia="zh-CN"/>
        </w:rPr>
      </w:pPr>
      <w:bookmarkStart w:id="19" w:name="_Toc6"/>
      <w:r>
        <w:rPr>
          <w:rFonts w:hint="eastAsia"/>
          <w:lang w:val="en-US" w:eastAsia="zh-CN"/>
        </w:rPr>
        <w:t xml:space="preserve">2.2.2 </w:t>
      </w:r>
      <w:r>
        <w:rPr>
          <w:rFonts w:hint="eastAsia" w:ascii="宋体" w:hAnsi="宋体" w:eastAsia="宋体" w:cs="宋体"/>
          <w:lang w:val="en-US" w:eastAsia="zh-CN"/>
        </w:rPr>
        <w:t>场景查询设计</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Cs/>
          <w:lang w:val="en-US" w:eastAsia="zh-CN"/>
        </w:rPr>
      </w:pPr>
      <w:r>
        <w:rPr>
          <w:rFonts w:hint="eastAsia"/>
          <w:bCs/>
          <w:lang w:val="en-US" w:eastAsia="zh-CN"/>
        </w:rPr>
        <w:t>本文从构建查询场景出发，设计了基于场景相似性计算模型，搭建了空间场景查询系统。该系统大致分为三个模块实现，分别为数据展示模块、场景绘制模块以及相似性计算模块，分别承担了空间数据存储、展示，查询场景的绘制以及根据绘制的查询场景提取场景数据计算场景相似性的任务。前两个模块拟用C#基于ESRI公司推出的ArcEngine开发工具包搭建可视化系统，而承担场景相似性计算任务是由底层python脚本完成。下图是系统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bCs/>
          <w:lang w:val="en-US" w:eastAsia="zh-CN"/>
        </w:rPr>
      </w:pPr>
      <w:r>
        <w:rPr>
          <w:rFonts w:hint="eastAsia"/>
          <w:bCs/>
          <w:lang w:val="en-US" w:eastAsia="zh-CN"/>
        </w:rPr>
        <w:drawing>
          <wp:inline distT="0" distB="0" distL="114300" distR="114300">
            <wp:extent cx="3871595" cy="2338705"/>
            <wp:effectExtent l="0" t="0" r="0" b="0"/>
            <wp:docPr id="5" name="图片 5" descr="系统总的构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系统总的构架图"/>
                    <pic:cNvPicPr>
                      <a:picLocks noChangeAspect="1"/>
                    </pic:cNvPicPr>
                  </pic:nvPicPr>
                  <pic:blipFill>
                    <a:blip r:embed="rId14"/>
                    <a:stretch>
                      <a:fillRect/>
                    </a:stretch>
                  </pic:blipFill>
                  <pic:spPr>
                    <a:xfrm>
                      <a:off x="0" y="0"/>
                      <a:ext cx="3871595" cy="23387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bCs/>
          <w:sz w:val="21"/>
          <w:szCs w:val="21"/>
          <w:lang w:val="en-US" w:eastAsia="zh-CN"/>
        </w:rPr>
      </w:pPr>
      <w:r>
        <w:rPr>
          <w:rFonts w:hint="eastAsia"/>
          <w:bCs/>
          <w:sz w:val="21"/>
          <w:szCs w:val="21"/>
          <w:lang w:val="en-US" w:eastAsia="zh-CN"/>
        </w:rPr>
        <w:t>图 2.4 系统总结构图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Cs/>
          <w:sz w:val="24"/>
          <w:szCs w:val="24"/>
          <w:lang w:val="en-US" w:eastAsia="zh-CN"/>
        </w:rPr>
      </w:pPr>
      <w:r>
        <w:rPr>
          <w:rFonts w:hint="eastAsia"/>
          <w:bCs/>
          <w:sz w:val="24"/>
          <w:szCs w:val="24"/>
          <w:lang w:val="en-US" w:eastAsia="zh-CN"/>
        </w:rPr>
        <w:t>数据展示模块进行空间数据的加载与展示，并通过界面和使用者实时交互。在使用者在查询空间数据的过程中，需要实时与空间数据进行交互，如利用鼠标查询空间数据，对地图数据进行漫游、放大、缩小等操作，所以该模块是系统最基础的模块。其系统的接口设计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3969385" cy="2220595"/>
            <wp:effectExtent l="0" t="0" r="12065"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5"/>
                    <a:stretch>
                      <a:fillRect/>
                    </a:stretch>
                  </pic:blipFill>
                  <pic:spPr>
                    <a:xfrm>
                      <a:off x="0" y="0"/>
                      <a:ext cx="3969385" cy="22205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1"/>
          <w:szCs w:val="21"/>
          <w:lang w:val="en-US" w:eastAsia="zh-CN"/>
        </w:rPr>
      </w:pPr>
      <w:r>
        <w:rPr>
          <w:rFonts w:hint="eastAsia"/>
          <w:sz w:val="21"/>
          <w:szCs w:val="21"/>
          <w:lang w:val="en-US" w:eastAsia="zh-CN"/>
        </w:rPr>
        <w:t>图 2.5 数据加载与展示模块设计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该模块又分为几个子模块，其分别为：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菜单栏：地图操作模块，主要完成对地图数据的加载、漫游、缩放等操作。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地图展示区：地图展示模块，该区域是整个地图展示模块中的基础模块，主要完成数据的加载和展示，实时追踪用户的操作结果，与用户实时交互。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场景展示区：场景展示模块，主要完成绘制场景的实时展示，方便使用者查看待查询场景的数据分布情况。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结果展示区：该区域主要展示场景相似性计算的结果，并计算结果按相似性高低排序，相似性最高的排在最前，然后是相似性稍低的排在后面。此区域方便用户查看相似性计算结果，并可以通过鼠标选择计算结果，这时地图展示区将实时高亮显示出选择的数据库场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然后是场景绘制区，主要完成查询场景的绘制，以及对空间场景的空间按位置关系的提取。该模块是基于场景相似性计算的空间查询系统最重要的模块，主要过程如下：首先用户点击添加按钮，然后在画布上绘制想要查询的场景，通过绘制较为准确的查询场景，系统可查询出相似性较高的场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根据绘制场景的要求，系统设计了如下场景绘制接口构架，如图2.6。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3082925" cy="2713990"/>
            <wp:effectExtent l="0" t="0" r="3175" b="1016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6"/>
                    <a:stretch>
                      <a:fillRect/>
                    </a:stretch>
                  </pic:blipFill>
                  <pic:spPr>
                    <a:xfrm>
                      <a:off x="0" y="0"/>
                      <a:ext cx="3082925" cy="27139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1"/>
          <w:szCs w:val="21"/>
          <w:lang w:val="en-US" w:eastAsia="zh-CN"/>
        </w:rPr>
      </w:pPr>
      <w:r>
        <w:rPr>
          <w:rFonts w:hint="eastAsia"/>
          <w:sz w:val="21"/>
          <w:szCs w:val="21"/>
          <w:lang w:val="en-US" w:eastAsia="zh-CN"/>
        </w:rPr>
        <w:t>图 2.6 场景绘制接口设计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该模块主要分为两个模块：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菜单栏区：场景绘制控制模块，主要完成整个场景绘制的控制工作，通过才当上几个控制选项，完成对场景数据的选择，场景的添加绘制，选择场景的删除、保存场景数据和清除整个场景数据。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场景绘制区：场景绘制展示模块，该区域是场景绘制模块最重要的模块。主要完成场景绘制的功能，根据鼠标选择位置绘制场景。同时也是已绘制场景的展示区域，对于绘制不满意的场景数据，可以根据场景绘制控制模块中的删除功能删除选择的场景要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场景相似性计算模块主要根据场景绘制模块中绘制的场景数据完成场景相似性计算。其模块的基本的流程如图 2.7：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2706370" cy="6012815"/>
            <wp:effectExtent l="0" t="0" r="0" b="0"/>
            <wp:docPr id="9" name="图片 9" descr="场景相似性计算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场景相似性计算流程图"/>
                    <pic:cNvPicPr>
                      <a:picLocks noChangeAspect="1"/>
                    </pic:cNvPicPr>
                  </pic:nvPicPr>
                  <pic:blipFill>
                    <a:blip r:embed="rId17"/>
                    <a:stretch>
                      <a:fillRect/>
                    </a:stretch>
                  </pic:blipFill>
                  <pic:spPr>
                    <a:xfrm>
                      <a:off x="0" y="0"/>
                      <a:ext cx="2706370" cy="60128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1"/>
          <w:szCs w:val="21"/>
          <w:lang w:val="en-US" w:eastAsia="zh-CN"/>
        </w:rPr>
      </w:pPr>
      <w:r>
        <w:rPr>
          <w:rFonts w:hint="eastAsia"/>
          <w:sz w:val="21"/>
          <w:szCs w:val="21"/>
          <w:lang w:val="en-US" w:eastAsia="zh-CN"/>
        </w:rPr>
        <w:t>图 2.7 场景相似性计算流程图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该模块中的主要流程如下：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首先获取场景中的空间数据位置信息，根据绘制的场景的位置坐标，获取其相对的空间位置信息，如场景数据中多边形的边界曲线的坐标数据，根据该坐标数据可以在内存中构建场景信息，为单个场景匹配做准备。要完成空间场景的整体相似度计算，首先必须计算单个空间数据要素的相似度，查询出与查询场景中匹配的数据匹配集。具体计算模型将在第三章中详细介绍。在完成单个空间数据要素的相似性计算之后，根据两个空间数据要素之间的位置关系即距离关系和方位关系完成具有两个空间数据要素构成的场景的场景相似性计算。然后将具有两个要素的场景构成关联对，组成关联网，将网中的边的权重设置为构成关联对的场景相似度。最后从关联网中提取出相似度最高的场景。</w:t>
      </w:r>
    </w:p>
    <w:p>
      <w:pPr>
        <w:pStyle w:val="4"/>
        <w:numPr>
          <w:numId w:val="0"/>
        </w:numPr>
        <w:ind w:leftChars="0"/>
        <w:rPr>
          <w:rFonts w:hint="eastAsia" w:ascii="宋体" w:hAnsi="宋体" w:eastAsia="宋体" w:cs="宋体"/>
          <w:lang w:val="en-US" w:eastAsia="zh-CN"/>
        </w:rPr>
      </w:pPr>
      <w:bookmarkStart w:id="20" w:name="_Toc21126"/>
      <w:r>
        <w:rPr>
          <w:rFonts w:hint="eastAsia"/>
          <w:lang w:val="en-US" w:eastAsia="zh-CN"/>
        </w:rPr>
        <w:t xml:space="preserve">2.2.3 </w:t>
      </w:r>
      <w:r>
        <w:rPr>
          <w:rFonts w:hint="eastAsia" w:ascii="宋体" w:hAnsi="宋体" w:eastAsia="宋体" w:cs="宋体"/>
          <w:lang w:val="en-US" w:eastAsia="zh-CN"/>
        </w:rPr>
        <w:t>场景查询过程</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基于场景相似性计算的空间查询过程如下：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第一步：启动查询系统，在场景绘制模块中绘制场景数据，如教学楼、道路、绿地等场景数据；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第二步：保存场景数据，退回到数据展示模块，点击“查询”按钮，启动系统底层的python查询脚本，等待完成数据的查询；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第三步：待查询计算完成后，查询结果将更具相似度按照由高到低显示在结果展示区，并在地图数据展示区高亮显示相似度最高的场景数据。然后选择某个结算结果，地图数据展示区即可高亮显示选择场景。</w:t>
      </w:r>
    </w:p>
    <w:p>
      <w:pPr>
        <w:ind w:firstLine="420" w:firstLineChars="0"/>
        <w:rPr>
          <w:rFonts w:hint="eastAsia"/>
          <w:lang w:val="en-US" w:eastAsia="zh-CN"/>
        </w:rPr>
      </w:pPr>
    </w:p>
    <w:p>
      <w:pPr>
        <w:pStyle w:val="3"/>
        <w:numPr>
          <w:numId w:val="0"/>
        </w:numPr>
        <w:ind w:leftChars="0"/>
        <w:rPr>
          <w:rFonts w:hint="eastAsia" w:ascii="宋体" w:hAnsi="宋体" w:eastAsia="宋体" w:cs="宋体"/>
          <w:lang w:val="en-US" w:eastAsia="zh-CN"/>
        </w:rPr>
      </w:pPr>
      <w:bookmarkStart w:id="21" w:name="_Toc20638"/>
      <w:r>
        <w:rPr>
          <w:rFonts w:hint="eastAsia"/>
          <w:lang w:val="en-US" w:eastAsia="zh-CN"/>
        </w:rPr>
        <w:t>2.3</w:t>
      </w:r>
      <w:r>
        <w:rPr>
          <w:rFonts w:hint="eastAsia" w:asciiTheme="majorEastAsia" w:hAnsiTheme="majorEastAsia" w:eastAsiaTheme="majorEastAsia" w:cstheme="majorEastAsia"/>
          <w:lang w:val="en-US" w:eastAsia="zh-CN"/>
        </w:rPr>
        <w:t xml:space="preserve"> </w:t>
      </w:r>
      <w:r>
        <w:rPr>
          <w:rFonts w:hint="eastAsia" w:ascii="宋体" w:hAnsi="宋体" w:eastAsia="宋体" w:cs="宋体"/>
          <w:lang w:val="en-US" w:eastAsia="zh-CN"/>
        </w:rPr>
        <w:t>本章小结</w:t>
      </w:r>
      <w:bookmarkEnd w:id="21"/>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bookmarkStart w:id="38" w:name="_GoBack"/>
      <w:bookmarkEnd w:id="38"/>
    </w:p>
    <w:p>
      <w:pPr>
        <w:pStyle w:val="2"/>
        <w:numPr>
          <w:ilvl w:val="0"/>
          <w:numId w:val="3"/>
        </w:numPr>
        <w:rPr>
          <w:rFonts w:hint="eastAsia"/>
          <w:lang w:val="en-US" w:eastAsia="zh-CN"/>
        </w:rPr>
      </w:pPr>
      <w:r>
        <w:rPr>
          <w:rFonts w:hint="eastAsia"/>
          <w:lang w:val="en-US" w:eastAsia="zh-CN"/>
        </w:rPr>
        <w:t xml:space="preserve"> </w:t>
      </w:r>
      <w:bookmarkStart w:id="22" w:name="_Toc7168"/>
      <w:r>
        <w:rPr>
          <w:rFonts w:hint="eastAsia"/>
          <w:lang w:val="en-US" w:eastAsia="zh-CN"/>
        </w:rPr>
        <w:t>场景相似性计算</w:t>
      </w:r>
      <w:bookmarkEnd w:id="22"/>
    </w:p>
    <w:p>
      <w:pPr>
        <w:pStyle w:val="3"/>
        <w:numPr>
          <w:numId w:val="0"/>
        </w:numPr>
        <w:ind w:leftChars="0"/>
        <w:rPr>
          <w:rFonts w:hint="eastAsia"/>
          <w:lang w:val="en-US" w:eastAsia="zh-CN"/>
        </w:rPr>
      </w:pPr>
      <w:bookmarkStart w:id="23" w:name="_Toc13706"/>
      <w:r>
        <w:rPr>
          <w:rFonts w:hint="eastAsia"/>
          <w:lang w:val="en-US" w:eastAsia="zh-CN"/>
        </w:rPr>
        <w:t>3.1 单个要素相似度计算</w:t>
      </w:r>
      <w:bookmarkEnd w:id="23"/>
    </w:p>
    <w:p>
      <w:pPr>
        <w:pStyle w:val="4"/>
        <w:numPr>
          <w:numId w:val="0"/>
        </w:numPr>
        <w:ind w:leftChars="0"/>
        <w:rPr>
          <w:rFonts w:hint="eastAsia"/>
          <w:lang w:val="en-US" w:eastAsia="zh-CN"/>
        </w:rPr>
      </w:pPr>
      <w:bookmarkStart w:id="24" w:name="_Toc20434"/>
      <w:r>
        <w:rPr>
          <w:rFonts w:hint="eastAsia"/>
          <w:lang w:val="en-US" w:eastAsia="zh-CN"/>
        </w:rPr>
        <w:t>3.1.1 单个要素相似度计算思路</w:t>
      </w:r>
      <w:bookmarkEnd w:id="24"/>
    </w:p>
    <w:p>
      <w:pPr>
        <w:pStyle w:val="4"/>
        <w:numPr>
          <w:numId w:val="0"/>
        </w:numPr>
        <w:ind w:leftChars="0"/>
        <w:rPr>
          <w:rFonts w:hint="eastAsia"/>
          <w:lang w:val="en-US" w:eastAsia="zh-CN"/>
        </w:rPr>
      </w:pPr>
      <w:bookmarkStart w:id="25" w:name="_Toc32372"/>
      <w:r>
        <w:rPr>
          <w:rFonts w:hint="eastAsia"/>
          <w:lang w:val="en-US" w:eastAsia="zh-CN"/>
        </w:rPr>
        <w:t>3.1.2 利用外包矩形进行初选</w:t>
      </w:r>
      <w:bookmarkEnd w:id="25"/>
    </w:p>
    <w:p>
      <w:pPr>
        <w:pStyle w:val="4"/>
        <w:numPr>
          <w:numId w:val="0"/>
        </w:numPr>
        <w:ind w:leftChars="0"/>
        <w:rPr>
          <w:rFonts w:hint="eastAsia"/>
          <w:lang w:val="en-US" w:eastAsia="zh-CN"/>
        </w:rPr>
      </w:pPr>
      <w:bookmarkStart w:id="26" w:name="_Toc9100"/>
      <w:r>
        <w:rPr>
          <w:rFonts w:hint="eastAsia"/>
          <w:lang w:val="en-US" w:eastAsia="zh-CN"/>
        </w:rPr>
        <w:t>3.1.3 相似度计算的缩放不变性</w:t>
      </w:r>
      <w:bookmarkEnd w:id="26"/>
    </w:p>
    <w:p>
      <w:pPr>
        <w:pStyle w:val="3"/>
        <w:numPr>
          <w:numId w:val="0"/>
        </w:numPr>
        <w:ind w:leftChars="0"/>
        <w:rPr>
          <w:rFonts w:hint="eastAsia"/>
          <w:lang w:val="en-US" w:eastAsia="zh-CN"/>
        </w:rPr>
      </w:pPr>
      <w:bookmarkStart w:id="27" w:name="_Toc25854"/>
      <w:r>
        <w:rPr>
          <w:rFonts w:hint="eastAsia"/>
          <w:lang w:val="en-US" w:eastAsia="zh-CN"/>
        </w:rPr>
        <w:t>3.2 具有两个要素的场景相似度计算</w:t>
      </w:r>
      <w:bookmarkEnd w:id="27"/>
    </w:p>
    <w:p>
      <w:pPr>
        <w:pStyle w:val="3"/>
        <w:numPr>
          <w:numId w:val="0"/>
        </w:numPr>
        <w:ind w:leftChars="0"/>
        <w:rPr>
          <w:rFonts w:hint="eastAsia"/>
          <w:lang w:val="en-US" w:eastAsia="zh-CN"/>
        </w:rPr>
      </w:pPr>
      <w:bookmarkStart w:id="28" w:name="_Toc878"/>
      <w:r>
        <w:rPr>
          <w:rFonts w:hint="eastAsia"/>
          <w:lang w:val="en-US" w:eastAsia="zh-CN"/>
        </w:rPr>
        <w:t>3.3 具有多个要素的场景相似度计算</w:t>
      </w:r>
      <w:bookmarkEnd w:id="28"/>
    </w:p>
    <w:p>
      <w:pPr>
        <w:pStyle w:val="3"/>
        <w:numPr>
          <w:numId w:val="0"/>
        </w:numPr>
        <w:ind w:leftChars="0"/>
        <w:rPr>
          <w:rFonts w:hint="eastAsia"/>
          <w:lang w:val="en-US" w:eastAsia="zh-CN"/>
        </w:rPr>
      </w:pPr>
      <w:bookmarkStart w:id="29" w:name="_Toc24825"/>
      <w:r>
        <w:rPr>
          <w:rFonts w:hint="eastAsia"/>
          <w:lang w:val="en-US" w:eastAsia="zh-CN"/>
        </w:rPr>
        <w:t>3.4 场景相似度计算结果展示</w:t>
      </w:r>
      <w:bookmarkEnd w:id="29"/>
    </w:p>
    <w:p>
      <w:pPr>
        <w:pStyle w:val="3"/>
        <w:numPr>
          <w:numId w:val="0"/>
        </w:numPr>
        <w:ind w:leftChars="0"/>
        <w:rPr>
          <w:rFonts w:hint="eastAsia"/>
          <w:lang w:val="en-US" w:eastAsia="zh-CN"/>
        </w:rPr>
      </w:pPr>
      <w:bookmarkStart w:id="30" w:name="_Toc14899"/>
      <w:r>
        <w:rPr>
          <w:rFonts w:hint="eastAsia"/>
          <w:lang w:val="en-US" w:eastAsia="zh-CN"/>
        </w:rPr>
        <w:t>3.5 本章小结</w:t>
      </w:r>
      <w:bookmarkEnd w:id="30"/>
    </w:p>
    <w:p>
      <w:pPr>
        <w:rPr>
          <w:rFonts w:hint="eastAsia" w:asciiTheme="majorEastAsia" w:hAnsiTheme="majorEastAsia" w:eastAsiaTheme="majorEastAsia" w:cstheme="majorEastAsia"/>
          <w:lang w:val="en-US" w:eastAsia="zh-CN"/>
        </w:rPr>
      </w:pPr>
    </w:p>
    <w:p>
      <w:pPr>
        <w:rPr>
          <w:rFonts w:hint="eastAsia"/>
          <w:lang w:val="en-US" w:eastAsia="zh-CN"/>
        </w:rPr>
      </w:pPr>
    </w:p>
    <w:p>
      <w:pPr>
        <w:numPr>
          <w:ilvl w:val="0"/>
          <w:numId w:val="0"/>
        </w:numPr>
      </w:pPr>
    </w:p>
    <w:p>
      <w:pPr>
        <w:rPr>
          <w:rFonts w:ascii="宋体" w:hAnsi="宋体" w:cs="Times New Roman"/>
        </w:rPr>
      </w:pPr>
      <w:r>
        <w:rPr>
          <w:rFonts w:ascii="宋体" w:hAnsi="宋体" w:cs="Times New Roman"/>
        </w:rPr>
        <w:br w:type="page"/>
      </w:r>
    </w:p>
    <w:p>
      <w:pPr>
        <w:pStyle w:val="2"/>
        <w:numPr>
          <w:ilvl w:val="0"/>
          <w:numId w:val="3"/>
        </w:numPr>
        <w:rPr>
          <w:rFonts w:hint="eastAsia" w:ascii="宋体" w:hAnsi="宋体" w:cs="Times New Roman"/>
          <w:lang w:val="en-US" w:eastAsia="zh-CN"/>
        </w:rPr>
      </w:pPr>
      <w:bookmarkStart w:id="31" w:name="_Toc17316"/>
      <w:r>
        <w:rPr>
          <w:rFonts w:hint="eastAsia" w:ascii="宋体" w:hAnsi="宋体" w:cs="Times New Roman"/>
          <w:lang w:val="en-US" w:eastAsia="zh-CN"/>
        </w:rPr>
        <w:t>基于场景相似性计算的空间查询原型系统设计</w:t>
      </w:r>
      <w:bookmarkEnd w:id="31"/>
    </w:p>
    <w:p>
      <w:pPr>
        <w:pStyle w:val="3"/>
        <w:numPr>
          <w:numId w:val="0"/>
        </w:numPr>
        <w:ind w:leftChars="0"/>
        <w:rPr>
          <w:rFonts w:hint="eastAsia" w:ascii="宋体" w:hAnsi="宋体" w:cs="Times New Roman"/>
          <w:lang w:val="en-US" w:eastAsia="zh-CN"/>
        </w:rPr>
      </w:pPr>
      <w:bookmarkStart w:id="32" w:name="_Toc26594"/>
      <w:r>
        <w:rPr>
          <w:rFonts w:hint="eastAsia" w:ascii="宋体" w:hAnsi="宋体" w:cs="Times New Roman"/>
          <w:lang w:val="en-US" w:eastAsia="zh-CN"/>
        </w:rPr>
        <w:t>4.1 系统开发环境</w:t>
      </w:r>
      <w:bookmarkEnd w:id="32"/>
    </w:p>
    <w:p>
      <w:pPr>
        <w:pStyle w:val="3"/>
        <w:numPr>
          <w:numId w:val="0"/>
        </w:numPr>
        <w:ind w:leftChars="0"/>
        <w:rPr>
          <w:rFonts w:hint="eastAsia" w:ascii="宋体" w:hAnsi="宋体" w:cs="Times New Roman"/>
          <w:lang w:val="en-US" w:eastAsia="zh-CN"/>
        </w:rPr>
      </w:pPr>
      <w:bookmarkStart w:id="33" w:name="_Toc31138"/>
      <w:r>
        <w:rPr>
          <w:rFonts w:hint="eastAsia" w:ascii="宋体" w:hAnsi="宋体" w:cs="Times New Roman"/>
          <w:lang w:val="en-US" w:eastAsia="zh-CN"/>
        </w:rPr>
        <w:t>4.2 系统框架</w:t>
      </w:r>
      <w:bookmarkEnd w:id="33"/>
    </w:p>
    <w:p>
      <w:pPr>
        <w:pStyle w:val="3"/>
        <w:numPr>
          <w:numId w:val="0"/>
        </w:numPr>
        <w:ind w:leftChars="0"/>
        <w:rPr>
          <w:rFonts w:hint="eastAsia" w:ascii="宋体" w:hAnsi="宋体" w:cs="Times New Roman"/>
          <w:lang w:val="en-US" w:eastAsia="zh-CN"/>
        </w:rPr>
      </w:pPr>
      <w:bookmarkStart w:id="34" w:name="_Toc18535"/>
      <w:r>
        <w:rPr>
          <w:rFonts w:hint="eastAsia" w:ascii="宋体" w:hAnsi="宋体" w:cs="Times New Roman"/>
          <w:lang w:val="en-US" w:eastAsia="zh-CN"/>
        </w:rPr>
        <w:t>4.3 关键技术实现</w:t>
      </w:r>
      <w:bookmarkEnd w:id="34"/>
    </w:p>
    <w:p>
      <w:pPr>
        <w:pStyle w:val="3"/>
        <w:numPr>
          <w:numId w:val="0"/>
        </w:numPr>
        <w:ind w:leftChars="0"/>
        <w:rPr>
          <w:rFonts w:hint="eastAsia" w:ascii="宋体" w:hAnsi="宋体" w:cs="Times New Roman"/>
          <w:lang w:val="en-US" w:eastAsia="zh-CN"/>
        </w:rPr>
      </w:pPr>
      <w:bookmarkStart w:id="35" w:name="_Toc4539"/>
      <w:r>
        <w:rPr>
          <w:rFonts w:hint="eastAsia" w:ascii="宋体" w:hAnsi="宋体" w:cs="Times New Roman"/>
          <w:lang w:val="en-US" w:eastAsia="zh-CN"/>
        </w:rPr>
        <w:t>4.4 系统展示</w:t>
      </w:r>
      <w:bookmarkEnd w:id="35"/>
    </w:p>
    <w:p>
      <w:pPr>
        <w:pStyle w:val="3"/>
        <w:numPr>
          <w:numId w:val="0"/>
        </w:numPr>
        <w:ind w:leftChars="0"/>
        <w:rPr>
          <w:rFonts w:hint="eastAsia"/>
          <w:lang w:val="en-US" w:eastAsia="zh-CN"/>
        </w:rPr>
        <w:sectPr>
          <w:headerReference r:id="rId7" w:type="default"/>
          <w:footerReference r:id="rId8" w:type="default"/>
          <w:pgSz w:w="11906" w:h="16838"/>
          <w:pgMar w:top="1440" w:right="1800" w:bottom="1440" w:left="1800" w:header="851" w:footer="992" w:gutter="0"/>
          <w:pgNumType w:fmt="decimal"/>
          <w:cols w:space="425" w:num="1"/>
          <w:docGrid w:type="lines" w:linePitch="312" w:charSpace="0"/>
        </w:sectPr>
      </w:pPr>
      <w:bookmarkStart w:id="36" w:name="_Toc4041"/>
      <w:r>
        <w:rPr>
          <w:rFonts w:hint="eastAsia" w:ascii="宋体" w:hAnsi="宋体" w:cs="Times New Roman"/>
          <w:lang w:val="en-US" w:eastAsia="zh-CN"/>
        </w:rPr>
        <w:t>4.6 本章小结</w:t>
      </w:r>
      <w:bookmarkEnd w:id="36"/>
      <w:bookmarkStart w:id="37" w:name="_Toc31916"/>
    </w:p>
    <w:p>
      <w:pPr>
        <w:rPr>
          <w:rFonts w:hint="eastAsia"/>
          <w:lang w:val="en-US" w:eastAsia="zh-CN"/>
        </w:rPr>
      </w:pPr>
    </w:p>
    <w:p>
      <w:pPr>
        <w:pStyle w:val="2"/>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t>结束语</w:t>
      </w:r>
    </w:p>
    <w:p>
      <w:pPr>
        <w:rPr>
          <w:rFonts w:hint="eastAsia"/>
          <w:lang w:val="en-US" w:eastAsia="zh-CN"/>
        </w:rPr>
      </w:pPr>
    </w:p>
    <w:p>
      <w:pPr>
        <w:pStyle w:val="2"/>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t>致谢</w:t>
      </w:r>
    </w:p>
    <w:p>
      <w:pPr>
        <w:pStyle w:val="2"/>
        <w:jc w:val="left"/>
        <w:rPr>
          <w:rFonts w:hint="eastAsia" w:ascii="Times New Roman" w:hAnsi="Times New Roman" w:eastAsia="宋体" w:cstheme="majorBidi"/>
          <w:b w:val="0"/>
          <w:bCs/>
          <w:kern w:val="2"/>
          <w:sz w:val="32"/>
          <w:szCs w:val="32"/>
          <w:lang w:val="en-US" w:eastAsia="zh-CN" w:bidi="ar-SA"/>
        </w:rPr>
      </w:pPr>
      <w:r>
        <w:rPr>
          <w:rFonts w:hint="eastAsia" w:ascii="Times New Roman" w:hAnsi="Times New Roman" w:eastAsia="宋体" w:cstheme="majorBidi"/>
          <w:b w:val="0"/>
          <w:bCs/>
          <w:kern w:val="2"/>
          <w:sz w:val="32"/>
          <w:szCs w:val="32"/>
          <w:lang w:val="en-US" w:eastAsia="zh-CN" w:bidi="ar-SA"/>
        </w:rPr>
        <w:t>参考文献</w:t>
      </w:r>
    </w:p>
    <w:p>
      <w:pPr>
        <w:pStyle w:val="21"/>
        <w:rPr>
          <w:rFonts w:hint="eastAsia" w:ascii="Times New Roman" w:hAnsi="Times New Roman" w:eastAsia="宋体" w:cstheme="majorBidi"/>
          <w:b w:val="0"/>
          <w:bCs/>
          <w:kern w:val="2"/>
          <w:sz w:val="24"/>
          <w:szCs w:val="24"/>
          <w:lang w:val="en-US" w:eastAsia="zh-CN" w:bidi="ar-SA"/>
        </w:rPr>
      </w:pPr>
      <w:r>
        <w:rPr>
          <w:rFonts w:hint="eastAsia" w:eastAsia="宋体"/>
          <w:sz w:val="24"/>
          <w:szCs w:val="24"/>
        </w:rPr>
        <w:t>[1]</w:t>
      </w:r>
      <w:r>
        <w:rPr>
          <w:rFonts w:hint="eastAsia" w:ascii="System" w:eastAsia="宋体"/>
          <w:sz w:val="24"/>
          <w:szCs w:val="24"/>
        </w:rPr>
        <w:t xml:space="preserve"> </w:t>
      </w:r>
      <w:r>
        <w:rPr>
          <w:rFonts w:hint="eastAsia" w:eastAsia="宋体"/>
          <w:sz w:val="24"/>
          <w:szCs w:val="24"/>
        </w:rPr>
        <w:t>朱少楠. 面向地理场景的“文--图--景”转换方法研究[D].  南京师范大学, 2013.</w:t>
      </w:r>
    </w:p>
    <w:p>
      <w:pPr>
        <w:pStyle w:val="21"/>
        <w:rPr>
          <w:rFonts w:hint="eastAsia" w:ascii="Times New Roman" w:hAnsi="Times New Roman" w:eastAsia="宋体" w:cstheme="majorBidi"/>
          <w:b w:val="0"/>
          <w:bCs/>
          <w:kern w:val="2"/>
          <w:sz w:val="24"/>
          <w:szCs w:val="24"/>
          <w:lang w:val="en-US" w:eastAsia="zh-CN" w:bidi="ar-SA"/>
        </w:rPr>
      </w:pPr>
      <w:r>
        <w:rPr>
          <w:rFonts w:hint="eastAsia" w:eastAsia="宋体"/>
        </w:rPr>
        <w:t>[2]</w:t>
      </w:r>
      <w:r>
        <w:rPr>
          <w:rFonts w:hint="eastAsia" w:ascii="System" w:eastAsia="宋体"/>
        </w:rPr>
        <w:t xml:space="preserve"> </w:t>
      </w:r>
      <w:r>
        <w:rPr>
          <w:rFonts w:hint="eastAsia" w:eastAsia="宋体"/>
        </w:rPr>
        <w:t>王生生, 刘大有, 杨博. 混合维定性空间查询语言MQS-SQL[J]. 电子学报, 2002, 30(s1): 1995-1999.</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 MAX J. EGENHOFER. Why not SQL![J]. International Journal of Geographical Information Science, 1992, 6(2):71-85.</w:t>
      </w:r>
    </w:p>
    <w:p>
      <w:pPr>
        <w:pStyle w:val="21"/>
        <w:rPr>
          <w:rFonts w:hint="eastAsia" w:ascii="Times New Roman" w:hAnsi="Times New Roman" w:eastAsia="宋体" w:cs="Times New Roman"/>
          <w:kern w:val="2"/>
          <w:sz w:val="24"/>
          <w:szCs w:val="24"/>
          <w:lang w:val="en-US" w:eastAsia="zh-CN" w:bidi="ar-SA"/>
        </w:rPr>
      </w:pPr>
      <w:r>
        <w:rPr>
          <w:rFonts w:hint="eastAsia" w:eastAsia="宋体" w:cs="Times New Roman"/>
          <w:kern w:val="2"/>
          <w:sz w:val="24"/>
          <w:szCs w:val="24"/>
          <w:lang w:val="en-US" w:eastAsia="zh-CN" w:bidi="ar-SA"/>
        </w:rPr>
        <w:t xml:space="preserve">[4] </w:t>
      </w:r>
      <w:r>
        <w:rPr>
          <w:rFonts w:eastAsia="宋体"/>
        </w:rPr>
        <w:t>Blaser A D. User interaction in a sketch-based GIS user interface[C]. Spatial Information Theory: A Theoretical Basis for GIS, International Conference COSIT '97, Laurel Highlands, Pennsylvania, USA, October 15-18, 1997, Proceedings, 1997: 505.</w:t>
      </w:r>
    </w:p>
    <w:p>
      <w:pPr>
        <w:rPr>
          <w:rFonts w:hint="default" w:ascii="Times New Roman" w:hAnsi="Times New Roman" w:eastAsia="宋体" w:cs="Times New Roman"/>
          <w:i w:val="0"/>
          <w:caps w:val="0"/>
          <w:color w:val="000000"/>
          <w:spacing w:val="0"/>
          <w:sz w:val="24"/>
          <w:szCs w:val="24"/>
          <w:shd w:val="clear" w:fill="FFFFFF"/>
        </w:rPr>
      </w:pPr>
      <w:r>
        <w:rPr>
          <w:rFonts w:hint="eastAsia" w:eastAsia="宋体" w:cs="Times New Roman"/>
          <w:kern w:val="2"/>
          <w:sz w:val="24"/>
          <w:szCs w:val="24"/>
          <w:lang w:val="en-US" w:eastAsia="zh-CN" w:bidi="ar-SA"/>
        </w:rPr>
        <w:t xml:space="preserve">[5] </w:t>
      </w:r>
      <w:r>
        <w:rPr>
          <w:rFonts w:ascii="Arial" w:hAnsi="Arial" w:eastAsia="宋体" w:cs="Arial"/>
          <w:i w:val="0"/>
          <w:caps w:val="0"/>
          <w:color w:val="000000"/>
          <w:spacing w:val="0"/>
          <w:sz w:val="24"/>
          <w:szCs w:val="24"/>
          <w:shd w:val="clear" w:fill="FFFFFF"/>
        </w:rPr>
        <w:t>李霖. 空间数据库查询语言的特征</w:t>
      </w:r>
      <w:r>
        <w:rPr>
          <w:rFonts w:hint="default" w:ascii="Times New Roman" w:hAnsi="Times New Roman" w:eastAsia="宋体" w:cs="Times New Roman"/>
          <w:i w:val="0"/>
          <w:caps w:val="0"/>
          <w:color w:val="000000"/>
          <w:spacing w:val="0"/>
          <w:sz w:val="24"/>
          <w:szCs w:val="24"/>
          <w:shd w:val="clear" w:fill="FFFFFF"/>
        </w:rPr>
        <w:t>[J].</w:t>
      </w:r>
      <w:r>
        <w:rPr>
          <w:rFonts w:ascii="Arial" w:hAnsi="Arial" w:eastAsia="宋体" w:cs="Arial"/>
          <w:i w:val="0"/>
          <w:caps w:val="0"/>
          <w:color w:val="000000"/>
          <w:spacing w:val="0"/>
          <w:sz w:val="24"/>
          <w:szCs w:val="24"/>
          <w:shd w:val="clear" w:fill="FFFFFF"/>
        </w:rPr>
        <w:t xml:space="preserve"> 武汉测绘科技大学学报</w:t>
      </w:r>
      <w:r>
        <w:rPr>
          <w:rFonts w:hint="default" w:ascii="Times New Roman" w:hAnsi="Times New Roman" w:eastAsia="宋体" w:cs="Times New Roman"/>
          <w:i w:val="0"/>
          <w:caps w:val="0"/>
          <w:color w:val="000000"/>
          <w:spacing w:val="0"/>
          <w:sz w:val="24"/>
          <w:szCs w:val="24"/>
          <w:shd w:val="clear" w:fill="FFFFFF"/>
        </w:rPr>
        <w:t>, 1997, 22(2):107-110.</w:t>
      </w:r>
    </w:p>
    <w:p>
      <w:pPr>
        <w:pStyle w:val="21"/>
        <w:rPr>
          <w:rFonts w:hint="eastAsia" w:ascii="Times New Roman" w:hAnsi="Times New Roman" w:eastAsia="宋体" w:cs="Times New Roman"/>
          <w:i w:val="0"/>
          <w:caps w:val="0"/>
          <w:color w:val="000000"/>
          <w:spacing w:val="0"/>
          <w:sz w:val="24"/>
          <w:szCs w:val="24"/>
          <w:shd w:val="clear" w:fill="FFFFFF"/>
          <w:lang w:val="en-US" w:eastAsia="zh-CN"/>
        </w:rPr>
      </w:pPr>
      <w:r>
        <w:rPr>
          <w:rFonts w:hint="eastAsia" w:ascii="Times New Roman" w:hAnsi="Times New Roman" w:cs="Times New Roman"/>
          <w:i w:val="0"/>
          <w:caps w:val="0"/>
          <w:color w:val="000000"/>
          <w:spacing w:val="0"/>
          <w:sz w:val="24"/>
          <w:szCs w:val="24"/>
          <w:shd w:val="clear" w:fill="FFFFFF"/>
          <w:lang w:val="en-US" w:eastAsia="zh-CN"/>
        </w:rPr>
        <w:t xml:space="preserve">[6] </w:t>
      </w:r>
      <w:r>
        <w:rPr>
          <w:rFonts w:eastAsia="宋体"/>
        </w:rPr>
        <w:t>Calcinelli D, Mainguenaud M. Cigales, a Visual Query Language for a Geographical Information System: the User Interface[J]. Journal of Visual Languages &amp; Computing, 1994, 5(2): 113-132.</w:t>
      </w:r>
    </w:p>
    <w:p>
      <w:pPr>
        <w:pStyle w:val="21"/>
        <w:rPr>
          <w:rFonts w:hint="eastAsia" w:eastAsia="宋体"/>
        </w:rPr>
      </w:pPr>
      <w:r>
        <w:rPr>
          <w:rFonts w:hint="eastAsia" w:ascii="Times New Roman" w:hAnsi="Times New Roman" w:cs="Times New Roman"/>
          <w:i w:val="0"/>
          <w:caps w:val="0"/>
          <w:color w:val="000000"/>
          <w:spacing w:val="0"/>
          <w:sz w:val="24"/>
          <w:szCs w:val="24"/>
          <w:shd w:val="clear" w:fill="FFFFFF"/>
          <w:lang w:val="en-US" w:eastAsia="zh-CN"/>
        </w:rPr>
        <w:t xml:space="preserve">[7] </w:t>
      </w:r>
      <w:r>
        <w:rPr>
          <w:rFonts w:hint="eastAsia" w:eastAsia="宋体"/>
        </w:rPr>
        <w:t>鞠时光, Jushi-Guang. 可视化空间数据库查询语言CQL[J]. 计算机学报, 1999, 22(2): 205-211.</w:t>
      </w:r>
    </w:p>
    <w:p>
      <w:pPr>
        <w:pStyle w:val="21"/>
        <w:rPr>
          <w:rFonts w:hint="eastAsia" w:eastAsia="宋体"/>
          <w:lang w:val="en-US" w:eastAsia="zh-CN"/>
        </w:rPr>
      </w:pPr>
      <w:r>
        <w:rPr>
          <w:rFonts w:hint="eastAsia" w:eastAsia="宋体"/>
          <w:lang w:val="en-US" w:eastAsia="zh-CN"/>
        </w:rPr>
        <w:t xml:space="preserve">[8] </w:t>
      </w:r>
      <w:r>
        <w:rPr>
          <w:rFonts w:eastAsia="宋体"/>
        </w:rPr>
        <w:t>Enenhofer M J. Spatial-Query-by-Sketch[C]. Proceedings 1996 IEEE Symposium on Visual Languages, 1996: 60-67.</w:t>
      </w:r>
      <w:r>
        <w:rPr>
          <w:rFonts w:hint="eastAsia" w:eastAsia="宋体"/>
          <w:lang w:val="en-US" w:eastAsia="zh-CN"/>
        </w:rPr>
        <w:t xml:space="preserve"> </w:t>
      </w:r>
    </w:p>
    <w:p>
      <w:pPr>
        <w:pStyle w:val="21"/>
        <w:rPr>
          <w:rFonts w:hint="eastAsia" w:eastAsia="宋体"/>
          <w:lang w:val="en-US" w:eastAsia="zh-CN"/>
        </w:rPr>
      </w:pPr>
      <w:r>
        <w:rPr>
          <w:rFonts w:hint="eastAsia" w:ascii="Times New Roman" w:hAnsi="Times New Roman" w:cs="Times New Roman"/>
          <w:lang w:val="en-US" w:eastAsia="zh-CN"/>
        </w:rPr>
        <w:t>[</w:t>
      </w:r>
      <w:r>
        <w:rPr>
          <w:rFonts w:hint="eastAsia" w:cs="Times New Roman"/>
          <w:lang w:val="en-US" w:eastAsia="zh-CN"/>
        </w:rPr>
        <w:t>9</w:t>
      </w:r>
      <w:r>
        <w:rPr>
          <w:rFonts w:hint="eastAsia" w:ascii="Times New Roman" w:hAnsi="Times New Roman" w:cs="Times New Roman"/>
          <w:lang w:val="en-US" w:eastAsia="zh-CN"/>
        </w:rPr>
        <w:t xml:space="preserve">] </w:t>
      </w:r>
      <w:r>
        <w:rPr>
          <w:rFonts w:ascii="Arial" w:hAnsi="Arial" w:eastAsia="宋体" w:cs="Arial"/>
          <w:i w:val="0"/>
          <w:caps w:val="0"/>
          <w:color w:val="000000"/>
          <w:spacing w:val="0"/>
          <w:sz w:val="24"/>
          <w:szCs w:val="24"/>
          <w:shd w:val="clear" w:fill="FFFFFF"/>
        </w:rPr>
        <w:t>艾廷华, 帅赟, 李精忠. 基于形状相似性识别的空间查询</w:t>
      </w:r>
      <w:r>
        <w:rPr>
          <w:rFonts w:hint="default" w:ascii="Times New Roman" w:hAnsi="Times New Roman" w:eastAsia="宋体" w:cs="Times New Roman"/>
          <w:i w:val="0"/>
          <w:caps w:val="0"/>
          <w:color w:val="000000"/>
          <w:spacing w:val="0"/>
          <w:sz w:val="24"/>
          <w:szCs w:val="24"/>
          <w:shd w:val="clear" w:fill="FFFFFF"/>
        </w:rPr>
        <w:t>[J].</w:t>
      </w:r>
      <w:r>
        <w:rPr>
          <w:rFonts w:ascii="Arial" w:hAnsi="Arial" w:eastAsia="宋体" w:cs="Arial"/>
          <w:i w:val="0"/>
          <w:caps w:val="0"/>
          <w:color w:val="000000"/>
          <w:spacing w:val="0"/>
          <w:sz w:val="24"/>
          <w:szCs w:val="24"/>
          <w:shd w:val="clear" w:fill="FFFFFF"/>
        </w:rPr>
        <w:t xml:space="preserve"> 测绘学报, </w:t>
      </w:r>
      <w:r>
        <w:rPr>
          <w:rFonts w:hint="default" w:ascii="Times New Roman" w:hAnsi="Times New Roman" w:eastAsia="宋体" w:cs="Times New Roman"/>
          <w:i w:val="0"/>
          <w:caps w:val="0"/>
          <w:color w:val="000000"/>
          <w:spacing w:val="0"/>
          <w:sz w:val="24"/>
          <w:szCs w:val="24"/>
          <w:shd w:val="clear" w:fill="FFFFFF"/>
        </w:rPr>
        <w:t>2009, 38(4):0-310.</w:t>
      </w:r>
    </w:p>
    <w:p>
      <w:pPr>
        <w:pStyle w:val="21"/>
        <w:rPr>
          <w:rFonts w:hint="default" w:ascii="Times New Roman" w:hAnsi="Times New Roman" w:eastAsia="宋体" w:cs="Times New Roman"/>
          <w:i w:val="0"/>
          <w:caps w:val="0"/>
          <w:color w:val="000000"/>
          <w:spacing w:val="0"/>
          <w:sz w:val="24"/>
          <w:szCs w:val="24"/>
          <w:shd w:val="clear" w:fill="FFFFFF"/>
        </w:rPr>
      </w:pPr>
      <w:r>
        <w:rPr>
          <w:rFonts w:hint="eastAsia" w:eastAsia="宋体"/>
          <w:lang w:val="en-US" w:eastAsia="zh-CN"/>
        </w:rPr>
        <w:t xml:space="preserve">[10] </w:t>
      </w:r>
      <w:r>
        <w:rPr>
          <w:rFonts w:ascii="Arial" w:hAnsi="Arial" w:eastAsia="宋体" w:cs="Arial"/>
          <w:i w:val="0"/>
          <w:caps w:val="0"/>
          <w:color w:val="000000"/>
          <w:spacing w:val="0"/>
          <w:sz w:val="24"/>
          <w:szCs w:val="24"/>
          <w:shd w:val="clear" w:fill="FFFFFF"/>
        </w:rPr>
        <w:t>袁贞明, 吴飞, 庄越挺. 基于草图内容的空间拓扑数据检索方法</w:t>
      </w:r>
      <w:r>
        <w:rPr>
          <w:rFonts w:hint="default" w:ascii="Times New Roman" w:hAnsi="Times New Roman" w:eastAsia="宋体" w:cs="Times New Roman"/>
          <w:i w:val="0"/>
          <w:caps w:val="0"/>
          <w:color w:val="000000"/>
          <w:spacing w:val="0"/>
          <w:sz w:val="24"/>
          <w:szCs w:val="24"/>
          <w:shd w:val="clear" w:fill="FFFFFF"/>
        </w:rPr>
        <w:t xml:space="preserve">[J]. </w:t>
      </w:r>
      <w:r>
        <w:rPr>
          <w:rFonts w:ascii="Arial" w:hAnsi="Arial" w:eastAsia="宋体" w:cs="Arial"/>
          <w:i w:val="0"/>
          <w:caps w:val="0"/>
          <w:color w:val="000000"/>
          <w:spacing w:val="0"/>
          <w:sz w:val="24"/>
          <w:szCs w:val="24"/>
          <w:shd w:val="clear" w:fill="FFFFFF"/>
        </w:rPr>
        <w:t>浙江大学学报(工学版),</w:t>
      </w:r>
      <w:r>
        <w:rPr>
          <w:rFonts w:hint="default" w:ascii="Times New Roman" w:hAnsi="Times New Roman" w:eastAsia="宋体" w:cs="Times New Roman"/>
          <w:i w:val="0"/>
          <w:caps w:val="0"/>
          <w:color w:val="000000"/>
          <w:spacing w:val="0"/>
          <w:sz w:val="24"/>
          <w:szCs w:val="24"/>
          <w:shd w:val="clear" w:fill="FFFFFF"/>
        </w:rPr>
        <w:t xml:space="preserve"> 2006, 40(10):1663-1668.</w:t>
      </w:r>
    </w:p>
    <w:p>
      <w:pPr>
        <w:pStyle w:val="21"/>
        <w:rPr>
          <w:rFonts w:hint="eastAsia" w:ascii="Times New Roman" w:hAnsi="Times New Roman" w:cs="Times New Roman"/>
          <w:lang w:val="en-US" w:eastAsia="zh-CN"/>
        </w:rPr>
      </w:pPr>
      <w:r>
        <w:rPr>
          <w:rFonts w:hint="eastAsia" w:ascii="Times New Roman" w:hAnsi="Times New Roman" w:eastAsia="宋体" w:cs="Times New Roman"/>
          <w:i w:val="0"/>
          <w:caps w:val="0"/>
          <w:color w:val="000000"/>
          <w:spacing w:val="0"/>
          <w:sz w:val="24"/>
          <w:szCs w:val="24"/>
          <w:shd w:val="clear" w:fill="FFFFFF"/>
          <w:lang w:val="en-US" w:eastAsia="zh-CN"/>
        </w:rPr>
        <w:t xml:space="preserve">[11] </w:t>
      </w:r>
      <w:r>
        <w:rPr>
          <w:rFonts w:hint="default" w:ascii="Times New Roman" w:hAnsi="Times New Roman" w:eastAsia="宋体" w:cs="Times New Roman"/>
          <w:lang w:val="en-US" w:eastAsia="zh-CN"/>
        </w:rPr>
        <w:t>Goyal</w:t>
      </w:r>
      <w:r>
        <w:rPr>
          <w:rFonts w:hint="default" w:ascii="Times New Roman" w:hAnsi="Times New Roman" w:cs="Times New Roman"/>
          <w:lang w:val="en-US" w:eastAsia="zh-CN"/>
        </w:rPr>
        <w:t xml:space="preserve"> R </w:t>
      </w:r>
      <w:r>
        <w:rPr>
          <w:rFonts w:hint="default" w:ascii="Times New Roman" w:hAnsi="Times New Roman" w:eastAsia="宋体" w:cs="Times New Roman"/>
          <w:lang w:val="en-US" w:eastAsia="zh-CN"/>
        </w:rPr>
        <w:t>K.Similarity assessment for cardinal directions between extended spatial objects [D]</w:t>
      </w:r>
      <w:r>
        <w:rPr>
          <w:rFonts w:hint="eastAsia" w:ascii="Times New Roman" w:hAnsi="Times New Roman" w:cs="Times New Roman"/>
          <w:lang w:val="en-US" w:eastAsia="zh-CN"/>
        </w:rPr>
        <w:t>.</w:t>
      </w:r>
      <w:r>
        <w:rPr>
          <w:rFonts w:hint="default" w:ascii="Times New Roman" w:hAnsi="Times New Roman" w:eastAsia="宋体" w:cs="Times New Roman"/>
          <w:lang w:val="en-US" w:eastAsia="zh-CN"/>
        </w:rPr>
        <w:t>Maine:University of Maine</w:t>
      </w:r>
      <w:r>
        <w:rPr>
          <w:rFonts w:hint="eastAsia" w:ascii="Times New Roman" w:hAnsi="Times New Roman" w:cs="Times New Roman"/>
          <w:lang w:val="en-US" w:eastAsia="zh-CN"/>
        </w:rPr>
        <w:t xml:space="preserve"> , </w:t>
      </w:r>
      <w:r>
        <w:rPr>
          <w:rFonts w:hint="default" w:ascii="Times New Roman" w:hAnsi="Times New Roman" w:eastAsia="宋体" w:cs="Times New Roman"/>
          <w:lang w:val="en-US" w:eastAsia="zh-CN"/>
        </w:rPr>
        <w:t>2000:36-49</w:t>
      </w:r>
      <w:r>
        <w:rPr>
          <w:rFonts w:hint="eastAsia" w:ascii="Times New Roman" w:hAnsi="Times New Roman" w:cs="Times New Roman"/>
          <w:lang w:val="en-US" w:eastAsia="zh-CN"/>
        </w:rPr>
        <w:t>.</w:t>
      </w:r>
    </w:p>
    <w:p>
      <w:pPr>
        <w:pStyle w:val="21"/>
        <w:rPr>
          <w:rFonts w:hint="default" w:ascii="Times New Roman" w:hAnsi="Times New Roman" w:eastAsia="宋体" w:cs="Times New Roman"/>
          <w:i w:val="0"/>
          <w:caps w:val="0"/>
          <w:color w:val="000000"/>
          <w:spacing w:val="0"/>
          <w:sz w:val="24"/>
          <w:szCs w:val="24"/>
          <w:shd w:val="clear" w:fill="FFFFFF"/>
        </w:rPr>
      </w:pPr>
      <w:r>
        <w:rPr>
          <w:rFonts w:hint="eastAsia" w:ascii="Times New Roman" w:hAnsi="Times New Roman" w:cs="Times New Roman"/>
          <w:lang w:val="en-US" w:eastAsia="zh-CN"/>
        </w:rPr>
        <w:t xml:space="preserve">[12] </w:t>
      </w:r>
      <w:r>
        <w:rPr>
          <w:rFonts w:hint="eastAsia" w:ascii="宋体" w:hAnsi="宋体" w:eastAsia="宋体" w:cs="宋体"/>
          <w:i w:val="0"/>
          <w:caps w:val="0"/>
          <w:color w:val="000000"/>
          <w:spacing w:val="0"/>
          <w:sz w:val="24"/>
          <w:szCs w:val="24"/>
          <w:shd w:val="clear" w:fill="FFFFFF"/>
        </w:rPr>
        <w:t>孙伟, 欧阳继红, 马亭新,等. 不确定区域间方向关系的相似性度量方法[J].电子学报,</w:t>
      </w:r>
      <w:r>
        <w:rPr>
          <w:rFonts w:ascii="Arial" w:hAnsi="Arial" w:eastAsia="宋体" w:cs="Arial"/>
          <w:i w:val="0"/>
          <w:caps w:val="0"/>
          <w:color w:val="000000"/>
          <w:spacing w:val="0"/>
          <w:sz w:val="24"/>
          <w:szCs w:val="24"/>
          <w:shd w:val="clear" w:fill="FFFFFF"/>
        </w:rPr>
        <w:t xml:space="preserve"> </w:t>
      </w:r>
      <w:r>
        <w:rPr>
          <w:rFonts w:hint="default" w:ascii="Times New Roman" w:hAnsi="Times New Roman" w:eastAsia="宋体" w:cs="Times New Roman"/>
          <w:i w:val="0"/>
          <w:caps w:val="0"/>
          <w:color w:val="000000"/>
          <w:spacing w:val="0"/>
          <w:sz w:val="24"/>
          <w:szCs w:val="24"/>
          <w:shd w:val="clear" w:fill="FFFFFF"/>
        </w:rPr>
        <w:t>2014, 42(3):597-601.</w:t>
      </w:r>
    </w:p>
    <w:p>
      <w:pPr>
        <w:pStyle w:val="21"/>
        <w:rPr>
          <w:rFonts w:hint="default" w:ascii="Times New Roman" w:hAnsi="Times New Roman" w:eastAsia="宋体" w:cs="Times New Roman"/>
          <w:i w:val="0"/>
          <w:caps w:val="0"/>
          <w:color w:val="000000"/>
          <w:spacing w:val="0"/>
          <w:sz w:val="24"/>
          <w:szCs w:val="24"/>
          <w:shd w:val="clear" w:fill="FFFFFF"/>
          <w:lang w:val="en-US" w:eastAsia="zh-CN"/>
        </w:rPr>
      </w:pPr>
      <w:r>
        <w:rPr>
          <w:rFonts w:hint="eastAsia" w:ascii="Times New Roman" w:hAnsi="Times New Roman" w:eastAsia="宋体" w:cs="Times New Roman"/>
          <w:i w:val="0"/>
          <w:caps w:val="0"/>
          <w:color w:val="000000"/>
          <w:spacing w:val="0"/>
          <w:sz w:val="24"/>
          <w:szCs w:val="24"/>
          <w:shd w:val="clear" w:fill="FFFFFF"/>
          <w:lang w:val="en-US" w:eastAsia="zh-CN"/>
        </w:rPr>
        <w:t xml:space="preserve">[13] </w:t>
      </w:r>
      <w:r>
        <w:rPr>
          <w:rFonts w:ascii="Arial" w:hAnsi="Arial" w:eastAsia="宋体" w:cs="Arial"/>
          <w:i w:val="0"/>
          <w:caps w:val="0"/>
          <w:color w:val="000000"/>
          <w:spacing w:val="0"/>
          <w:sz w:val="24"/>
          <w:szCs w:val="24"/>
          <w:shd w:val="clear" w:fill="FFFFFF"/>
        </w:rPr>
        <w:t>申世群, 刘大有, 王生生,等. 基于草图的空间数据检索研究</w:t>
      </w:r>
      <w:r>
        <w:rPr>
          <w:rFonts w:hint="default" w:ascii="Times New Roman" w:hAnsi="Times New Roman" w:eastAsia="宋体" w:cs="Times New Roman"/>
          <w:i w:val="0"/>
          <w:caps w:val="0"/>
          <w:color w:val="000000"/>
          <w:spacing w:val="0"/>
          <w:sz w:val="24"/>
          <w:szCs w:val="24"/>
          <w:shd w:val="clear" w:fill="FFFFFF"/>
        </w:rPr>
        <w:t>[J].</w:t>
      </w:r>
      <w:r>
        <w:rPr>
          <w:rFonts w:ascii="Arial" w:hAnsi="Arial" w:eastAsia="宋体" w:cs="Arial"/>
          <w:i w:val="0"/>
          <w:caps w:val="0"/>
          <w:color w:val="000000"/>
          <w:spacing w:val="0"/>
          <w:sz w:val="24"/>
          <w:szCs w:val="24"/>
          <w:shd w:val="clear" w:fill="FFFFFF"/>
        </w:rPr>
        <w:t xml:space="preserve"> 电子学报, </w:t>
      </w:r>
      <w:r>
        <w:rPr>
          <w:rFonts w:hint="default" w:ascii="Times New Roman" w:hAnsi="Times New Roman" w:eastAsia="宋体" w:cs="Times New Roman"/>
          <w:i w:val="0"/>
          <w:caps w:val="0"/>
          <w:color w:val="000000"/>
          <w:spacing w:val="0"/>
          <w:sz w:val="24"/>
          <w:szCs w:val="24"/>
          <w:shd w:val="clear" w:fill="FFFFFF"/>
        </w:rPr>
        <w:t>2010, 38(8):1819-1824.</w:t>
      </w:r>
    </w:p>
    <w:p>
      <w:pPr>
        <w:rPr>
          <w:rFonts w:hint="default" w:ascii="Times New Roman" w:hAnsi="Times New Roman" w:eastAsia="宋体" w:cs="Times New Roman"/>
          <w:i w:val="0"/>
          <w:caps w:val="0"/>
          <w:color w:val="000000"/>
          <w:spacing w:val="0"/>
          <w:sz w:val="24"/>
          <w:szCs w:val="24"/>
          <w:shd w:val="clear" w:fill="FFFFFF"/>
        </w:rPr>
      </w:pPr>
      <w:r>
        <w:rPr>
          <w:rFonts w:hint="eastAsia" w:ascii="Times New Roman" w:hAnsi="Times New Roman" w:cs="Times New Roman"/>
          <w:i w:val="0"/>
          <w:caps w:val="0"/>
          <w:color w:val="000000"/>
          <w:spacing w:val="0"/>
          <w:sz w:val="24"/>
          <w:szCs w:val="24"/>
          <w:shd w:val="clear" w:fill="FFFFFF"/>
          <w:lang w:val="en-US" w:eastAsia="zh-CN"/>
        </w:rPr>
        <w:t xml:space="preserve">[14] </w:t>
      </w:r>
      <w:r>
        <w:rPr>
          <w:rFonts w:ascii="Arial" w:hAnsi="Arial" w:eastAsia="宋体" w:cs="Arial"/>
          <w:i w:val="0"/>
          <w:caps w:val="0"/>
          <w:color w:val="000000"/>
          <w:spacing w:val="0"/>
          <w:sz w:val="24"/>
          <w:szCs w:val="24"/>
          <w:shd w:val="clear" w:fill="FFFFFF"/>
        </w:rPr>
        <w:t>田泽宇, 门朝光, 汤亚楠. 基于形状及空间关系的场景相似性检索</w:t>
      </w:r>
      <w:r>
        <w:rPr>
          <w:rFonts w:hint="default" w:ascii="Times New Roman" w:hAnsi="Times New Roman" w:eastAsia="宋体" w:cs="Times New Roman"/>
          <w:i w:val="0"/>
          <w:caps w:val="0"/>
          <w:color w:val="000000"/>
          <w:spacing w:val="0"/>
          <w:sz w:val="24"/>
          <w:szCs w:val="24"/>
          <w:shd w:val="clear" w:fill="FFFFFF"/>
        </w:rPr>
        <w:t xml:space="preserve">[J]. </w:t>
      </w:r>
      <w:r>
        <w:rPr>
          <w:rFonts w:ascii="Arial" w:hAnsi="Arial" w:eastAsia="宋体" w:cs="Arial"/>
          <w:i w:val="0"/>
          <w:caps w:val="0"/>
          <w:color w:val="000000"/>
          <w:spacing w:val="0"/>
          <w:sz w:val="24"/>
          <w:szCs w:val="24"/>
          <w:shd w:val="clear" w:fill="FFFFFF"/>
        </w:rPr>
        <w:t xml:space="preserve">电子学报, </w:t>
      </w:r>
      <w:r>
        <w:rPr>
          <w:rFonts w:hint="default" w:ascii="Times New Roman" w:hAnsi="Times New Roman" w:eastAsia="宋体" w:cs="Times New Roman"/>
          <w:i w:val="0"/>
          <w:caps w:val="0"/>
          <w:color w:val="000000"/>
          <w:spacing w:val="0"/>
          <w:sz w:val="24"/>
          <w:szCs w:val="24"/>
          <w:shd w:val="clear" w:fill="FFFFFF"/>
        </w:rPr>
        <w:t>2016, 44(8):1892-1898.</w:t>
      </w:r>
    </w:p>
    <w:p>
      <w:pPr>
        <w:pStyle w:val="21"/>
      </w:pPr>
      <w:r>
        <w:rPr>
          <w:rFonts w:hint="eastAsia" w:eastAsia="宋体"/>
        </w:rPr>
        <w:t>[15]</w:t>
      </w:r>
      <w:r>
        <w:rPr>
          <w:rFonts w:hint="eastAsia" w:ascii="System" w:eastAsia="宋体"/>
        </w:rPr>
        <w:t xml:space="preserve"> </w:t>
      </w:r>
      <w:r>
        <w:rPr>
          <w:rFonts w:hint="eastAsia" w:eastAsia="宋体"/>
        </w:rPr>
        <w:t>伍铁平. 模糊语言学综论[J]. 西南大学学报社会科学版, 1997, (6): 88-90.</w:t>
      </w:r>
    </w:p>
    <w:p>
      <w:pPr>
        <w:rPr>
          <w:rFonts w:hint="default" w:ascii="Times New Roman" w:hAnsi="Times New Roman" w:eastAsia="宋体" w:cs="Times New Roman"/>
          <w:i w:val="0"/>
          <w:caps w:val="0"/>
          <w:color w:val="000000"/>
          <w:spacing w:val="0"/>
          <w:sz w:val="24"/>
          <w:szCs w:val="24"/>
          <w:shd w:val="clear" w:fill="FFFFFF"/>
          <w:lang w:val="en-US" w:eastAsia="zh-CN"/>
        </w:rPr>
        <w:sectPr>
          <w:pgSz w:w="11906" w:h="16838"/>
          <w:pgMar w:top="1440" w:right="1800" w:bottom="1440" w:left="1800" w:header="851" w:footer="992" w:gutter="0"/>
          <w:pgNumType w:fmt="decimal"/>
          <w:cols w:space="425" w:num="1"/>
          <w:docGrid w:type="lines" w:linePitch="312" w:charSpace="0"/>
        </w:sectPr>
      </w:pPr>
    </w:p>
    <w:p>
      <w:pPr>
        <w:pStyle w:val="2"/>
        <w:jc w:val="left"/>
      </w:pPr>
      <w:r>
        <w:rPr>
          <w:rFonts w:hint="eastAsia" w:ascii="Times New Roman" w:hAnsi="Times New Roman" w:eastAsia="宋体" w:cstheme="majorBidi"/>
          <w:b w:val="0"/>
          <w:bCs/>
          <w:kern w:val="2"/>
          <w:sz w:val="32"/>
          <w:szCs w:val="32"/>
          <w:lang w:val="en-US" w:eastAsia="zh-CN" w:bidi="ar-SA"/>
        </w:rPr>
        <w:br w:type="page"/>
      </w:r>
      <w:bookmarkEnd w:id="37"/>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itka Text">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Rockwell">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9215D"/>
    <w:multiLevelType w:val="multilevel"/>
    <w:tmpl w:val="41A9215D"/>
    <w:lvl w:ilvl="0" w:tentative="0">
      <w:start w:val="1"/>
      <w:numFmt w:val="chineseCountingThousand"/>
      <w:lvlText w:val="第%1章"/>
      <w:lvlJc w:val="left"/>
      <w:pPr>
        <w:ind w:left="0" w:firstLine="0"/>
      </w:pPr>
      <w:rPr>
        <w:rFonts w:hint="eastAsia"/>
      </w:rPr>
    </w:lvl>
    <w:lvl w:ilvl="1" w:tentative="0">
      <w:start w:val="1"/>
      <w:numFmt w:val="decimal"/>
      <w:pStyle w:val="3"/>
      <w:isLgl/>
      <w:suff w:val="space"/>
      <w:lvlText w:val="%1.%2"/>
      <w:lvlJc w:val="left"/>
      <w:pPr>
        <w:ind w:left="0" w:firstLine="0"/>
      </w:pPr>
      <w:rPr>
        <w:rFonts w:hint="eastAsia"/>
      </w:rPr>
    </w:lvl>
    <w:lvl w:ilvl="2" w:tentative="0">
      <w:start w:val="1"/>
      <w:numFmt w:val="decimal"/>
      <w:pStyle w:val="4"/>
      <w:isLg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AE97442"/>
    <w:multiLevelType w:val="singleLevel"/>
    <w:tmpl w:val="5AE97442"/>
    <w:lvl w:ilvl="0" w:tentative="0">
      <w:start w:val="1"/>
      <w:numFmt w:val="chineseCounting"/>
      <w:suff w:val="space"/>
      <w:lvlText w:val="第%1章"/>
      <w:lvlJc w:val="left"/>
    </w:lvl>
  </w:abstractNum>
  <w:abstractNum w:abstractNumId="2">
    <w:nsid w:val="5AE976A1"/>
    <w:multiLevelType w:val="singleLevel"/>
    <w:tmpl w:val="5AE976A1"/>
    <w:lvl w:ilvl="0" w:tentative="0">
      <w:start w:val="2"/>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710C1"/>
    <w:rsid w:val="012F3C11"/>
    <w:rsid w:val="01BD358C"/>
    <w:rsid w:val="02AE2DD0"/>
    <w:rsid w:val="02D912D4"/>
    <w:rsid w:val="03F51C5B"/>
    <w:rsid w:val="03F57076"/>
    <w:rsid w:val="03FF7E83"/>
    <w:rsid w:val="04914997"/>
    <w:rsid w:val="059D6897"/>
    <w:rsid w:val="07181A08"/>
    <w:rsid w:val="07461E63"/>
    <w:rsid w:val="07B7180A"/>
    <w:rsid w:val="086F46F1"/>
    <w:rsid w:val="08802C3D"/>
    <w:rsid w:val="091C3861"/>
    <w:rsid w:val="097C26CB"/>
    <w:rsid w:val="0A5E1299"/>
    <w:rsid w:val="0A6043DD"/>
    <w:rsid w:val="0B1236C7"/>
    <w:rsid w:val="0BAE4C20"/>
    <w:rsid w:val="0BCA5188"/>
    <w:rsid w:val="0CC75613"/>
    <w:rsid w:val="0D190FA5"/>
    <w:rsid w:val="0E1C3A4A"/>
    <w:rsid w:val="0E3B3B25"/>
    <w:rsid w:val="100C2604"/>
    <w:rsid w:val="11841C9A"/>
    <w:rsid w:val="11B83CFA"/>
    <w:rsid w:val="12B26417"/>
    <w:rsid w:val="12E54885"/>
    <w:rsid w:val="12EA6E78"/>
    <w:rsid w:val="12EF020B"/>
    <w:rsid w:val="136E458C"/>
    <w:rsid w:val="17182099"/>
    <w:rsid w:val="175E39F3"/>
    <w:rsid w:val="185F333C"/>
    <w:rsid w:val="18862128"/>
    <w:rsid w:val="18951601"/>
    <w:rsid w:val="18E84403"/>
    <w:rsid w:val="192040DE"/>
    <w:rsid w:val="196A42B4"/>
    <w:rsid w:val="1AC21DB9"/>
    <w:rsid w:val="1B2B554F"/>
    <w:rsid w:val="1C300971"/>
    <w:rsid w:val="1CCB0F71"/>
    <w:rsid w:val="1DCF415F"/>
    <w:rsid w:val="1DD6161E"/>
    <w:rsid w:val="1E0716C2"/>
    <w:rsid w:val="1F975737"/>
    <w:rsid w:val="1FE6300A"/>
    <w:rsid w:val="211C7F15"/>
    <w:rsid w:val="21A64A66"/>
    <w:rsid w:val="21BB337B"/>
    <w:rsid w:val="225424ED"/>
    <w:rsid w:val="22A21B7E"/>
    <w:rsid w:val="239C2D33"/>
    <w:rsid w:val="23D740C5"/>
    <w:rsid w:val="24740899"/>
    <w:rsid w:val="24EB52E3"/>
    <w:rsid w:val="254E4D96"/>
    <w:rsid w:val="25CE4E9A"/>
    <w:rsid w:val="261D58CE"/>
    <w:rsid w:val="26653A36"/>
    <w:rsid w:val="27250D62"/>
    <w:rsid w:val="27FD434D"/>
    <w:rsid w:val="28370B13"/>
    <w:rsid w:val="28AF4F62"/>
    <w:rsid w:val="28C0174C"/>
    <w:rsid w:val="2AD61BC1"/>
    <w:rsid w:val="2AE256E5"/>
    <w:rsid w:val="2B0D2BCD"/>
    <w:rsid w:val="2BFF3EDC"/>
    <w:rsid w:val="2D3754FA"/>
    <w:rsid w:val="2D610614"/>
    <w:rsid w:val="2FE742E9"/>
    <w:rsid w:val="3020632A"/>
    <w:rsid w:val="30E934BC"/>
    <w:rsid w:val="315C00A3"/>
    <w:rsid w:val="31887B45"/>
    <w:rsid w:val="31A37160"/>
    <w:rsid w:val="327940A2"/>
    <w:rsid w:val="33E05190"/>
    <w:rsid w:val="34A236DC"/>
    <w:rsid w:val="351720A6"/>
    <w:rsid w:val="354A2C03"/>
    <w:rsid w:val="35665776"/>
    <w:rsid w:val="378A6AD2"/>
    <w:rsid w:val="37A861ED"/>
    <w:rsid w:val="381567B9"/>
    <w:rsid w:val="38283E78"/>
    <w:rsid w:val="38BA04BC"/>
    <w:rsid w:val="39ED53CA"/>
    <w:rsid w:val="3B7D1F2C"/>
    <w:rsid w:val="3C931A00"/>
    <w:rsid w:val="3DAB38AD"/>
    <w:rsid w:val="3E00067E"/>
    <w:rsid w:val="3E02706D"/>
    <w:rsid w:val="3E237712"/>
    <w:rsid w:val="3E531F0F"/>
    <w:rsid w:val="3ED95F30"/>
    <w:rsid w:val="3F847BBA"/>
    <w:rsid w:val="3FEF6C63"/>
    <w:rsid w:val="405438BA"/>
    <w:rsid w:val="40A8369D"/>
    <w:rsid w:val="4129215E"/>
    <w:rsid w:val="41A84B63"/>
    <w:rsid w:val="422F2B36"/>
    <w:rsid w:val="4322516B"/>
    <w:rsid w:val="432E6D19"/>
    <w:rsid w:val="43453E80"/>
    <w:rsid w:val="44103309"/>
    <w:rsid w:val="443E45A6"/>
    <w:rsid w:val="44767B54"/>
    <w:rsid w:val="44A477B7"/>
    <w:rsid w:val="44FF64F5"/>
    <w:rsid w:val="45FB5DC8"/>
    <w:rsid w:val="461006A6"/>
    <w:rsid w:val="46627655"/>
    <w:rsid w:val="47450948"/>
    <w:rsid w:val="49977F70"/>
    <w:rsid w:val="49DD2FF1"/>
    <w:rsid w:val="4A9C7C67"/>
    <w:rsid w:val="4B4A1FCE"/>
    <w:rsid w:val="4C75644E"/>
    <w:rsid w:val="4D855DC8"/>
    <w:rsid w:val="4DA549CB"/>
    <w:rsid w:val="4F5050C2"/>
    <w:rsid w:val="50950206"/>
    <w:rsid w:val="50C935F2"/>
    <w:rsid w:val="50F47415"/>
    <w:rsid w:val="512413B3"/>
    <w:rsid w:val="52EF01AD"/>
    <w:rsid w:val="533B2811"/>
    <w:rsid w:val="53613647"/>
    <w:rsid w:val="53CC5381"/>
    <w:rsid w:val="54256EDC"/>
    <w:rsid w:val="54A80383"/>
    <w:rsid w:val="553026D6"/>
    <w:rsid w:val="558348B2"/>
    <w:rsid w:val="55917EC8"/>
    <w:rsid w:val="55BA2143"/>
    <w:rsid w:val="57520007"/>
    <w:rsid w:val="58B3228A"/>
    <w:rsid w:val="59F20A47"/>
    <w:rsid w:val="5B2759D0"/>
    <w:rsid w:val="5BFA35BF"/>
    <w:rsid w:val="5C5C480A"/>
    <w:rsid w:val="5C9C5B8F"/>
    <w:rsid w:val="5E9A3A52"/>
    <w:rsid w:val="5EF1459C"/>
    <w:rsid w:val="5FC93B26"/>
    <w:rsid w:val="600B5C14"/>
    <w:rsid w:val="61906E65"/>
    <w:rsid w:val="62870EC3"/>
    <w:rsid w:val="635F3FA3"/>
    <w:rsid w:val="644B49F7"/>
    <w:rsid w:val="645357B7"/>
    <w:rsid w:val="64F76A2E"/>
    <w:rsid w:val="64FA7E40"/>
    <w:rsid w:val="658F439D"/>
    <w:rsid w:val="65AA02DF"/>
    <w:rsid w:val="66023A4D"/>
    <w:rsid w:val="66400B26"/>
    <w:rsid w:val="6644327C"/>
    <w:rsid w:val="66F8429E"/>
    <w:rsid w:val="67325FBE"/>
    <w:rsid w:val="6756699C"/>
    <w:rsid w:val="67C40828"/>
    <w:rsid w:val="680A3331"/>
    <w:rsid w:val="685361EE"/>
    <w:rsid w:val="68C36EE1"/>
    <w:rsid w:val="6907266E"/>
    <w:rsid w:val="69DF16E3"/>
    <w:rsid w:val="6A932879"/>
    <w:rsid w:val="6B2A4E69"/>
    <w:rsid w:val="6B942A5C"/>
    <w:rsid w:val="6C41101F"/>
    <w:rsid w:val="6C604687"/>
    <w:rsid w:val="6D2C7AB5"/>
    <w:rsid w:val="6D6D24ED"/>
    <w:rsid w:val="6DDE76A9"/>
    <w:rsid w:val="6ED91D09"/>
    <w:rsid w:val="713F58A7"/>
    <w:rsid w:val="715F5072"/>
    <w:rsid w:val="7205236A"/>
    <w:rsid w:val="7238197F"/>
    <w:rsid w:val="753D38A4"/>
    <w:rsid w:val="75F87978"/>
    <w:rsid w:val="769768C6"/>
    <w:rsid w:val="769D551F"/>
    <w:rsid w:val="784A5D64"/>
    <w:rsid w:val="784F52EC"/>
    <w:rsid w:val="78716582"/>
    <w:rsid w:val="7A7562C0"/>
    <w:rsid w:val="7B136FFE"/>
    <w:rsid w:val="7BC9113C"/>
    <w:rsid w:val="7C9A14B7"/>
    <w:rsid w:val="7D7D2CAD"/>
    <w:rsid w:val="7DF20FE2"/>
    <w:rsid w:val="7EC804B4"/>
    <w:rsid w:val="7FB120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0"/>
    <w:qFormat/>
    <w:uiPriority w:val="0"/>
    <w:pPr>
      <w:keepNext/>
      <w:keepLines/>
      <w:spacing w:before="340" w:beforeLines="0" w:beforeAutospacing="0" w:after="330" w:afterLines="0" w:afterAutospacing="0" w:line="576" w:lineRule="auto"/>
      <w:jc w:val="center"/>
      <w:outlineLvl w:val="0"/>
    </w:pPr>
    <w:rPr>
      <w:rFonts w:ascii="Times New Roman" w:hAnsi="Times New Roman" w:eastAsia="宋体"/>
      <w:b/>
      <w:kern w:val="44"/>
      <w:sz w:val="30"/>
    </w:rPr>
  </w:style>
  <w:style w:type="paragraph" w:styleId="3">
    <w:name w:val="heading 2"/>
    <w:basedOn w:val="1"/>
    <w:next w:val="1"/>
    <w:unhideWhenUsed/>
    <w:qFormat/>
    <w:uiPriority w:val="0"/>
    <w:pPr>
      <w:keepNext/>
      <w:keepLines/>
      <w:numPr>
        <w:ilvl w:val="1"/>
        <w:numId w:val="1"/>
      </w:numPr>
      <w:spacing w:line="300" w:lineRule="auto"/>
      <w:jc w:val="left"/>
      <w:outlineLvl w:val="1"/>
    </w:pPr>
    <w:rPr>
      <w:rFonts w:ascii="Times New Roman" w:hAnsi="Times New Roman" w:eastAsia="宋体" w:cstheme="majorBidi"/>
      <w:bCs/>
      <w:sz w:val="28"/>
      <w:szCs w:val="32"/>
    </w:rPr>
  </w:style>
  <w:style w:type="paragraph" w:styleId="4">
    <w:name w:val="heading 3"/>
    <w:basedOn w:val="1"/>
    <w:next w:val="1"/>
    <w:unhideWhenUsed/>
    <w:qFormat/>
    <w:uiPriority w:val="0"/>
    <w:pPr>
      <w:keepNext/>
      <w:keepLines/>
      <w:numPr>
        <w:ilvl w:val="2"/>
        <w:numId w:val="1"/>
      </w:numPr>
      <w:spacing w:line="300" w:lineRule="auto"/>
      <w:jc w:val="left"/>
      <w:outlineLvl w:val="2"/>
    </w:pPr>
    <w:rPr>
      <w:rFonts w:ascii="Times New Roman" w:hAnsi="Times New Roman" w:eastAsia="宋体"/>
      <w:bCs/>
      <w:sz w:val="28"/>
      <w:szCs w:val="32"/>
    </w:rPr>
  </w:style>
  <w:style w:type="character" w:default="1" w:styleId="17">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paragraph" w:styleId="16">
    <w:name w:val="Title"/>
    <w:basedOn w:val="1"/>
    <w:next w:val="1"/>
    <w:qFormat/>
    <w:uiPriority w:val="0"/>
    <w:pPr>
      <w:spacing w:after="437" w:afterLines="100" w:line="300" w:lineRule="auto"/>
      <w:jc w:val="center"/>
      <w:outlineLvl w:val="0"/>
    </w:pPr>
    <w:rPr>
      <w:rFonts w:eastAsia="黑体" w:cstheme="majorBidi"/>
      <w:b/>
      <w:bCs/>
      <w:sz w:val="32"/>
      <w:szCs w:val="32"/>
    </w:rPr>
  </w:style>
  <w:style w:type="paragraph" w:customStyle="1" w:styleId="19">
    <w:name w:val="参考文献"/>
    <w:basedOn w:val="16"/>
    <w:qFormat/>
    <w:uiPriority w:val="0"/>
    <w:pPr>
      <w:spacing w:after="0" w:afterLines="0"/>
      <w:jc w:val="left"/>
    </w:pPr>
    <w:rPr>
      <w:b w:val="0"/>
    </w:rPr>
  </w:style>
  <w:style w:type="character" w:customStyle="1" w:styleId="20">
    <w:name w:val="标题 1 Char"/>
    <w:link w:val="2"/>
    <w:qFormat/>
    <w:uiPriority w:val="0"/>
    <w:rPr>
      <w:rFonts w:ascii="Times New Roman" w:hAnsi="Times New Roman" w:eastAsia="宋体"/>
      <w:b/>
      <w:kern w:val="44"/>
      <w:sz w:val="30"/>
    </w:rPr>
  </w:style>
  <w:style w:type="paragraph" w:customStyle="1" w:styleId="21">
    <w:name w:val="EndNote Bibliography"/>
    <w:basedOn w:val="1"/>
    <w:qFormat/>
    <w:uiPriority w:val="0"/>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沉稳">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noFill/>
        <a:noFill/>
        <a:no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jenkin</dc:creator>
  <cp:lastModifiedBy>jenkin</cp:lastModifiedBy>
  <dcterms:modified xsi:type="dcterms:W3CDTF">2018-05-06T15:06:48Z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