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84B" w:rsidRDefault="00370173">
      <w:r>
        <w:rPr>
          <w:noProof/>
          <w:lang w:eastAsia="en-AU"/>
        </w:rPr>
        <w:drawing>
          <wp:inline distT="0" distB="0" distL="0" distR="0">
            <wp:extent cx="3790950" cy="4095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684B" w:rsidSect="007A6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0173"/>
    <w:rsid w:val="00370173"/>
    <w:rsid w:val="007A6420"/>
    <w:rsid w:val="00DA637D"/>
    <w:rsid w:val="00E16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1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Oakton Services Pty Ltd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Gray</dc:creator>
  <cp:keywords/>
  <dc:description/>
  <cp:lastModifiedBy>Andrew Gray</cp:lastModifiedBy>
  <cp:revision>1</cp:revision>
  <dcterms:created xsi:type="dcterms:W3CDTF">2010-07-30T23:21:00Z</dcterms:created>
  <dcterms:modified xsi:type="dcterms:W3CDTF">2010-07-30T23:21:00Z</dcterms:modified>
</cp:coreProperties>
</file>