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4959" w:rsidRDefault="003036B7">
      <w:r>
        <w:rPr>
          <w:noProof/>
        </w:rPr>
        <w:drawing>
          <wp:inline distT="0" distB="0" distL="0" distR="0" wp14:anchorId="605BF38D" wp14:editId="23C20383">
            <wp:extent cx="5943600" cy="3322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A4A8E9" wp14:editId="3C8C5162">
            <wp:extent cx="5943600" cy="3322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64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6B7"/>
    <w:rsid w:val="003036B7"/>
    <w:rsid w:val="0066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792B89-4626-4680-AA98-E814CFCE4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>Cognizant Technology Solutions</Company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Gillela, Damodhar Reddy (Cognizant)</dc:creator>
  <cp:keywords/>
  <dc:description/>
  <cp:lastModifiedBy>Gillela, Damodhar Reddy (Cognizant)</cp:lastModifiedBy>
  <cp:revision>1</cp:revision>
  <dcterms:created xsi:type="dcterms:W3CDTF">2017-03-22T03:37:00Z</dcterms:created>
  <dcterms:modified xsi:type="dcterms:W3CDTF">2017-03-22T03:38:00Z</dcterms:modified>
</cp:coreProperties>
</file>