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the number from base 2 to base 10.  Show all work!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7188"/>
        <w:tblGridChange w:id="0">
          <w:tblGrid>
            <w:gridCol w:w="1668"/>
            <w:gridCol w:w="71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 10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 1 x 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0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+ 1 x 2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 1 + 2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 3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1001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1101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0011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110010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10101100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172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01000011 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-506093</wp:posOffset>
            </wp:positionH>
            <wp:positionV relativeFrom="paragraph">
              <wp:posOffset>140970</wp:posOffset>
            </wp:positionV>
            <wp:extent cx="6576695" cy="1193800"/>
            <wp:effectExtent b="0" l="0" r="0" t="0"/>
            <wp:wrapNone/>
            <wp:docPr descr="binary-797263_960_720" id="1" name="image1.jpg"/>
            <a:graphic>
              <a:graphicData uri="http://schemas.openxmlformats.org/drawingml/2006/picture">
                <pic:pic>
                  <pic:nvPicPr>
                    <pic:cNvPr descr="binary-797263_960_72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6" w:hanging="360"/>
        <w:rPr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Traditionally, modern computer systems stored </w:t>
      </w:r>
      <w:r w:rsidDel="00000000" w:rsidR="00000000" w:rsidRPr="00000000">
        <w:rPr>
          <w:b w:val="1"/>
          <w:i w:val="1"/>
          <w:rtl w:val="0"/>
        </w:rPr>
        <w:t xml:space="preserve">alpha-numberic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characters</w:t>
      </w:r>
      <w:r w:rsidDel="00000000" w:rsidR="00000000" w:rsidRPr="00000000">
        <w:rPr>
          <w:b w:val="1"/>
          <w:rtl w:val="0"/>
        </w:rPr>
        <w:t xml:space="preserve"> in eight-digit binary numbers known as “</w:t>
      </w:r>
      <w:r w:rsidDel="00000000" w:rsidR="00000000" w:rsidRPr="00000000">
        <w:rPr>
          <w:b w:val="1"/>
          <w:i w:val="1"/>
          <w:rtl w:val="0"/>
        </w:rPr>
        <w:t xml:space="preserve">bytes</w:t>
      </w:r>
      <w:r w:rsidDel="00000000" w:rsidR="00000000" w:rsidRPr="00000000">
        <w:rPr>
          <w:b w:val="1"/>
          <w:rtl w:val="0"/>
        </w:rPr>
        <w:t xml:space="preserve">”. Each digit within a byte is called a “</w:t>
      </w:r>
      <w:r w:rsidDel="00000000" w:rsidR="00000000" w:rsidRPr="00000000">
        <w:rPr>
          <w:b w:val="1"/>
          <w:i w:val="1"/>
          <w:rtl w:val="0"/>
        </w:rPr>
        <w:t xml:space="preserve">bit”</w:t>
      </w:r>
      <w:r w:rsidDel="00000000" w:rsidR="00000000" w:rsidRPr="00000000">
        <w:rPr>
          <w:b w:val="1"/>
          <w:rtl w:val="0"/>
        </w:rPr>
        <w:t xml:space="preserve">, which is (according to some sources) short for </w:t>
      </w:r>
      <w:r w:rsidDel="00000000" w:rsidR="00000000" w:rsidRPr="00000000">
        <w:rPr>
          <w:b w:val="1"/>
          <w:u w:val="single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inary dig</w:t>
      </w:r>
      <w:r w:rsidDel="00000000" w:rsidR="00000000" w:rsidRPr="00000000">
        <w:rPr>
          <w:b w:val="1"/>
          <w:u w:val="single"/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. Thus, eight bits in a byte. Yes, early Computer Scientists had a sense of humor!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6" w:firstLine="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The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ASCII</w:t>
        </w:r>
      </w:hyperlink>
      <w:r w:rsidDel="00000000" w:rsidR="00000000" w:rsidRPr="00000000">
        <w:rPr>
          <w:b w:val="1"/>
          <w:rtl w:val="0"/>
        </w:rPr>
        <w:t xml:space="preserve"> standard has been used since the 1960s to associate numbers with characters, allowing computers to store text as a series of numbers.</w:t>
      </w:r>
      <w:r w:rsidDel="00000000" w:rsidR="00000000" w:rsidRPr="00000000">
        <w:rPr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 of the ASCII table is shown below. Translate the binary numbers in the second table to human-readable text. It will tell you why it is important to pay attention to detail when converting from base 2 (binary) to base 10 (decimal) </w:t>
      </w:r>
      <w:r w:rsidDel="00000000" w:rsidR="00000000" w:rsidRPr="00000000">
        <w:rPr>
          <w:b w:val="1"/>
          <w:rtl w:val="0"/>
        </w:rPr>
        <w:t xml:space="preserve">☺</w:t>
      </w:r>
      <w:r w:rsidDel="00000000" w:rsidR="00000000" w:rsidRPr="00000000">
        <w:rPr>
          <w:rtl w:val="0"/>
        </w:rPr>
      </w:r>
    </w:p>
    <w:tbl>
      <w:tblPr>
        <w:tblStyle w:val="Table2"/>
        <w:tblW w:w="3362.000000000000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1269"/>
        <w:tblGridChange w:id="0">
          <w:tblGrid>
            <w:gridCol w:w="2093"/>
            <w:gridCol w:w="1269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>
                <w:rFonts w:ascii="Courier" w:cs="Courier" w:eastAsia="Courier" w:hAnsi="Courier"/>
                <w:b w:val="1"/>
                <w:sz w:val="28"/>
                <w:szCs w:val="28"/>
                <w:shd w:fill="fffff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shd w:fill="fffffa" w:val="clear"/>
                <w:rtl w:val="0"/>
              </w:rPr>
              <w:t xml:space="preserve">01000101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shd w:fill="fffffa" w:val="clear"/>
                <w:rtl w:val="0"/>
              </w:rPr>
              <w:t xml:space="preserve">01000101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01011001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00100000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01001100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01001001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01010100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01010100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01001100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shd w:fill="fffffa" w:val="clear"/>
                <w:rtl w:val="0"/>
              </w:rPr>
              <w:t xml:space="preserve">01000101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00100000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01000010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01001001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01010100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00100000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SPACE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01000011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01001111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01010101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01001110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01010100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01010011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222222"/>
                <w:sz w:val="28"/>
                <w:szCs w:val="28"/>
                <w:highlight w:val="white"/>
                <w:rtl w:val="0"/>
              </w:rPr>
              <w:t xml:space="preserve">00100001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839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154"/>
        <w:gridCol w:w="1265"/>
        <w:gridCol w:w="1154"/>
        <w:gridCol w:w="1266"/>
        <w:tblGridChange w:id="0">
          <w:tblGrid>
            <w:gridCol w:w="1154"/>
            <w:gridCol w:w="1265"/>
            <w:gridCol w:w="1154"/>
            <w:gridCol w:w="1266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spacing w:after="75" w:lineRule="auto"/>
              <w:jc w:val="right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spacing w:after="75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spacing w:after="75" w:lineRule="auto"/>
              <w:jc w:val="right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7">
            <w:pPr>
              <w:spacing w:after="75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Character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8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9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(SPACE)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A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79</w:t>
            </w:r>
          </w:p>
        </w:tc>
        <w:tc>
          <w:tcPr>
            <w:tcBorders>
              <w:top w:color="000000" w:space="0" w:sz="4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B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O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C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D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!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E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5F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P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0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1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2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3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Q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4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5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6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7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R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8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9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A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B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S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C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D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E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6F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T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0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1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2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3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U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4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5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6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7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V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8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9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A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B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W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C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D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E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7F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X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0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1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</w:tcPr>
          <w:p w:rsidR="00000000" w:rsidDel="00000000" w:rsidP="00000000" w:rsidRDefault="00000000" w:rsidRPr="00000000" w14:paraId="00000082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</w:tcPr>
          <w:p w:rsidR="00000000" w:rsidDel="00000000" w:rsidP="00000000" w:rsidRDefault="00000000" w:rsidRPr="00000000" w14:paraId="00000083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Y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4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5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</w:tcPr>
          <w:p w:rsidR="00000000" w:rsidDel="00000000" w:rsidP="00000000" w:rsidRDefault="00000000" w:rsidRPr="00000000" w14:paraId="00000086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</w:tcPr>
          <w:p w:rsidR="00000000" w:rsidDel="00000000" w:rsidP="00000000" w:rsidRDefault="00000000" w:rsidRPr="00000000" w14:paraId="00000087">
            <w:pPr>
              <w:tabs>
                <w:tab w:val="left" w:pos="480"/>
                <w:tab w:val="center" w:pos="562"/>
              </w:tabs>
              <w:spacing w:after="75" w:lineRule="auto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ab/>
              <w:tab/>
              <w:t xml:space="preserve">Z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8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9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A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B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C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D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E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8F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0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1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2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3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4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3"/>
                <w:szCs w:val="23"/>
                <w:rtl w:val="0"/>
              </w:rPr>
              <w:t xml:space="preserve">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5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6">
            <w:pPr>
              <w:spacing w:after="75" w:lineRule="auto"/>
              <w:jc w:val="right"/>
              <w:rPr>
                <w:rFonts w:ascii="Arial" w:cs="Arial" w:eastAsia="Arial" w:hAnsi="Arial"/>
                <w:b w:val="1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a" w:val="clear"/>
            <w:vAlign w:val="center"/>
          </w:tcPr>
          <w:p w:rsidR="00000000" w:rsidDel="00000000" w:rsidP="00000000" w:rsidRDefault="00000000" w:rsidRPr="00000000" w14:paraId="00000097">
            <w:pPr>
              <w:spacing w:after="75" w:lineRule="auto"/>
              <w:jc w:val="center"/>
              <w:rPr>
                <w:rFonts w:ascii="Arial" w:cs="Arial" w:eastAsia="Arial" w:hAnsi="Arial"/>
                <w:color w:val="222222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Style w:val="Heading1"/>
      <w:rPr/>
    </w:pPr>
    <w:r w:rsidDel="00000000" w:rsidR="00000000" w:rsidRPr="00000000">
      <w:rPr>
        <w:rtl w:val="0"/>
      </w:rPr>
      <w:t xml:space="preserve">CSE 1010</w:t>
    </w:r>
  </w:p>
  <w:p w:rsidR="00000000" w:rsidDel="00000000" w:rsidP="00000000" w:rsidRDefault="00000000" w:rsidRPr="00000000" w14:paraId="0000009C">
    <w:pPr>
      <w:pStyle w:val="Heading1"/>
      <w:jc w:val="center"/>
      <w:rPr/>
    </w:pPr>
    <w:r w:rsidDel="00000000" w:rsidR="00000000" w:rsidRPr="00000000">
      <w:rPr>
        <w:rtl w:val="0"/>
      </w:rPr>
      <w:t xml:space="preserve">Number Base Conversion Practice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en.wikipedia.org/wiki/ASCII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