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CCDE4" w14:textId="3A9AAB51" w:rsidR="004C3321" w:rsidRPr="00C003E3" w:rsidRDefault="004C3321" w:rsidP="00665B9A">
      <w:pPr>
        <w:jc w:val="center"/>
        <w:rPr>
          <w:rFonts w:cstheme="minorHAnsi"/>
          <w:b/>
          <w:bCs/>
          <w:sz w:val="40"/>
          <w:szCs w:val="40"/>
          <w:lang w:val="en-US"/>
        </w:rPr>
      </w:pPr>
      <w:r w:rsidRPr="00C003E3">
        <w:rPr>
          <w:rFonts w:cstheme="minorHAnsi"/>
          <w:b/>
          <w:bCs/>
          <w:sz w:val="40"/>
          <w:szCs w:val="40"/>
          <w:lang w:val="en-US"/>
        </w:rPr>
        <w:t xml:space="preserve">How to embed Power </w:t>
      </w:r>
      <w:r w:rsidR="00C003E3">
        <w:rPr>
          <w:rFonts w:cstheme="minorHAnsi"/>
          <w:b/>
          <w:bCs/>
          <w:sz w:val="40"/>
          <w:szCs w:val="40"/>
          <w:lang w:val="en-US"/>
        </w:rPr>
        <w:t>Automate</w:t>
      </w:r>
      <w:r w:rsidRPr="00C003E3">
        <w:rPr>
          <w:rFonts w:cstheme="minorHAnsi"/>
          <w:b/>
          <w:bCs/>
          <w:sz w:val="40"/>
          <w:szCs w:val="40"/>
          <w:lang w:val="en-US"/>
        </w:rPr>
        <w:t xml:space="preserve"> in Dynamics 365 for Finance and Supply Chain</w:t>
      </w:r>
    </w:p>
    <w:p w14:paraId="4E130066" w14:textId="07D0DFB1" w:rsidR="00665B9A" w:rsidRPr="00C003E3" w:rsidRDefault="00665B9A" w:rsidP="00665B9A">
      <w:pPr>
        <w:rPr>
          <w:rFonts w:cstheme="minorHAnsi"/>
          <w:color w:val="171717"/>
          <w:shd w:val="clear" w:color="auto" w:fill="FFFFFF"/>
        </w:rPr>
      </w:pPr>
      <w:r w:rsidRPr="00C003E3">
        <w:rPr>
          <w:rFonts w:cstheme="minorHAnsi"/>
          <w:color w:val="171717"/>
          <w:shd w:val="clear" w:color="auto" w:fill="FFFFFF"/>
        </w:rPr>
        <w:t>Model-driven app design is a component-focused approach to app development for Dynamics 365. In this topic, you simplify how to create an App for Finance and Supply chain solution</w:t>
      </w:r>
    </w:p>
    <w:p w14:paraId="73224611" w14:textId="54D211DC" w:rsidR="00665B9A" w:rsidRPr="00C003E3" w:rsidRDefault="00665B9A" w:rsidP="00665B9A">
      <w:pPr>
        <w:rPr>
          <w:rFonts w:cstheme="minorHAnsi"/>
          <w:b/>
          <w:bCs/>
        </w:rPr>
      </w:pPr>
      <w:r w:rsidRPr="00C003E3">
        <w:rPr>
          <w:rFonts w:cstheme="minorHAnsi"/>
          <w:b/>
          <w:bCs/>
        </w:rPr>
        <w:t>Step 1: Adding Finance application in our environment</w:t>
      </w:r>
    </w:p>
    <w:p w14:paraId="28E952A4" w14:textId="77777777" w:rsidR="00665B9A" w:rsidRPr="00C003E3" w:rsidRDefault="00665B9A" w:rsidP="00665B9A">
      <w:pPr>
        <w:pStyle w:val="ListParagraph"/>
        <w:numPr>
          <w:ilvl w:val="0"/>
          <w:numId w:val="3"/>
        </w:numPr>
        <w:rPr>
          <w:rFonts w:cstheme="minorHAnsi"/>
        </w:rPr>
      </w:pPr>
      <w:r w:rsidRPr="00C003E3">
        <w:rPr>
          <w:rFonts w:cstheme="minorHAnsi"/>
        </w:rPr>
        <w:t xml:space="preserve">Go To </w:t>
      </w:r>
      <w:hyperlink r:id="rId5" w:history="1">
        <w:r w:rsidRPr="00C003E3">
          <w:rPr>
            <w:rStyle w:val="Hyperlink"/>
            <w:rFonts w:cstheme="minorHAnsi"/>
          </w:rPr>
          <w:t>https://trials.dynamics.com/</w:t>
        </w:r>
      </w:hyperlink>
      <w:r w:rsidRPr="00C003E3">
        <w:rPr>
          <w:rFonts w:cstheme="minorHAnsi"/>
        </w:rPr>
        <w:t xml:space="preserve"> (we are using trial module for our session)</w:t>
      </w:r>
    </w:p>
    <w:p w14:paraId="1A041012" w14:textId="4F90190E" w:rsidR="00665B9A" w:rsidRPr="00C003E3" w:rsidRDefault="00EF7EA5" w:rsidP="00EF7EA5">
      <w:pPr>
        <w:ind w:left="360"/>
        <w:rPr>
          <w:rFonts w:cstheme="minorHAnsi"/>
          <w:color w:val="171717"/>
          <w:shd w:val="clear" w:color="auto" w:fill="FFFFFF"/>
        </w:rPr>
      </w:pPr>
      <w:r w:rsidRPr="00C003E3">
        <w:rPr>
          <w:rFonts w:cstheme="minorHAnsi"/>
          <w:noProof/>
        </w:rPr>
        <w:drawing>
          <wp:inline distT="0" distB="0" distL="0" distR="0" wp14:anchorId="0B0D478C" wp14:editId="3DE9DB55">
            <wp:extent cx="5731510" cy="2591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91435"/>
                    </a:xfrm>
                    <a:prstGeom prst="rect">
                      <a:avLst/>
                    </a:prstGeom>
                  </pic:spPr>
                </pic:pic>
              </a:graphicData>
            </a:graphic>
          </wp:inline>
        </w:drawing>
      </w:r>
    </w:p>
    <w:p w14:paraId="661E0B5F" w14:textId="1EA87794" w:rsidR="00EF7EA5" w:rsidRPr="00C003E3" w:rsidRDefault="00EF7EA5" w:rsidP="00EF7EA5">
      <w:pPr>
        <w:pStyle w:val="ListParagraph"/>
        <w:numPr>
          <w:ilvl w:val="0"/>
          <w:numId w:val="3"/>
        </w:numPr>
        <w:rPr>
          <w:rFonts w:cstheme="minorHAnsi"/>
          <w:color w:val="171717"/>
          <w:shd w:val="clear" w:color="auto" w:fill="FFFFFF"/>
        </w:rPr>
      </w:pPr>
      <w:r w:rsidRPr="00C003E3">
        <w:rPr>
          <w:rFonts w:cstheme="minorHAnsi"/>
        </w:rPr>
        <w:t>Select Finance and Operations</w:t>
      </w:r>
    </w:p>
    <w:p w14:paraId="29DBEBBC" w14:textId="77777777" w:rsidR="00EF7EA5" w:rsidRPr="00C003E3" w:rsidRDefault="00EF7EA5" w:rsidP="00EF7EA5">
      <w:pPr>
        <w:pStyle w:val="ListParagraph"/>
        <w:numPr>
          <w:ilvl w:val="0"/>
          <w:numId w:val="3"/>
        </w:numPr>
        <w:rPr>
          <w:rFonts w:cstheme="minorHAnsi"/>
        </w:rPr>
      </w:pPr>
      <w:r w:rsidRPr="00C003E3">
        <w:rPr>
          <w:rFonts w:cstheme="minorHAnsi"/>
        </w:rPr>
        <w:t>Enter Work Email, i.e. same email we created for office 365 developer subscription</w:t>
      </w:r>
    </w:p>
    <w:p w14:paraId="5618FE0F" w14:textId="77777777" w:rsidR="00EF7EA5" w:rsidRPr="00C003E3" w:rsidRDefault="00EF7EA5" w:rsidP="00EF7EA5">
      <w:pPr>
        <w:pStyle w:val="ListParagraph"/>
        <w:numPr>
          <w:ilvl w:val="0"/>
          <w:numId w:val="3"/>
        </w:numPr>
        <w:rPr>
          <w:rFonts w:cstheme="minorHAnsi"/>
        </w:rPr>
      </w:pPr>
      <w:r w:rsidRPr="00C003E3">
        <w:rPr>
          <w:rFonts w:cstheme="minorHAnsi"/>
        </w:rPr>
        <w:t>Enter 10-digit Phone number</w:t>
      </w:r>
    </w:p>
    <w:p w14:paraId="17D777DF" w14:textId="77777777" w:rsidR="00EF7EA5" w:rsidRPr="00C003E3" w:rsidRDefault="00EF7EA5" w:rsidP="00EF7EA5">
      <w:pPr>
        <w:ind w:left="720"/>
        <w:rPr>
          <w:rFonts w:cstheme="minorHAnsi"/>
        </w:rPr>
      </w:pPr>
      <w:r w:rsidRPr="00C003E3">
        <w:rPr>
          <w:rFonts w:cstheme="minorHAnsi"/>
          <w:noProof/>
        </w:rPr>
        <w:drawing>
          <wp:inline distT="0" distB="0" distL="0" distR="0" wp14:anchorId="09FAD2AD" wp14:editId="7670EF1E">
            <wp:extent cx="2882900" cy="191463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2765" cy="1921190"/>
                    </a:xfrm>
                    <a:prstGeom prst="rect">
                      <a:avLst/>
                    </a:prstGeom>
                  </pic:spPr>
                </pic:pic>
              </a:graphicData>
            </a:graphic>
          </wp:inline>
        </w:drawing>
      </w:r>
    </w:p>
    <w:p w14:paraId="401E5824" w14:textId="77777777" w:rsidR="00EF7EA5" w:rsidRPr="00C003E3" w:rsidRDefault="00EF7EA5" w:rsidP="00EF7EA5">
      <w:pPr>
        <w:pStyle w:val="ListParagraph"/>
        <w:numPr>
          <w:ilvl w:val="0"/>
          <w:numId w:val="3"/>
        </w:numPr>
        <w:rPr>
          <w:rFonts w:cstheme="minorHAnsi"/>
        </w:rPr>
      </w:pPr>
      <w:r w:rsidRPr="00C003E3">
        <w:rPr>
          <w:rFonts w:cstheme="minorHAnsi"/>
        </w:rPr>
        <w:t xml:space="preserve">Click Get Started button, it will redirect to new window </w:t>
      </w:r>
    </w:p>
    <w:p w14:paraId="67282468" w14:textId="77777777" w:rsidR="00EF7EA5" w:rsidRPr="00C003E3" w:rsidRDefault="00EF7EA5" w:rsidP="00EF7EA5">
      <w:pPr>
        <w:pStyle w:val="ListParagraph"/>
        <w:rPr>
          <w:rFonts w:cstheme="minorHAnsi"/>
        </w:rPr>
      </w:pPr>
      <w:r w:rsidRPr="00C003E3">
        <w:rPr>
          <w:rFonts w:cstheme="minorHAnsi"/>
          <w:noProof/>
        </w:rPr>
        <w:lastRenderedPageBreak/>
        <w:drawing>
          <wp:inline distT="0" distB="0" distL="0" distR="0" wp14:anchorId="65923B8C" wp14:editId="36034832">
            <wp:extent cx="3742223" cy="1689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5027" cy="1690366"/>
                    </a:xfrm>
                    <a:prstGeom prst="rect">
                      <a:avLst/>
                    </a:prstGeom>
                  </pic:spPr>
                </pic:pic>
              </a:graphicData>
            </a:graphic>
          </wp:inline>
        </w:drawing>
      </w:r>
    </w:p>
    <w:p w14:paraId="0A09A6FD" w14:textId="77777777" w:rsidR="00EF7EA5" w:rsidRPr="00C003E3" w:rsidRDefault="00EF7EA5" w:rsidP="00EF7EA5">
      <w:pPr>
        <w:pStyle w:val="ListParagraph"/>
        <w:numPr>
          <w:ilvl w:val="0"/>
          <w:numId w:val="3"/>
        </w:numPr>
        <w:rPr>
          <w:rFonts w:cstheme="minorHAnsi"/>
        </w:rPr>
      </w:pPr>
      <w:r w:rsidRPr="00C003E3">
        <w:rPr>
          <w:rFonts w:cstheme="minorHAnsi"/>
        </w:rPr>
        <w:t xml:space="preserve">Sign In and continue </w:t>
      </w:r>
    </w:p>
    <w:p w14:paraId="2F57FF65" w14:textId="6A63B43E" w:rsidR="00EF7EA5" w:rsidRPr="00C003E3" w:rsidRDefault="00EF7EA5" w:rsidP="00EF7EA5">
      <w:pPr>
        <w:pStyle w:val="ListParagraph"/>
        <w:numPr>
          <w:ilvl w:val="0"/>
          <w:numId w:val="3"/>
        </w:numPr>
        <w:rPr>
          <w:rFonts w:cstheme="minorHAnsi"/>
        </w:rPr>
      </w:pPr>
      <w:r w:rsidRPr="00C003E3">
        <w:rPr>
          <w:rFonts w:cstheme="minorHAnsi"/>
        </w:rPr>
        <w:t>It will open the dynamics 365 Finance and Operations Business Application</w:t>
      </w:r>
      <w:r w:rsidR="00391820" w:rsidRPr="00C003E3">
        <w:rPr>
          <w:rFonts w:cstheme="minorHAnsi"/>
        </w:rPr>
        <w:t xml:space="preserve"> dashboard</w:t>
      </w:r>
    </w:p>
    <w:p w14:paraId="5DED841B" w14:textId="759168E6" w:rsidR="00EF7EA5" w:rsidRPr="00C003E3" w:rsidRDefault="00EF7EA5" w:rsidP="00391820">
      <w:pPr>
        <w:ind w:left="720"/>
        <w:rPr>
          <w:rFonts w:cstheme="minorHAnsi"/>
        </w:rPr>
      </w:pPr>
      <w:r w:rsidRPr="00C003E3">
        <w:rPr>
          <w:rFonts w:cstheme="minorHAnsi"/>
          <w:noProof/>
        </w:rPr>
        <w:drawing>
          <wp:inline distT="0" distB="0" distL="0" distR="0" wp14:anchorId="6672289A" wp14:editId="0EC08FCE">
            <wp:extent cx="5428285" cy="2449524"/>
            <wp:effectExtent l="0" t="0" r="127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9770" cy="2450194"/>
                    </a:xfrm>
                    <a:prstGeom prst="rect">
                      <a:avLst/>
                    </a:prstGeom>
                  </pic:spPr>
                </pic:pic>
              </a:graphicData>
            </a:graphic>
          </wp:inline>
        </w:drawing>
      </w:r>
    </w:p>
    <w:p w14:paraId="1579518B" w14:textId="77777777" w:rsidR="00665B9A" w:rsidRPr="00C003E3" w:rsidRDefault="00665B9A" w:rsidP="00665B9A">
      <w:pPr>
        <w:ind w:left="1080"/>
        <w:rPr>
          <w:rFonts w:cstheme="minorHAnsi"/>
        </w:rPr>
      </w:pPr>
    </w:p>
    <w:p w14:paraId="320783E4" w14:textId="77777777" w:rsidR="00E24ACB" w:rsidRPr="00E24ACB" w:rsidRDefault="00C003E3" w:rsidP="00E24ACB">
      <w:pPr>
        <w:pStyle w:val="NormalWeb"/>
        <w:shd w:val="clear" w:color="auto" w:fill="FFFFFF"/>
        <w:rPr>
          <w:rFonts w:asciiTheme="minorHAnsi" w:eastAsiaTheme="minorHAnsi" w:hAnsiTheme="minorHAnsi" w:cstheme="minorHAnsi"/>
          <w:b/>
          <w:bCs/>
          <w:sz w:val="22"/>
          <w:szCs w:val="22"/>
          <w:lang w:eastAsia="en-US"/>
        </w:rPr>
      </w:pPr>
      <w:r w:rsidRPr="00E24ACB">
        <w:rPr>
          <w:rFonts w:asciiTheme="minorHAnsi" w:eastAsiaTheme="minorHAnsi" w:hAnsiTheme="minorHAnsi" w:cstheme="minorHAnsi"/>
          <w:b/>
          <w:bCs/>
          <w:sz w:val="22"/>
          <w:szCs w:val="22"/>
          <w:lang w:eastAsia="en-US"/>
        </w:rPr>
        <w:t xml:space="preserve">Step 2: </w:t>
      </w:r>
      <w:r w:rsidR="00E24ACB" w:rsidRPr="00E24ACB">
        <w:rPr>
          <w:rFonts w:asciiTheme="minorHAnsi" w:eastAsiaTheme="minorHAnsi" w:hAnsiTheme="minorHAnsi" w:cstheme="minorHAnsi"/>
          <w:b/>
          <w:bCs/>
          <w:sz w:val="22"/>
          <w:szCs w:val="22"/>
          <w:lang w:eastAsia="en-US"/>
        </w:rPr>
        <w:t>Create a flow by using Dynamics 365</w:t>
      </w:r>
    </w:p>
    <w:p w14:paraId="515DAF82" w14:textId="77777777" w:rsidR="00E24ACB" w:rsidRPr="00E24ACB" w:rsidRDefault="00E24ACB" w:rsidP="00E24ACB">
      <w:pPr>
        <w:pStyle w:val="NormalWeb"/>
        <w:shd w:val="clear" w:color="auto" w:fill="FFFFFF"/>
        <w:rPr>
          <w:rFonts w:asciiTheme="minorHAnsi" w:eastAsiaTheme="minorHAnsi" w:hAnsiTheme="minorHAnsi" w:cstheme="minorHAnsi"/>
          <w:sz w:val="22"/>
          <w:szCs w:val="22"/>
          <w:lang w:eastAsia="en-US"/>
        </w:rPr>
      </w:pPr>
      <w:r w:rsidRPr="00E24ACB">
        <w:rPr>
          <w:rFonts w:asciiTheme="minorHAnsi" w:eastAsiaTheme="minorHAnsi" w:hAnsiTheme="minorHAnsi" w:cstheme="minorHAnsi"/>
          <w:sz w:val="22"/>
          <w:szCs w:val="22"/>
          <w:lang w:eastAsia="en-US"/>
        </w:rPr>
        <w:t>By using a Dynamics 365 connector, you can create flows that initiate when an event occurs in Dynamics 365, or some other service, which then performs an action in Dynamics 365, or some other service.</w:t>
      </w:r>
    </w:p>
    <w:p w14:paraId="20235C5D" w14:textId="655B8B2E" w:rsidR="00F12821" w:rsidRDefault="00E24ACB" w:rsidP="00E24ACB">
      <w:pPr>
        <w:pStyle w:val="NormalWeb"/>
        <w:shd w:val="clear" w:color="auto" w:fill="FFFFFF"/>
        <w:rPr>
          <w:rFonts w:asciiTheme="minorHAnsi" w:eastAsiaTheme="minorHAnsi" w:hAnsiTheme="minorHAnsi" w:cstheme="minorHAnsi"/>
          <w:sz w:val="22"/>
          <w:szCs w:val="22"/>
          <w:lang w:eastAsia="en-US"/>
        </w:rPr>
      </w:pPr>
      <w:r w:rsidRPr="00E24ACB">
        <w:rPr>
          <w:rFonts w:asciiTheme="minorHAnsi" w:eastAsiaTheme="minorHAnsi" w:hAnsiTheme="minorHAnsi" w:cstheme="minorHAnsi"/>
          <w:sz w:val="22"/>
          <w:szCs w:val="22"/>
          <w:lang w:eastAsia="en-US"/>
        </w:rPr>
        <w:t>In Power Automate, you can set up automated workflows between your favourite apps and services to synchronize files, get notifications, collect data, and more.</w:t>
      </w:r>
    </w:p>
    <w:p w14:paraId="5BA05750" w14:textId="77777777" w:rsidR="00E24ACB" w:rsidRPr="00E24ACB" w:rsidRDefault="00E24ACB" w:rsidP="00E24ACB">
      <w:pPr>
        <w:pStyle w:val="Heading2"/>
        <w:shd w:val="clear" w:color="auto" w:fill="FFFFFF"/>
        <w:spacing w:before="0"/>
        <w:rPr>
          <w:rFonts w:asciiTheme="minorHAnsi" w:eastAsiaTheme="minorHAnsi" w:hAnsiTheme="minorHAnsi" w:cstheme="minorHAnsi"/>
          <w:b/>
          <w:bCs/>
          <w:color w:val="auto"/>
          <w:sz w:val="22"/>
          <w:szCs w:val="22"/>
        </w:rPr>
      </w:pPr>
      <w:r w:rsidRPr="00E24ACB">
        <w:rPr>
          <w:rFonts w:asciiTheme="minorHAnsi" w:eastAsiaTheme="minorHAnsi" w:hAnsiTheme="minorHAnsi" w:cstheme="minorHAnsi"/>
          <w:b/>
          <w:bCs/>
          <w:color w:val="auto"/>
          <w:sz w:val="22"/>
          <w:szCs w:val="22"/>
        </w:rPr>
        <w:t>Create a task from a lead</w:t>
      </w:r>
    </w:p>
    <w:p w14:paraId="31429079" w14:textId="77777777" w:rsidR="00E24ACB" w:rsidRPr="00E24ACB" w:rsidRDefault="00E24ACB" w:rsidP="00E24ACB">
      <w:pPr>
        <w:pStyle w:val="NormalWeb"/>
        <w:shd w:val="clear" w:color="auto" w:fill="FFFFFF"/>
        <w:rPr>
          <w:rFonts w:asciiTheme="minorHAnsi" w:eastAsiaTheme="minorHAnsi" w:hAnsiTheme="minorHAnsi" w:cstheme="minorHAnsi"/>
          <w:sz w:val="22"/>
          <w:szCs w:val="22"/>
          <w:lang w:eastAsia="en-US"/>
        </w:rPr>
      </w:pPr>
      <w:r w:rsidRPr="00E24ACB">
        <w:rPr>
          <w:rFonts w:asciiTheme="minorHAnsi" w:eastAsiaTheme="minorHAnsi" w:hAnsiTheme="minorHAnsi" w:cstheme="minorHAnsi"/>
          <w:sz w:val="22"/>
          <w:szCs w:val="22"/>
          <w:lang w:eastAsia="en-US"/>
        </w:rPr>
        <w:t>If a template isn’t available for what you need, create a flow from scratch. This walkthrough shows you how to create a task in Dynamics 365 whenever a lead is created in Dynamics 365</w:t>
      </w:r>
    </w:p>
    <w:p w14:paraId="296DBFF7" w14:textId="77777777" w:rsidR="00E24ACB" w:rsidRPr="00E24ACB" w:rsidRDefault="00E24ACB" w:rsidP="00E24ACB">
      <w:pPr>
        <w:pStyle w:val="NormalWeb"/>
        <w:numPr>
          <w:ilvl w:val="0"/>
          <w:numId w:val="7"/>
        </w:numPr>
        <w:shd w:val="clear" w:color="auto" w:fill="FFFFFF"/>
        <w:ind w:left="570"/>
        <w:rPr>
          <w:rFonts w:asciiTheme="minorHAnsi" w:eastAsiaTheme="minorHAnsi" w:hAnsiTheme="minorHAnsi" w:cstheme="minorHAnsi"/>
          <w:sz w:val="22"/>
          <w:szCs w:val="22"/>
          <w:lang w:eastAsia="en-US"/>
        </w:rPr>
      </w:pPr>
      <w:r w:rsidRPr="00E24ACB">
        <w:rPr>
          <w:rFonts w:asciiTheme="minorHAnsi" w:eastAsiaTheme="minorHAnsi" w:hAnsiTheme="minorHAnsi" w:cstheme="minorHAnsi"/>
          <w:sz w:val="22"/>
          <w:szCs w:val="22"/>
          <w:lang w:eastAsia="en-US"/>
        </w:rPr>
        <w:t>Sign in to the </w:t>
      </w:r>
      <w:hyperlink r:id="rId10" w:history="1">
        <w:r w:rsidRPr="00E24ACB">
          <w:rPr>
            <w:rFonts w:asciiTheme="minorHAnsi" w:eastAsiaTheme="minorHAnsi" w:hAnsiTheme="minorHAnsi" w:cstheme="minorHAnsi"/>
            <w:sz w:val="22"/>
            <w:szCs w:val="22"/>
            <w:lang w:eastAsia="en-US"/>
          </w:rPr>
          <w:t>Power Automate website</w:t>
        </w:r>
      </w:hyperlink>
      <w:r w:rsidRPr="00E24ACB">
        <w:rPr>
          <w:rFonts w:asciiTheme="minorHAnsi" w:eastAsiaTheme="minorHAnsi" w:hAnsiTheme="minorHAnsi" w:cstheme="minorHAnsi"/>
          <w:sz w:val="22"/>
          <w:szCs w:val="22"/>
          <w:lang w:eastAsia="en-US"/>
        </w:rPr>
        <w:t>.</w:t>
      </w:r>
    </w:p>
    <w:p w14:paraId="726A3B79" w14:textId="72CCE33C" w:rsidR="00E24ACB" w:rsidRPr="00E24ACB" w:rsidRDefault="00E24ACB" w:rsidP="00E24ACB">
      <w:pPr>
        <w:pStyle w:val="NormalWeb"/>
        <w:numPr>
          <w:ilvl w:val="0"/>
          <w:numId w:val="7"/>
        </w:numPr>
        <w:shd w:val="clear" w:color="auto" w:fill="FFFFFF"/>
        <w:ind w:left="570"/>
        <w:rPr>
          <w:rFonts w:asciiTheme="minorHAnsi" w:eastAsiaTheme="minorHAnsi" w:hAnsiTheme="minorHAnsi" w:cstheme="minorHAnsi"/>
          <w:sz w:val="22"/>
          <w:szCs w:val="22"/>
          <w:lang w:eastAsia="en-US"/>
        </w:rPr>
      </w:pPr>
      <w:r w:rsidRPr="00E24ACB">
        <w:rPr>
          <w:rFonts w:asciiTheme="minorHAnsi" w:eastAsiaTheme="minorHAnsi" w:hAnsiTheme="minorHAnsi" w:cstheme="minorHAnsi"/>
          <w:sz w:val="22"/>
          <w:szCs w:val="22"/>
          <w:lang w:eastAsia="en-US"/>
        </w:rPr>
        <w:t>Click or tap </w:t>
      </w:r>
      <w:r w:rsidRPr="00E24ACB">
        <w:rPr>
          <w:rFonts w:asciiTheme="minorHAnsi" w:eastAsiaTheme="minorHAnsi" w:hAnsiTheme="minorHAnsi" w:cstheme="minorHAnsi"/>
          <w:b/>
          <w:bCs/>
          <w:sz w:val="22"/>
          <w:szCs w:val="22"/>
          <w:lang w:eastAsia="en-US"/>
        </w:rPr>
        <w:t>My flows</w:t>
      </w:r>
      <w:r w:rsidRPr="00E24ACB">
        <w:rPr>
          <w:rFonts w:asciiTheme="minorHAnsi" w:eastAsiaTheme="minorHAnsi" w:hAnsiTheme="minorHAnsi" w:cstheme="minorHAnsi"/>
          <w:sz w:val="22"/>
          <w:szCs w:val="22"/>
          <w:lang w:eastAsia="en-US"/>
        </w:rPr>
        <w:t xml:space="preserve">, and then click </w:t>
      </w:r>
      <w:r w:rsidRPr="00E24ACB">
        <w:rPr>
          <w:rFonts w:asciiTheme="minorHAnsi" w:eastAsiaTheme="minorHAnsi" w:hAnsiTheme="minorHAnsi" w:cstheme="minorHAnsi"/>
          <w:b/>
          <w:bCs/>
          <w:sz w:val="22"/>
          <w:szCs w:val="22"/>
          <w:lang w:eastAsia="en-US"/>
        </w:rPr>
        <w:t xml:space="preserve">New </w:t>
      </w:r>
      <w:r w:rsidRPr="00E24ACB">
        <w:rPr>
          <w:rFonts w:asciiTheme="minorHAnsi" w:eastAsiaTheme="minorHAnsi" w:hAnsiTheme="minorHAnsi" w:cstheme="minorHAnsi"/>
          <w:b/>
          <w:bCs/>
          <w:sz w:val="22"/>
          <w:szCs w:val="22"/>
          <w:lang w:eastAsia="en-US"/>
        </w:rPr>
        <w:sym w:font="Wingdings" w:char="F0E0"/>
      </w:r>
      <w:r w:rsidRPr="00E24ACB">
        <w:rPr>
          <w:rFonts w:asciiTheme="minorHAnsi" w:eastAsiaTheme="minorHAnsi" w:hAnsiTheme="minorHAnsi" w:cstheme="minorHAnsi"/>
          <w:b/>
          <w:bCs/>
          <w:sz w:val="22"/>
          <w:szCs w:val="22"/>
          <w:lang w:eastAsia="en-US"/>
        </w:rPr>
        <w:t xml:space="preserve"> Automated -</w:t>
      </w:r>
      <w:r>
        <w:rPr>
          <w:rFonts w:asciiTheme="minorHAnsi" w:eastAsiaTheme="minorHAnsi" w:hAnsiTheme="minorHAnsi" w:cstheme="minorHAnsi"/>
          <w:sz w:val="22"/>
          <w:szCs w:val="22"/>
          <w:lang w:eastAsia="en-US"/>
        </w:rPr>
        <w:t xml:space="preserve"> </w:t>
      </w:r>
      <w:r w:rsidRPr="00E24ACB">
        <w:rPr>
          <w:rFonts w:asciiTheme="minorHAnsi" w:eastAsiaTheme="minorHAnsi" w:hAnsiTheme="minorHAnsi" w:cstheme="minorHAnsi"/>
          <w:b/>
          <w:bCs/>
          <w:sz w:val="22"/>
          <w:szCs w:val="22"/>
          <w:lang w:eastAsia="en-US"/>
        </w:rPr>
        <w:t>from blank</w:t>
      </w:r>
      <w:r w:rsidRPr="00E24ACB">
        <w:rPr>
          <w:rFonts w:asciiTheme="minorHAnsi" w:eastAsiaTheme="minorHAnsi" w:hAnsiTheme="minorHAnsi" w:cstheme="minorHAnsi"/>
          <w:sz w:val="22"/>
          <w:szCs w:val="22"/>
          <w:lang w:eastAsia="en-US"/>
        </w:rPr>
        <w:t>.</w:t>
      </w:r>
    </w:p>
    <w:p w14:paraId="70787B81" w14:textId="77777777" w:rsidR="00E24ACB" w:rsidRPr="00E24ACB" w:rsidRDefault="00E24ACB" w:rsidP="00E24ACB">
      <w:pPr>
        <w:pStyle w:val="NormalWeb"/>
        <w:numPr>
          <w:ilvl w:val="0"/>
          <w:numId w:val="7"/>
        </w:numPr>
        <w:shd w:val="clear" w:color="auto" w:fill="FFFFFF"/>
        <w:ind w:left="570"/>
        <w:rPr>
          <w:rFonts w:asciiTheme="minorHAnsi" w:eastAsiaTheme="minorHAnsi" w:hAnsiTheme="minorHAnsi" w:cstheme="minorHAnsi"/>
          <w:sz w:val="22"/>
          <w:szCs w:val="22"/>
          <w:lang w:eastAsia="en-US"/>
        </w:rPr>
      </w:pPr>
      <w:r w:rsidRPr="00E24ACB">
        <w:rPr>
          <w:rFonts w:asciiTheme="minorHAnsi" w:eastAsiaTheme="minorHAnsi" w:hAnsiTheme="minorHAnsi" w:cstheme="minorHAnsi"/>
          <w:sz w:val="22"/>
          <w:szCs w:val="22"/>
          <w:lang w:eastAsia="en-US"/>
        </w:rPr>
        <w:t>In the list of flow triggers, click or tap </w:t>
      </w:r>
      <w:r w:rsidRPr="00E24ACB">
        <w:rPr>
          <w:rFonts w:asciiTheme="minorHAnsi" w:eastAsiaTheme="minorHAnsi" w:hAnsiTheme="minorHAnsi" w:cstheme="minorHAnsi"/>
          <w:b/>
          <w:bCs/>
          <w:sz w:val="22"/>
          <w:szCs w:val="22"/>
          <w:lang w:eastAsia="en-US"/>
        </w:rPr>
        <w:t>Dynamics 365 - When a record is created</w:t>
      </w:r>
      <w:r w:rsidRPr="00E24ACB">
        <w:rPr>
          <w:rFonts w:asciiTheme="minorHAnsi" w:eastAsiaTheme="minorHAnsi" w:hAnsiTheme="minorHAnsi" w:cstheme="minorHAnsi"/>
          <w:sz w:val="22"/>
          <w:szCs w:val="22"/>
          <w:lang w:eastAsia="en-US"/>
        </w:rPr>
        <w:t>.</w:t>
      </w:r>
    </w:p>
    <w:p w14:paraId="5926E917" w14:textId="58DAD5AA" w:rsidR="00E24ACB" w:rsidRPr="00E24ACB" w:rsidRDefault="00E24ACB" w:rsidP="00E24ACB">
      <w:pPr>
        <w:pStyle w:val="NormalWeb"/>
        <w:numPr>
          <w:ilvl w:val="0"/>
          <w:numId w:val="7"/>
        </w:numPr>
        <w:shd w:val="clear" w:color="auto" w:fill="FFFFFF"/>
        <w:ind w:left="570"/>
        <w:rPr>
          <w:rFonts w:asciiTheme="minorHAnsi" w:eastAsiaTheme="minorHAnsi" w:hAnsiTheme="minorHAnsi" w:cstheme="minorHAnsi"/>
          <w:sz w:val="22"/>
          <w:szCs w:val="22"/>
          <w:lang w:eastAsia="en-US"/>
        </w:rPr>
      </w:pPr>
      <w:r w:rsidRPr="00E24ACB">
        <w:rPr>
          <w:rFonts w:asciiTheme="minorHAnsi" w:eastAsiaTheme="minorHAnsi" w:hAnsiTheme="minorHAnsi" w:cstheme="minorHAnsi"/>
          <w:sz w:val="22"/>
          <w:szCs w:val="22"/>
          <w:lang w:eastAsia="en-US"/>
        </w:rPr>
        <w:t xml:space="preserve">If prompted, sign </w:t>
      </w:r>
      <w:r w:rsidRPr="00E24ACB">
        <w:rPr>
          <w:rFonts w:asciiTheme="minorHAnsi" w:eastAsiaTheme="minorHAnsi" w:hAnsiTheme="minorHAnsi" w:cstheme="minorHAnsi"/>
          <w:sz w:val="22"/>
          <w:szCs w:val="22"/>
          <w:lang w:eastAsia="en-US"/>
        </w:rPr>
        <w:t>into</w:t>
      </w:r>
      <w:r w:rsidRPr="00E24ACB">
        <w:rPr>
          <w:rFonts w:asciiTheme="minorHAnsi" w:eastAsiaTheme="minorHAnsi" w:hAnsiTheme="minorHAnsi" w:cstheme="minorHAnsi"/>
          <w:sz w:val="22"/>
          <w:szCs w:val="22"/>
          <w:lang w:eastAsia="en-US"/>
        </w:rPr>
        <w:t xml:space="preserve"> Dynamics 365.</w:t>
      </w:r>
    </w:p>
    <w:p w14:paraId="44C9007B" w14:textId="07496BC8" w:rsidR="00E24ACB" w:rsidRDefault="00E24ACB" w:rsidP="00E24ACB">
      <w:pPr>
        <w:pStyle w:val="NormalWeb"/>
        <w:numPr>
          <w:ilvl w:val="0"/>
          <w:numId w:val="7"/>
        </w:numPr>
        <w:shd w:val="clear" w:color="auto" w:fill="FFFFFF"/>
        <w:ind w:left="570"/>
        <w:rPr>
          <w:rFonts w:asciiTheme="minorHAnsi" w:eastAsiaTheme="minorHAnsi" w:hAnsiTheme="minorHAnsi" w:cstheme="minorHAnsi"/>
          <w:sz w:val="22"/>
          <w:szCs w:val="22"/>
          <w:lang w:eastAsia="en-US"/>
        </w:rPr>
      </w:pPr>
      <w:r w:rsidRPr="00E24ACB">
        <w:rPr>
          <w:rFonts w:asciiTheme="minorHAnsi" w:eastAsiaTheme="minorHAnsi" w:hAnsiTheme="minorHAnsi" w:cstheme="minorHAnsi"/>
          <w:sz w:val="22"/>
          <w:szCs w:val="22"/>
          <w:lang w:eastAsia="en-US"/>
        </w:rPr>
        <w:t>Under </w:t>
      </w:r>
      <w:r w:rsidRPr="00E24ACB">
        <w:rPr>
          <w:rFonts w:asciiTheme="minorHAnsi" w:eastAsiaTheme="minorHAnsi" w:hAnsiTheme="minorHAnsi" w:cstheme="minorHAnsi"/>
          <w:b/>
          <w:bCs/>
          <w:sz w:val="22"/>
          <w:szCs w:val="22"/>
          <w:lang w:eastAsia="en-US"/>
        </w:rPr>
        <w:t>Organization Name</w:t>
      </w:r>
      <w:r w:rsidRPr="00E24ACB">
        <w:rPr>
          <w:rFonts w:asciiTheme="minorHAnsi" w:eastAsiaTheme="minorHAnsi" w:hAnsiTheme="minorHAnsi" w:cstheme="minorHAnsi"/>
          <w:sz w:val="22"/>
          <w:szCs w:val="22"/>
          <w:lang w:eastAsia="en-US"/>
        </w:rPr>
        <w:t>, select the Dynamics 365 instance where you want the flow to listen.</w:t>
      </w:r>
    </w:p>
    <w:p w14:paraId="45CEC3AF" w14:textId="77777777" w:rsidR="00E24ACB" w:rsidRDefault="00E24ACB" w:rsidP="00E24ACB">
      <w:pPr>
        <w:pStyle w:val="NormalWeb"/>
        <w:numPr>
          <w:ilvl w:val="0"/>
          <w:numId w:val="7"/>
        </w:numPr>
        <w:shd w:val="clear" w:color="auto" w:fill="FFFFFF"/>
        <w:ind w:left="570"/>
        <w:rPr>
          <w:rFonts w:asciiTheme="minorHAnsi" w:eastAsiaTheme="minorHAnsi" w:hAnsiTheme="minorHAnsi" w:cstheme="minorHAnsi"/>
          <w:sz w:val="22"/>
          <w:szCs w:val="22"/>
          <w:lang w:eastAsia="en-US"/>
        </w:rPr>
      </w:pPr>
      <w:r w:rsidRPr="00E24ACB">
        <w:rPr>
          <w:rFonts w:asciiTheme="minorHAnsi" w:eastAsiaTheme="minorHAnsi" w:hAnsiTheme="minorHAnsi" w:cstheme="minorHAnsi"/>
          <w:sz w:val="22"/>
          <w:szCs w:val="22"/>
          <w:lang w:eastAsia="en-US"/>
        </w:rPr>
        <w:lastRenderedPageBreak/>
        <w:t>Under </w:t>
      </w:r>
      <w:r w:rsidRPr="00E24ACB">
        <w:rPr>
          <w:rFonts w:asciiTheme="minorHAnsi" w:eastAsiaTheme="minorHAnsi" w:hAnsiTheme="minorHAnsi" w:cstheme="minorHAnsi"/>
          <w:b/>
          <w:bCs/>
          <w:sz w:val="22"/>
          <w:szCs w:val="22"/>
          <w:lang w:eastAsia="en-US"/>
        </w:rPr>
        <w:t>Entity Name</w:t>
      </w:r>
      <w:r w:rsidRPr="00E24ACB">
        <w:rPr>
          <w:rFonts w:asciiTheme="minorHAnsi" w:eastAsiaTheme="minorHAnsi" w:hAnsiTheme="minorHAnsi" w:cstheme="minorHAnsi"/>
          <w:sz w:val="22"/>
          <w:szCs w:val="22"/>
          <w:lang w:eastAsia="en-US"/>
        </w:rPr>
        <w:t>, select the entity that you want to listen to, which will act as a trigger initiating the flow.</w:t>
      </w:r>
    </w:p>
    <w:p w14:paraId="001638D5" w14:textId="5A784D9A" w:rsidR="00E24ACB" w:rsidRDefault="00E24ACB" w:rsidP="00E24ACB">
      <w:pPr>
        <w:pStyle w:val="NormalWeb"/>
        <w:numPr>
          <w:ilvl w:val="0"/>
          <w:numId w:val="7"/>
        </w:numPr>
        <w:shd w:val="clear" w:color="auto" w:fill="FFFFFF"/>
        <w:ind w:left="570"/>
        <w:rPr>
          <w:rFonts w:asciiTheme="minorHAnsi" w:eastAsiaTheme="minorHAnsi" w:hAnsiTheme="minorHAnsi" w:cstheme="minorHAnsi"/>
          <w:sz w:val="22"/>
          <w:szCs w:val="22"/>
          <w:lang w:eastAsia="en-US"/>
        </w:rPr>
      </w:pPr>
      <w:r w:rsidRPr="00E24ACB">
        <w:rPr>
          <w:rFonts w:asciiTheme="minorHAnsi" w:eastAsiaTheme="minorHAnsi" w:hAnsiTheme="minorHAnsi" w:cstheme="minorHAnsi"/>
          <w:sz w:val="22"/>
          <w:szCs w:val="22"/>
          <w:lang w:eastAsia="en-US"/>
        </w:rPr>
        <w:t>For this walkthrough, select </w:t>
      </w:r>
      <w:r w:rsidRPr="00E24ACB">
        <w:rPr>
          <w:rFonts w:asciiTheme="minorHAnsi" w:eastAsiaTheme="minorHAnsi" w:hAnsiTheme="minorHAnsi" w:cstheme="minorHAnsi"/>
          <w:b/>
          <w:bCs/>
          <w:sz w:val="22"/>
          <w:szCs w:val="22"/>
          <w:lang w:eastAsia="en-US"/>
        </w:rPr>
        <w:t>Accounts</w:t>
      </w:r>
      <w:r w:rsidRPr="00E24ACB">
        <w:rPr>
          <w:rFonts w:asciiTheme="minorHAnsi" w:eastAsiaTheme="minorHAnsi" w:hAnsiTheme="minorHAnsi" w:cstheme="minorHAnsi"/>
          <w:sz w:val="22"/>
          <w:szCs w:val="22"/>
          <w:lang w:eastAsia="en-US"/>
        </w:rPr>
        <w:t>.</w:t>
      </w:r>
      <w:r>
        <w:rPr>
          <w:rFonts w:asciiTheme="minorHAnsi" w:eastAsiaTheme="minorHAnsi" w:hAnsiTheme="minorHAnsi" w:cstheme="minorHAnsi"/>
          <w:sz w:val="22"/>
          <w:szCs w:val="22"/>
          <w:lang w:eastAsia="en-US"/>
        </w:rPr>
        <w:t xml:space="preserve"> </w:t>
      </w:r>
    </w:p>
    <w:p w14:paraId="5445FF82" w14:textId="5093AE06" w:rsidR="00E24ACB" w:rsidRDefault="00E24ACB" w:rsidP="00E24ACB">
      <w:pPr>
        <w:pStyle w:val="NormalWeb"/>
        <w:numPr>
          <w:ilvl w:val="0"/>
          <w:numId w:val="7"/>
        </w:numPr>
        <w:shd w:val="clear" w:color="auto" w:fill="FFFFFF"/>
        <w:ind w:left="570"/>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Click Next Step</w:t>
      </w:r>
    </w:p>
    <w:p w14:paraId="4C8808C0" w14:textId="6FCE7E78" w:rsidR="00402955" w:rsidRDefault="00402955" w:rsidP="00E24ACB">
      <w:pPr>
        <w:pStyle w:val="NormalWeb"/>
        <w:numPr>
          <w:ilvl w:val="0"/>
          <w:numId w:val="7"/>
        </w:numPr>
        <w:shd w:val="clear" w:color="auto" w:fill="FFFFFF"/>
        <w:ind w:left="570"/>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 xml:space="preserve">Select the action </w:t>
      </w:r>
      <w:r w:rsidRPr="00402955">
        <w:rPr>
          <w:rFonts w:asciiTheme="minorHAnsi" w:eastAsiaTheme="minorHAnsi" w:hAnsiTheme="minorHAnsi" w:cstheme="minorHAnsi"/>
          <w:sz w:val="22"/>
          <w:szCs w:val="22"/>
          <w:lang w:eastAsia="en-US"/>
        </w:rPr>
        <w:sym w:font="Wingdings" w:char="F0E0"/>
      </w:r>
      <w:r>
        <w:rPr>
          <w:rFonts w:asciiTheme="minorHAnsi" w:eastAsiaTheme="minorHAnsi" w:hAnsiTheme="minorHAnsi" w:cstheme="minorHAnsi"/>
          <w:sz w:val="22"/>
          <w:szCs w:val="22"/>
          <w:lang w:eastAsia="en-US"/>
        </w:rPr>
        <w:t xml:space="preserve"> Send an email</w:t>
      </w:r>
    </w:p>
    <w:p w14:paraId="3B77EAE7" w14:textId="27834AAA" w:rsidR="00402955" w:rsidRDefault="00402955" w:rsidP="00E24ACB">
      <w:pPr>
        <w:pStyle w:val="NormalWeb"/>
        <w:numPr>
          <w:ilvl w:val="0"/>
          <w:numId w:val="7"/>
        </w:numPr>
        <w:shd w:val="clear" w:color="auto" w:fill="FFFFFF"/>
        <w:ind w:left="570"/>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Enter To, Subject and Body</w:t>
      </w:r>
    </w:p>
    <w:p w14:paraId="72D4185F" w14:textId="16BD4E2C" w:rsidR="00402955" w:rsidRDefault="00402955" w:rsidP="00402955">
      <w:pPr>
        <w:pStyle w:val="NormalWeb"/>
        <w:shd w:val="clear" w:color="auto" w:fill="FFFFFF"/>
        <w:rPr>
          <w:rFonts w:asciiTheme="minorHAnsi" w:eastAsiaTheme="minorHAnsi" w:hAnsiTheme="minorHAnsi" w:cstheme="minorHAnsi"/>
          <w:sz w:val="22"/>
          <w:szCs w:val="22"/>
          <w:lang w:eastAsia="en-US"/>
        </w:rPr>
      </w:pPr>
      <w:r>
        <w:rPr>
          <w:noProof/>
        </w:rPr>
        <w:drawing>
          <wp:inline distT="0" distB="0" distL="0" distR="0" wp14:anchorId="1E4F40DE" wp14:editId="23D0A7AD">
            <wp:extent cx="5731510" cy="48450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845050"/>
                    </a:xfrm>
                    <a:prstGeom prst="rect">
                      <a:avLst/>
                    </a:prstGeom>
                  </pic:spPr>
                </pic:pic>
              </a:graphicData>
            </a:graphic>
          </wp:inline>
        </w:drawing>
      </w:r>
    </w:p>
    <w:p w14:paraId="776CBBE8" w14:textId="395B2358" w:rsidR="00402955" w:rsidRPr="00AD37A3" w:rsidRDefault="003926B9" w:rsidP="00402955">
      <w:pPr>
        <w:pStyle w:val="NormalWeb"/>
        <w:numPr>
          <w:ilvl w:val="0"/>
          <w:numId w:val="7"/>
        </w:numPr>
        <w:shd w:val="clear" w:color="auto" w:fill="FFFFFF"/>
        <w:rPr>
          <w:rStyle w:val="Strong"/>
          <w:rFonts w:asciiTheme="minorHAnsi" w:eastAsiaTheme="minorHAnsi" w:hAnsiTheme="minorHAnsi" w:cstheme="minorHAnsi"/>
          <w:b w:val="0"/>
          <w:bCs w:val="0"/>
          <w:sz w:val="22"/>
          <w:szCs w:val="22"/>
          <w:lang w:eastAsia="en-US"/>
        </w:rPr>
      </w:pPr>
      <w:r>
        <w:rPr>
          <w:rFonts w:ascii="Segoe UI" w:hAnsi="Segoe UI" w:cs="Segoe UI"/>
          <w:color w:val="171717"/>
          <w:shd w:val="clear" w:color="auto" w:fill="FFFFFF"/>
        </w:rPr>
        <w:t xml:space="preserve">Save to </w:t>
      </w:r>
      <w:r w:rsidR="00402955">
        <w:rPr>
          <w:rStyle w:val="Strong"/>
          <w:rFonts w:ascii="Segoe UI" w:hAnsi="Segoe UI" w:cs="Segoe UI"/>
          <w:color w:val="171717"/>
          <w:shd w:val="clear" w:color="auto" w:fill="FFFFFF"/>
        </w:rPr>
        <w:t>Create flow</w:t>
      </w:r>
    </w:p>
    <w:p w14:paraId="7867C47A" w14:textId="70D6268F" w:rsidR="00AD37A3" w:rsidRPr="00AD37A3" w:rsidRDefault="00AD37A3" w:rsidP="00402955">
      <w:pPr>
        <w:pStyle w:val="NormalWeb"/>
        <w:numPr>
          <w:ilvl w:val="0"/>
          <w:numId w:val="7"/>
        </w:numPr>
        <w:shd w:val="clear" w:color="auto" w:fill="FFFFFF"/>
        <w:rPr>
          <w:rFonts w:asciiTheme="minorHAnsi" w:eastAsiaTheme="minorHAnsi" w:hAnsiTheme="minorHAnsi" w:cstheme="minorHAnsi"/>
          <w:sz w:val="22"/>
          <w:szCs w:val="22"/>
          <w:lang w:eastAsia="en-US"/>
        </w:rPr>
      </w:pPr>
      <w:r>
        <w:rPr>
          <w:rFonts w:ascii="Segoe UI" w:hAnsi="Segoe UI" w:cs="Segoe UI"/>
          <w:color w:val="171717"/>
          <w:shd w:val="clear" w:color="auto" w:fill="FFFFFF"/>
        </w:rPr>
        <w:t>Test the flow</w:t>
      </w:r>
    </w:p>
    <w:p w14:paraId="629233C2" w14:textId="3ABE98C1" w:rsidR="00AD37A3" w:rsidRPr="00AD37A3" w:rsidRDefault="00AD37A3" w:rsidP="00AD37A3">
      <w:pPr>
        <w:pStyle w:val="NormalWeb"/>
        <w:numPr>
          <w:ilvl w:val="1"/>
          <w:numId w:val="7"/>
        </w:numPr>
        <w:shd w:val="clear" w:color="auto" w:fill="FFFFFF"/>
        <w:rPr>
          <w:rFonts w:asciiTheme="minorHAnsi" w:eastAsiaTheme="minorHAnsi" w:hAnsiTheme="minorHAnsi" w:cstheme="minorHAnsi"/>
          <w:sz w:val="22"/>
          <w:szCs w:val="22"/>
          <w:lang w:eastAsia="en-US"/>
        </w:rPr>
      </w:pPr>
      <w:r>
        <w:rPr>
          <w:rFonts w:ascii="Segoe UI" w:hAnsi="Segoe UI" w:cs="Segoe UI"/>
          <w:color w:val="171717"/>
          <w:shd w:val="clear" w:color="auto" w:fill="FFFFFF"/>
        </w:rPr>
        <w:t>Add new record in Dynamics 365 Account Entity</w:t>
      </w:r>
    </w:p>
    <w:p w14:paraId="3CF6EAC5" w14:textId="7B4973B1" w:rsidR="00AD37A3" w:rsidRPr="00AD37A3" w:rsidRDefault="00AD37A3" w:rsidP="00AD37A3">
      <w:pPr>
        <w:pStyle w:val="NormalWeb"/>
        <w:numPr>
          <w:ilvl w:val="1"/>
          <w:numId w:val="7"/>
        </w:numPr>
        <w:shd w:val="clear" w:color="auto" w:fill="FFFFFF"/>
        <w:rPr>
          <w:rFonts w:asciiTheme="minorHAnsi" w:eastAsiaTheme="minorHAnsi" w:hAnsiTheme="minorHAnsi" w:cstheme="minorHAnsi"/>
          <w:sz w:val="22"/>
          <w:szCs w:val="22"/>
          <w:lang w:eastAsia="en-US"/>
        </w:rPr>
      </w:pPr>
      <w:r>
        <w:rPr>
          <w:rFonts w:ascii="Segoe UI" w:hAnsi="Segoe UI" w:cs="Segoe UI"/>
          <w:color w:val="171717"/>
          <w:shd w:val="clear" w:color="auto" w:fill="FFFFFF"/>
        </w:rPr>
        <w:t>It will send an email to you</w:t>
      </w:r>
    </w:p>
    <w:p w14:paraId="665EF1CB" w14:textId="761F7808" w:rsidR="00E24ACB" w:rsidRPr="00E24ACB" w:rsidRDefault="00AD37A3" w:rsidP="00AD37A3">
      <w:pPr>
        <w:pStyle w:val="NormalWeb"/>
        <w:shd w:val="clear" w:color="auto" w:fill="FFFFFF"/>
        <w:rPr>
          <w:rFonts w:asciiTheme="minorHAnsi" w:eastAsiaTheme="minorHAnsi" w:hAnsiTheme="minorHAnsi" w:cstheme="minorHAnsi"/>
          <w:sz w:val="22"/>
          <w:szCs w:val="22"/>
          <w:lang w:eastAsia="en-US"/>
        </w:rPr>
      </w:pPr>
      <w:r>
        <w:rPr>
          <w:noProof/>
        </w:rPr>
        <w:drawing>
          <wp:inline distT="0" distB="0" distL="0" distR="0" wp14:anchorId="6FFAAFAB" wp14:editId="1AFE46AE">
            <wp:extent cx="5192395" cy="1508426"/>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1879" cy="1514086"/>
                    </a:xfrm>
                    <a:prstGeom prst="rect">
                      <a:avLst/>
                    </a:prstGeom>
                  </pic:spPr>
                </pic:pic>
              </a:graphicData>
            </a:graphic>
          </wp:inline>
        </w:drawing>
      </w:r>
      <w:bookmarkStart w:id="0" w:name="_GoBack"/>
      <w:bookmarkEnd w:id="0"/>
    </w:p>
    <w:p w14:paraId="03F75D40" w14:textId="2EC4B762" w:rsidR="00E24ACB" w:rsidRPr="00E24ACB" w:rsidRDefault="00E24ACB" w:rsidP="00E24ACB">
      <w:pPr>
        <w:pStyle w:val="NormalWeb"/>
        <w:shd w:val="clear" w:color="auto" w:fill="FFFFFF"/>
        <w:rPr>
          <w:rFonts w:asciiTheme="minorHAnsi" w:eastAsiaTheme="minorHAnsi" w:hAnsiTheme="minorHAnsi" w:cstheme="minorHAnsi"/>
          <w:sz w:val="22"/>
          <w:szCs w:val="22"/>
          <w:lang w:eastAsia="en-US"/>
        </w:rPr>
      </w:pPr>
    </w:p>
    <w:p w14:paraId="0B2C1B04" w14:textId="77777777" w:rsidR="00632275" w:rsidRPr="00C003E3" w:rsidRDefault="00632275">
      <w:pPr>
        <w:rPr>
          <w:rFonts w:cstheme="minorHAnsi"/>
        </w:rPr>
      </w:pPr>
    </w:p>
    <w:sectPr w:rsidR="00632275" w:rsidRPr="00C00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F1BE4"/>
    <w:multiLevelType w:val="multilevel"/>
    <w:tmpl w:val="7102C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65657"/>
    <w:multiLevelType w:val="hybridMultilevel"/>
    <w:tmpl w:val="8B00FCD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F17511"/>
    <w:multiLevelType w:val="hybridMultilevel"/>
    <w:tmpl w:val="A256343A"/>
    <w:lvl w:ilvl="0" w:tplc="FAE017F2">
      <w:start w:val="1"/>
      <w:numFmt w:val="bullet"/>
      <w:lvlText w:val=""/>
      <w:lvlJc w:val="left"/>
      <w:pPr>
        <w:tabs>
          <w:tab w:val="num" w:pos="720"/>
        </w:tabs>
        <w:ind w:left="720" w:hanging="360"/>
      </w:pPr>
      <w:rPr>
        <w:rFonts w:ascii="Wingdings" w:hAnsi="Wingdings" w:hint="default"/>
      </w:rPr>
    </w:lvl>
    <w:lvl w:ilvl="1" w:tplc="1F14B492">
      <w:start w:val="1"/>
      <w:numFmt w:val="bullet"/>
      <w:lvlText w:val=""/>
      <w:lvlJc w:val="left"/>
      <w:pPr>
        <w:tabs>
          <w:tab w:val="num" w:pos="1440"/>
        </w:tabs>
        <w:ind w:left="1440" w:hanging="360"/>
      </w:pPr>
      <w:rPr>
        <w:rFonts w:ascii="Wingdings" w:hAnsi="Wingdings" w:hint="default"/>
      </w:rPr>
    </w:lvl>
    <w:lvl w:ilvl="2" w:tplc="F3CC95BE" w:tentative="1">
      <w:start w:val="1"/>
      <w:numFmt w:val="bullet"/>
      <w:lvlText w:val=""/>
      <w:lvlJc w:val="left"/>
      <w:pPr>
        <w:tabs>
          <w:tab w:val="num" w:pos="2160"/>
        </w:tabs>
        <w:ind w:left="2160" w:hanging="360"/>
      </w:pPr>
      <w:rPr>
        <w:rFonts w:ascii="Wingdings" w:hAnsi="Wingdings" w:hint="default"/>
      </w:rPr>
    </w:lvl>
    <w:lvl w:ilvl="3" w:tplc="0EA2C81A" w:tentative="1">
      <w:start w:val="1"/>
      <w:numFmt w:val="bullet"/>
      <w:lvlText w:val=""/>
      <w:lvlJc w:val="left"/>
      <w:pPr>
        <w:tabs>
          <w:tab w:val="num" w:pos="2880"/>
        </w:tabs>
        <w:ind w:left="2880" w:hanging="360"/>
      </w:pPr>
      <w:rPr>
        <w:rFonts w:ascii="Wingdings" w:hAnsi="Wingdings" w:hint="default"/>
      </w:rPr>
    </w:lvl>
    <w:lvl w:ilvl="4" w:tplc="482AC104" w:tentative="1">
      <w:start w:val="1"/>
      <w:numFmt w:val="bullet"/>
      <w:lvlText w:val=""/>
      <w:lvlJc w:val="left"/>
      <w:pPr>
        <w:tabs>
          <w:tab w:val="num" w:pos="3600"/>
        </w:tabs>
        <w:ind w:left="3600" w:hanging="360"/>
      </w:pPr>
      <w:rPr>
        <w:rFonts w:ascii="Wingdings" w:hAnsi="Wingdings" w:hint="default"/>
      </w:rPr>
    </w:lvl>
    <w:lvl w:ilvl="5" w:tplc="3DE27DFC" w:tentative="1">
      <w:start w:val="1"/>
      <w:numFmt w:val="bullet"/>
      <w:lvlText w:val=""/>
      <w:lvlJc w:val="left"/>
      <w:pPr>
        <w:tabs>
          <w:tab w:val="num" w:pos="4320"/>
        </w:tabs>
        <w:ind w:left="4320" w:hanging="360"/>
      </w:pPr>
      <w:rPr>
        <w:rFonts w:ascii="Wingdings" w:hAnsi="Wingdings" w:hint="default"/>
      </w:rPr>
    </w:lvl>
    <w:lvl w:ilvl="6" w:tplc="B2C23DF4" w:tentative="1">
      <w:start w:val="1"/>
      <w:numFmt w:val="bullet"/>
      <w:lvlText w:val=""/>
      <w:lvlJc w:val="left"/>
      <w:pPr>
        <w:tabs>
          <w:tab w:val="num" w:pos="5040"/>
        </w:tabs>
        <w:ind w:left="5040" w:hanging="360"/>
      </w:pPr>
      <w:rPr>
        <w:rFonts w:ascii="Wingdings" w:hAnsi="Wingdings" w:hint="default"/>
      </w:rPr>
    </w:lvl>
    <w:lvl w:ilvl="7" w:tplc="2DFA3A78" w:tentative="1">
      <w:start w:val="1"/>
      <w:numFmt w:val="bullet"/>
      <w:lvlText w:val=""/>
      <w:lvlJc w:val="left"/>
      <w:pPr>
        <w:tabs>
          <w:tab w:val="num" w:pos="5760"/>
        </w:tabs>
        <w:ind w:left="5760" w:hanging="360"/>
      </w:pPr>
      <w:rPr>
        <w:rFonts w:ascii="Wingdings" w:hAnsi="Wingdings" w:hint="default"/>
      </w:rPr>
    </w:lvl>
    <w:lvl w:ilvl="8" w:tplc="9C12F11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C7A7C1D"/>
    <w:multiLevelType w:val="multilevel"/>
    <w:tmpl w:val="82BCF2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7536CA"/>
    <w:multiLevelType w:val="multilevel"/>
    <w:tmpl w:val="2078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F72585"/>
    <w:multiLevelType w:val="multilevel"/>
    <w:tmpl w:val="448C4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6E3020"/>
    <w:multiLevelType w:val="hybridMultilevel"/>
    <w:tmpl w:val="F7DECAE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67631D4C"/>
    <w:multiLevelType w:val="hybridMultilevel"/>
    <w:tmpl w:val="CFB4C694"/>
    <w:lvl w:ilvl="0" w:tplc="0809000F">
      <w:start w:val="1"/>
      <w:numFmt w:val="decimal"/>
      <w:lvlText w:val="%1."/>
      <w:lvlJc w:val="left"/>
      <w:pPr>
        <w:ind w:left="643"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A322262"/>
    <w:multiLevelType w:val="hybridMultilevel"/>
    <w:tmpl w:val="6C58F37E"/>
    <w:lvl w:ilvl="0" w:tplc="0809000F">
      <w:start w:val="1"/>
      <w:numFmt w:val="decimal"/>
      <w:lvlText w:val="%1."/>
      <w:lvlJc w:val="left"/>
      <w:pPr>
        <w:ind w:left="643"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E8F061D"/>
    <w:multiLevelType w:val="hybridMultilevel"/>
    <w:tmpl w:val="6326449E"/>
    <w:lvl w:ilvl="0" w:tplc="D6DC3ED6">
      <w:start w:val="1"/>
      <w:numFmt w:val="bullet"/>
      <w:lvlText w:val=""/>
      <w:lvlJc w:val="left"/>
      <w:pPr>
        <w:tabs>
          <w:tab w:val="num" w:pos="720"/>
        </w:tabs>
        <w:ind w:left="720" w:hanging="360"/>
      </w:pPr>
      <w:rPr>
        <w:rFonts w:ascii="Wingdings" w:hAnsi="Wingdings" w:hint="default"/>
      </w:rPr>
    </w:lvl>
    <w:lvl w:ilvl="1" w:tplc="01DA52D2">
      <w:start w:val="1"/>
      <w:numFmt w:val="bullet"/>
      <w:lvlText w:val=""/>
      <w:lvlJc w:val="left"/>
      <w:pPr>
        <w:tabs>
          <w:tab w:val="num" w:pos="1440"/>
        </w:tabs>
        <w:ind w:left="1440" w:hanging="360"/>
      </w:pPr>
      <w:rPr>
        <w:rFonts w:ascii="Wingdings" w:hAnsi="Wingdings" w:hint="default"/>
      </w:rPr>
    </w:lvl>
    <w:lvl w:ilvl="2" w:tplc="AE1C050C" w:tentative="1">
      <w:start w:val="1"/>
      <w:numFmt w:val="bullet"/>
      <w:lvlText w:val=""/>
      <w:lvlJc w:val="left"/>
      <w:pPr>
        <w:tabs>
          <w:tab w:val="num" w:pos="2160"/>
        </w:tabs>
        <w:ind w:left="2160" w:hanging="360"/>
      </w:pPr>
      <w:rPr>
        <w:rFonts w:ascii="Wingdings" w:hAnsi="Wingdings" w:hint="default"/>
      </w:rPr>
    </w:lvl>
    <w:lvl w:ilvl="3" w:tplc="057CABFC" w:tentative="1">
      <w:start w:val="1"/>
      <w:numFmt w:val="bullet"/>
      <w:lvlText w:val=""/>
      <w:lvlJc w:val="left"/>
      <w:pPr>
        <w:tabs>
          <w:tab w:val="num" w:pos="2880"/>
        </w:tabs>
        <w:ind w:left="2880" w:hanging="360"/>
      </w:pPr>
      <w:rPr>
        <w:rFonts w:ascii="Wingdings" w:hAnsi="Wingdings" w:hint="default"/>
      </w:rPr>
    </w:lvl>
    <w:lvl w:ilvl="4" w:tplc="7EF4B79A" w:tentative="1">
      <w:start w:val="1"/>
      <w:numFmt w:val="bullet"/>
      <w:lvlText w:val=""/>
      <w:lvlJc w:val="left"/>
      <w:pPr>
        <w:tabs>
          <w:tab w:val="num" w:pos="3600"/>
        </w:tabs>
        <w:ind w:left="3600" w:hanging="360"/>
      </w:pPr>
      <w:rPr>
        <w:rFonts w:ascii="Wingdings" w:hAnsi="Wingdings" w:hint="default"/>
      </w:rPr>
    </w:lvl>
    <w:lvl w:ilvl="5" w:tplc="3CBEA052" w:tentative="1">
      <w:start w:val="1"/>
      <w:numFmt w:val="bullet"/>
      <w:lvlText w:val=""/>
      <w:lvlJc w:val="left"/>
      <w:pPr>
        <w:tabs>
          <w:tab w:val="num" w:pos="4320"/>
        </w:tabs>
        <w:ind w:left="4320" w:hanging="360"/>
      </w:pPr>
      <w:rPr>
        <w:rFonts w:ascii="Wingdings" w:hAnsi="Wingdings" w:hint="default"/>
      </w:rPr>
    </w:lvl>
    <w:lvl w:ilvl="6" w:tplc="03C4AE68" w:tentative="1">
      <w:start w:val="1"/>
      <w:numFmt w:val="bullet"/>
      <w:lvlText w:val=""/>
      <w:lvlJc w:val="left"/>
      <w:pPr>
        <w:tabs>
          <w:tab w:val="num" w:pos="5040"/>
        </w:tabs>
        <w:ind w:left="5040" w:hanging="360"/>
      </w:pPr>
      <w:rPr>
        <w:rFonts w:ascii="Wingdings" w:hAnsi="Wingdings" w:hint="default"/>
      </w:rPr>
    </w:lvl>
    <w:lvl w:ilvl="7" w:tplc="36EC7EB2" w:tentative="1">
      <w:start w:val="1"/>
      <w:numFmt w:val="bullet"/>
      <w:lvlText w:val=""/>
      <w:lvlJc w:val="left"/>
      <w:pPr>
        <w:tabs>
          <w:tab w:val="num" w:pos="5760"/>
        </w:tabs>
        <w:ind w:left="5760" w:hanging="360"/>
      </w:pPr>
      <w:rPr>
        <w:rFonts w:ascii="Wingdings" w:hAnsi="Wingdings" w:hint="default"/>
      </w:rPr>
    </w:lvl>
    <w:lvl w:ilvl="8" w:tplc="042C65BC"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8"/>
  </w:num>
  <w:num w:numId="4">
    <w:abstractNumId w:val="1"/>
  </w:num>
  <w:num w:numId="5">
    <w:abstractNumId w:val="4"/>
  </w:num>
  <w:num w:numId="6">
    <w:abstractNumId w:val="5"/>
  </w:num>
  <w:num w:numId="7">
    <w:abstractNumId w:val="3"/>
  </w:num>
  <w:num w:numId="8">
    <w:abstractNumId w:val="6"/>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C9"/>
    <w:rsid w:val="00391820"/>
    <w:rsid w:val="003926B9"/>
    <w:rsid w:val="00402955"/>
    <w:rsid w:val="004C3321"/>
    <w:rsid w:val="00632275"/>
    <w:rsid w:val="00665B9A"/>
    <w:rsid w:val="00AD37A3"/>
    <w:rsid w:val="00B34E15"/>
    <w:rsid w:val="00C003E3"/>
    <w:rsid w:val="00CC0C6F"/>
    <w:rsid w:val="00E117C9"/>
    <w:rsid w:val="00E24ACB"/>
    <w:rsid w:val="00EF7EA5"/>
    <w:rsid w:val="00F12821"/>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AF4A6"/>
  <w15:chartTrackingRefBased/>
  <w15:docId w15:val="{F718BFD8-9880-447A-890F-CA08634D8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003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F128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B9A"/>
    <w:pPr>
      <w:ind w:left="720"/>
      <w:contextualSpacing/>
    </w:pPr>
  </w:style>
  <w:style w:type="character" w:styleId="Hyperlink">
    <w:name w:val="Hyperlink"/>
    <w:basedOn w:val="DefaultParagraphFont"/>
    <w:uiPriority w:val="99"/>
    <w:semiHidden/>
    <w:unhideWhenUsed/>
    <w:rsid w:val="00665B9A"/>
    <w:rPr>
      <w:color w:val="0000FF"/>
      <w:u w:val="single"/>
    </w:rPr>
  </w:style>
  <w:style w:type="paragraph" w:styleId="NormalWeb">
    <w:name w:val="Normal (Web)"/>
    <w:basedOn w:val="Normal"/>
    <w:uiPriority w:val="99"/>
    <w:semiHidden/>
    <w:unhideWhenUsed/>
    <w:rsid w:val="00C003E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C003E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F1282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F128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478093">
      <w:bodyDiv w:val="1"/>
      <w:marLeft w:val="0"/>
      <w:marRight w:val="0"/>
      <w:marTop w:val="0"/>
      <w:marBottom w:val="0"/>
      <w:divBdr>
        <w:top w:val="none" w:sz="0" w:space="0" w:color="auto"/>
        <w:left w:val="none" w:sz="0" w:space="0" w:color="auto"/>
        <w:bottom w:val="none" w:sz="0" w:space="0" w:color="auto"/>
        <w:right w:val="none" w:sz="0" w:space="0" w:color="auto"/>
      </w:divBdr>
    </w:div>
    <w:div w:id="1410737586">
      <w:bodyDiv w:val="1"/>
      <w:marLeft w:val="0"/>
      <w:marRight w:val="0"/>
      <w:marTop w:val="0"/>
      <w:marBottom w:val="0"/>
      <w:divBdr>
        <w:top w:val="none" w:sz="0" w:space="0" w:color="auto"/>
        <w:left w:val="none" w:sz="0" w:space="0" w:color="auto"/>
        <w:bottom w:val="none" w:sz="0" w:space="0" w:color="auto"/>
        <w:right w:val="none" w:sz="0" w:space="0" w:color="auto"/>
      </w:divBdr>
    </w:div>
    <w:div w:id="1550219989">
      <w:bodyDiv w:val="1"/>
      <w:marLeft w:val="0"/>
      <w:marRight w:val="0"/>
      <w:marTop w:val="0"/>
      <w:marBottom w:val="0"/>
      <w:divBdr>
        <w:top w:val="none" w:sz="0" w:space="0" w:color="auto"/>
        <w:left w:val="none" w:sz="0" w:space="0" w:color="auto"/>
        <w:bottom w:val="none" w:sz="0" w:space="0" w:color="auto"/>
        <w:right w:val="none" w:sz="0" w:space="0" w:color="auto"/>
      </w:divBdr>
    </w:div>
    <w:div w:id="1567451098">
      <w:bodyDiv w:val="1"/>
      <w:marLeft w:val="0"/>
      <w:marRight w:val="0"/>
      <w:marTop w:val="0"/>
      <w:marBottom w:val="0"/>
      <w:divBdr>
        <w:top w:val="none" w:sz="0" w:space="0" w:color="auto"/>
        <w:left w:val="none" w:sz="0" w:space="0" w:color="auto"/>
        <w:bottom w:val="none" w:sz="0" w:space="0" w:color="auto"/>
        <w:right w:val="none" w:sz="0" w:space="0" w:color="auto"/>
      </w:divBdr>
    </w:div>
    <w:div w:id="1657760480">
      <w:bodyDiv w:val="1"/>
      <w:marLeft w:val="0"/>
      <w:marRight w:val="0"/>
      <w:marTop w:val="0"/>
      <w:marBottom w:val="0"/>
      <w:divBdr>
        <w:top w:val="none" w:sz="0" w:space="0" w:color="auto"/>
        <w:left w:val="none" w:sz="0" w:space="0" w:color="auto"/>
        <w:bottom w:val="none" w:sz="0" w:space="0" w:color="auto"/>
        <w:right w:val="none" w:sz="0" w:space="0" w:color="auto"/>
      </w:divBdr>
      <w:divsChild>
        <w:div w:id="1932199175">
          <w:marLeft w:val="1267"/>
          <w:marRight w:val="0"/>
          <w:marTop w:val="0"/>
          <w:marBottom w:val="202"/>
          <w:divBdr>
            <w:top w:val="none" w:sz="0" w:space="0" w:color="auto"/>
            <w:left w:val="none" w:sz="0" w:space="0" w:color="auto"/>
            <w:bottom w:val="none" w:sz="0" w:space="0" w:color="auto"/>
            <w:right w:val="none" w:sz="0" w:space="0" w:color="auto"/>
          </w:divBdr>
        </w:div>
      </w:divsChild>
    </w:div>
    <w:div w:id="2030713817">
      <w:bodyDiv w:val="1"/>
      <w:marLeft w:val="0"/>
      <w:marRight w:val="0"/>
      <w:marTop w:val="0"/>
      <w:marBottom w:val="0"/>
      <w:divBdr>
        <w:top w:val="none" w:sz="0" w:space="0" w:color="auto"/>
        <w:left w:val="none" w:sz="0" w:space="0" w:color="auto"/>
        <w:bottom w:val="none" w:sz="0" w:space="0" w:color="auto"/>
        <w:right w:val="none" w:sz="0" w:space="0" w:color="auto"/>
      </w:divBdr>
    </w:div>
    <w:div w:id="2090341840">
      <w:bodyDiv w:val="1"/>
      <w:marLeft w:val="0"/>
      <w:marRight w:val="0"/>
      <w:marTop w:val="0"/>
      <w:marBottom w:val="0"/>
      <w:divBdr>
        <w:top w:val="none" w:sz="0" w:space="0" w:color="auto"/>
        <w:left w:val="none" w:sz="0" w:space="0" w:color="auto"/>
        <w:bottom w:val="none" w:sz="0" w:space="0" w:color="auto"/>
        <w:right w:val="none" w:sz="0" w:space="0" w:color="auto"/>
      </w:divBdr>
      <w:divsChild>
        <w:div w:id="912086585">
          <w:marLeft w:val="1267"/>
          <w:marRight w:val="0"/>
          <w:marTop w:val="0"/>
          <w:marBottom w:val="202"/>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trials.dynamics.com/" TargetMode="External"/><Relationship Id="rId10" Type="http://schemas.openxmlformats.org/officeDocument/2006/relationships/hyperlink" Target="https://flow.microsoft.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Nesamony Sundararaj</dc:creator>
  <cp:keywords/>
  <dc:description/>
  <cp:lastModifiedBy>Jenkins Nesamony Sundararaj</cp:lastModifiedBy>
  <cp:revision>12</cp:revision>
  <dcterms:created xsi:type="dcterms:W3CDTF">2020-02-18T13:05:00Z</dcterms:created>
  <dcterms:modified xsi:type="dcterms:W3CDTF">2020-02-23T23:40:00Z</dcterms:modified>
</cp:coreProperties>
</file>