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2CC3" w14:textId="77777777" w:rsidR="005F6EF0" w:rsidRPr="005F6EF0" w:rsidRDefault="005F6EF0" w:rsidP="005F6EF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</w:pPr>
      <w:r w:rsidRPr="005F6EF0"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  <w:t xml:space="preserve">Control who can create and manage environments in the Power Platform admin </w:t>
      </w:r>
      <w:proofErr w:type="spellStart"/>
      <w:r w:rsidRPr="005F6EF0"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  <w:t>center</w:t>
      </w:r>
      <w:proofErr w:type="spellEnd"/>
    </w:p>
    <w:p w14:paraId="2EC719C1" w14:textId="519F0038" w:rsidR="00AB693B" w:rsidRPr="005F6EF0" w:rsidRDefault="00AB693B">
      <w:pPr>
        <w:rPr>
          <w:rFonts w:cstheme="minorHAnsi"/>
        </w:rPr>
      </w:pPr>
    </w:p>
    <w:p w14:paraId="40CFBEE9" w14:textId="77777777" w:rsidR="005F6EF0" w:rsidRPr="005F6EF0" w:rsidRDefault="005F6EF0" w:rsidP="005F6E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 xml:space="preserve">With the new provisioning model, those with the correct licenses can create an environment </w:t>
      </w:r>
      <w:proofErr w:type="gramStart"/>
      <w:r w:rsidRPr="005F6EF0">
        <w:rPr>
          <w:rFonts w:eastAsia="Times New Roman" w:cstheme="minorHAnsi"/>
          <w:color w:val="171717"/>
          <w:lang w:eastAsia="en-GB"/>
        </w:rPr>
        <w:t>as long as</w:t>
      </w:r>
      <w:proofErr w:type="gramEnd"/>
      <w:r w:rsidRPr="005F6EF0">
        <w:rPr>
          <w:rFonts w:eastAsia="Times New Roman" w:cstheme="minorHAnsi"/>
          <w:color w:val="171717"/>
          <w:lang w:eastAsia="en-GB"/>
        </w:rPr>
        <w:t xml:space="preserve"> 1GB of capacity is available. To restrict environment creation and management to admins, do the following:</w:t>
      </w:r>
    </w:p>
    <w:p w14:paraId="7CDBD56B" w14:textId="77777777" w:rsidR="005F6EF0" w:rsidRPr="005F6EF0" w:rsidRDefault="005F6EF0" w:rsidP="005F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 xml:space="preserve">Sign in to the Power Platform admin </w:t>
      </w:r>
      <w:proofErr w:type="spellStart"/>
      <w:r w:rsidRPr="005F6EF0">
        <w:rPr>
          <w:rFonts w:eastAsia="Times New Roman" w:cstheme="minorHAnsi"/>
          <w:color w:val="171717"/>
          <w:lang w:eastAsia="en-GB"/>
        </w:rPr>
        <w:t>center</w:t>
      </w:r>
      <w:proofErr w:type="spellEnd"/>
      <w:r w:rsidRPr="005F6EF0">
        <w:rPr>
          <w:rFonts w:eastAsia="Times New Roman" w:cstheme="minorHAnsi"/>
          <w:color w:val="171717"/>
          <w:lang w:eastAsia="en-GB"/>
        </w:rPr>
        <w:t xml:space="preserve"> at </w:t>
      </w:r>
      <w:hyperlink r:id="rId5" w:history="1">
        <w:r w:rsidRPr="005F6EF0">
          <w:rPr>
            <w:rFonts w:eastAsia="Times New Roman" w:cstheme="minorHAnsi"/>
            <w:color w:val="0000FF"/>
            <w:u w:val="single"/>
            <w:lang w:eastAsia="en-GB"/>
          </w:rPr>
          <w:t>https://admin.powerplatform.microsoft.com</w:t>
        </w:r>
      </w:hyperlink>
      <w:r w:rsidRPr="005F6EF0">
        <w:rPr>
          <w:rFonts w:eastAsia="Times New Roman" w:cstheme="minorHAnsi"/>
          <w:color w:val="171717"/>
          <w:lang w:eastAsia="en-GB"/>
        </w:rPr>
        <w:t>.</w:t>
      </w:r>
    </w:p>
    <w:p w14:paraId="189775D7" w14:textId="1E7E09EA" w:rsidR="005F6EF0" w:rsidRPr="005F6EF0" w:rsidRDefault="005F6EF0" w:rsidP="005F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Select the </w:t>
      </w:r>
      <w:r w:rsidRPr="005F6EF0">
        <w:rPr>
          <w:rFonts w:eastAsia="Times New Roman" w:cstheme="minorHAnsi"/>
          <w:b/>
          <w:bCs/>
          <w:color w:val="171717"/>
          <w:lang w:eastAsia="en-GB"/>
        </w:rPr>
        <w:t>Gear</w:t>
      </w:r>
      <w:r w:rsidRPr="005F6EF0">
        <w:rPr>
          <w:rFonts w:eastAsia="Times New Roman" w:cstheme="minorHAnsi"/>
          <w:color w:val="171717"/>
          <w:lang w:eastAsia="en-GB"/>
        </w:rPr>
        <w:t> icon (</w:t>
      </w:r>
      <w:r w:rsidRPr="005F6EF0">
        <w:rPr>
          <w:rFonts w:eastAsia="Times New Roman" w:cstheme="minorHAnsi"/>
          <w:noProof/>
          <w:color w:val="171717"/>
          <w:lang w:eastAsia="en-GB"/>
        </w:rPr>
        <w:drawing>
          <wp:inline distT="0" distB="0" distL="0" distR="0" wp14:anchorId="4B6EB8D0" wp14:editId="2F0CF0C9">
            <wp:extent cx="152400" cy="152400"/>
            <wp:effectExtent l="0" t="0" r="0" b="0"/>
            <wp:docPr id="2" name="Picture 2" descr="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a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EF0">
        <w:rPr>
          <w:rFonts w:eastAsia="Times New Roman" w:cstheme="minorHAnsi"/>
          <w:color w:val="171717"/>
          <w:lang w:eastAsia="en-GB"/>
        </w:rPr>
        <w:t>) in the upper-right corner of the Power Platform site.</w:t>
      </w:r>
    </w:p>
    <w:p w14:paraId="05907846" w14:textId="77777777" w:rsidR="005F6EF0" w:rsidRPr="005F6EF0" w:rsidRDefault="005F6EF0" w:rsidP="005F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Select </w:t>
      </w:r>
      <w:r w:rsidRPr="005F6EF0">
        <w:rPr>
          <w:rFonts w:eastAsia="Times New Roman" w:cstheme="minorHAnsi"/>
          <w:b/>
          <w:bCs/>
          <w:color w:val="171717"/>
          <w:lang w:eastAsia="en-GB"/>
        </w:rPr>
        <w:t>Power Platform settings</w:t>
      </w:r>
      <w:r w:rsidRPr="005F6EF0">
        <w:rPr>
          <w:rFonts w:eastAsia="Times New Roman" w:cstheme="minorHAnsi"/>
          <w:color w:val="171717"/>
          <w:lang w:eastAsia="en-GB"/>
        </w:rPr>
        <w:t>.</w:t>
      </w:r>
    </w:p>
    <w:p w14:paraId="1262CDA1" w14:textId="77777777" w:rsidR="005F6EF0" w:rsidRPr="005F6EF0" w:rsidRDefault="005F6EF0" w:rsidP="005F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Select </w:t>
      </w:r>
      <w:r w:rsidRPr="005F6EF0">
        <w:rPr>
          <w:rFonts w:eastAsia="Times New Roman" w:cstheme="minorHAnsi"/>
          <w:b/>
          <w:bCs/>
          <w:color w:val="171717"/>
          <w:lang w:eastAsia="en-GB"/>
        </w:rPr>
        <w:t>Only specific admins</w:t>
      </w:r>
      <w:r w:rsidRPr="005F6EF0">
        <w:rPr>
          <w:rFonts w:eastAsia="Times New Roman" w:cstheme="minorHAnsi"/>
          <w:color w:val="171717"/>
          <w:lang w:eastAsia="en-GB"/>
        </w:rPr>
        <w:t>.</w:t>
      </w:r>
    </w:p>
    <w:p w14:paraId="737755CE" w14:textId="423182F2" w:rsidR="005F6EF0" w:rsidRPr="005F6EF0" w:rsidRDefault="005F6EF0" w:rsidP="005F6E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F6EF0">
        <w:rPr>
          <w:rFonts w:cstheme="minorHAnsi"/>
          <w:noProof/>
        </w:rPr>
        <w:drawing>
          <wp:inline distT="0" distB="0" distL="0" distR="0" wp14:anchorId="00796073" wp14:editId="4B75C9C8">
            <wp:extent cx="32194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224" w14:textId="77777777" w:rsidR="005F6EF0" w:rsidRPr="005F6EF0" w:rsidRDefault="005F6EF0" w:rsidP="005F6E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 xml:space="preserve">The following admins will be able to create new environments in the Power Platform admin </w:t>
      </w:r>
      <w:proofErr w:type="spellStart"/>
      <w:r w:rsidRPr="005F6EF0">
        <w:rPr>
          <w:rFonts w:eastAsia="Times New Roman" w:cstheme="minorHAnsi"/>
          <w:color w:val="171717"/>
          <w:lang w:eastAsia="en-GB"/>
        </w:rPr>
        <w:t>center</w:t>
      </w:r>
      <w:proofErr w:type="spellEnd"/>
      <w:r w:rsidRPr="005F6EF0">
        <w:rPr>
          <w:rFonts w:eastAsia="Times New Roman" w:cstheme="minorHAnsi"/>
          <w:color w:val="171717"/>
          <w:lang w:eastAsia="en-GB"/>
        </w:rPr>
        <w:t>:</w:t>
      </w:r>
    </w:p>
    <w:p w14:paraId="261024E8" w14:textId="77777777" w:rsidR="005F6EF0" w:rsidRPr="005F6EF0" w:rsidRDefault="005F6EF0" w:rsidP="005F6EF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Global admins</w:t>
      </w:r>
    </w:p>
    <w:p w14:paraId="5464AC5A" w14:textId="77777777" w:rsidR="005F6EF0" w:rsidRPr="005F6EF0" w:rsidRDefault="005F6EF0" w:rsidP="005F6EF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Dynamics 365 service admins</w:t>
      </w:r>
    </w:p>
    <w:p w14:paraId="3534CAE5" w14:textId="00CAEBBB" w:rsidR="005F6EF0" w:rsidRPr="005F6EF0" w:rsidRDefault="005F6EF0" w:rsidP="005F6EF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lang w:eastAsia="en-GB"/>
        </w:rPr>
      </w:pPr>
      <w:r w:rsidRPr="005F6EF0">
        <w:rPr>
          <w:rFonts w:eastAsia="Times New Roman" w:cstheme="minorHAnsi"/>
          <w:color w:val="171717"/>
          <w:lang w:eastAsia="en-GB"/>
        </w:rPr>
        <w:t>Power Platform service admins</w:t>
      </w:r>
    </w:p>
    <w:p w14:paraId="5EF61A6A" w14:textId="77777777" w:rsidR="005F6EF0" w:rsidRPr="005F6EF0" w:rsidRDefault="005F6EF0" w:rsidP="005F6EF0">
      <w:pPr>
        <w:pStyle w:val="Heading2"/>
        <w:shd w:val="clear" w:color="auto" w:fill="FFFFFF"/>
        <w:spacing w:before="0"/>
        <w:rPr>
          <w:rFonts w:asciiTheme="minorHAnsi" w:hAnsiTheme="minorHAnsi" w:cstheme="minorHAnsi"/>
          <w:b/>
          <w:bCs/>
          <w:color w:val="171717"/>
        </w:rPr>
      </w:pPr>
      <w:r w:rsidRPr="005F6EF0">
        <w:rPr>
          <w:rFonts w:asciiTheme="minorHAnsi" w:hAnsiTheme="minorHAnsi" w:cstheme="minorHAnsi"/>
          <w:b/>
          <w:bCs/>
          <w:color w:val="171717"/>
        </w:rPr>
        <w:lastRenderedPageBreak/>
        <w:t>Control environment creation through PowerShell</w:t>
      </w:r>
    </w:p>
    <w:p w14:paraId="22602F79" w14:textId="77777777" w:rsidR="005F6EF0" w:rsidRPr="005F6EF0" w:rsidRDefault="005F6EF0" w:rsidP="005F6E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71717"/>
        </w:rPr>
      </w:pPr>
      <w:r w:rsidRPr="005F6EF0">
        <w:rPr>
          <w:rFonts w:asciiTheme="minorHAnsi" w:hAnsiTheme="minorHAnsi" w:cstheme="minorHAnsi"/>
          <w:color w:val="171717"/>
        </w:rPr>
        <w:t>Download and install the admin PowerShell cmdlets as described </w:t>
      </w:r>
      <w:hyperlink r:id="rId8" w:history="1">
        <w:r w:rsidRPr="005F6EF0">
          <w:rPr>
            <w:rStyle w:val="Hyperlink"/>
            <w:rFonts w:asciiTheme="minorHAnsi" w:hAnsiTheme="minorHAnsi" w:cstheme="minorHAnsi"/>
          </w:rPr>
          <w:t>here</w:t>
        </w:r>
      </w:hyperlink>
      <w:r w:rsidRPr="005F6EF0">
        <w:rPr>
          <w:rFonts w:asciiTheme="minorHAnsi" w:hAnsiTheme="minorHAnsi" w:cstheme="minorHAnsi"/>
          <w:color w:val="171717"/>
        </w:rPr>
        <w:t>. For more information about our cmdlets, see </w:t>
      </w:r>
      <w:hyperlink r:id="rId9" w:history="1">
        <w:r w:rsidRPr="005F6EF0">
          <w:rPr>
            <w:rStyle w:val="Hyperlink"/>
            <w:rFonts w:asciiTheme="minorHAnsi" w:hAnsiTheme="minorHAnsi" w:cstheme="minorHAnsi"/>
          </w:rPr>
          <w:t>PowerShell support for Power Apps (preview)</w:t>
        </w:r>
      </w:hyperlink>
      <w:r w:rsidRPr="005F6EF0">
        <w:rPr>
          <w:rFonts w:asciiTheme="minorHAnsi" w:hAnsiTheme="minorHAnsi" w:cstheme="minorHAnsi"/>
          <w:color w:val="171717"/>
        </w:rPr>
        <w:t>.</w:t>
      </w:r>
    </w:p>
    <w:p w14:paraId="5F09FC10" w14:textId="77777777" w:rsidR="005F6EF0" w:rsidRPr="005F6EF0" w:rsidRDefault="005F6EF0" w:rsidP="005F6E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71717"/>
        </w:rPr>
      </w:pPr>
      <w:r w:rsidRPr="005F6EF0">
        <w:rPr>
          <w:rFonts w:asciiTheme="minorHAnsi" w:hAnsiTheme="minorHAnsi" w:cstheme="minorHAnsi"/>
          <w:color w:val="171717"/>
        </w:rPr>
        <w:t>Use the following commands to restrict environment creation to Global admins, Dynamics 365 service admins, and Power Platform service admins.</w:t>
      </w:r>
    </w:p>
    <w:p w14:paraId="37175E61" w14:textId="77777777" w:rsidR="005F6EF0" w:rsidRPr="005F6EF0" w:rsidRDefault="005F6EF0" w:rsidP="005F6EF0">
      <w:pPr>
        <w:pStyle w:val="HTMLPreformatted"/>
        <w:spacing w:line="285" w:lineRule="atLeast"/>
        <w:jc w:val="both"/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</w:pPr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 xml:space="preserve">$settings = @{ </w:t>
      </w:r>
      <w:proofErr w:type="spellStart"/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>DisableEnvironmentCreationByNonAdminUsers</w:t>
      </w:r>
      <w:proofErr w:type="spellEnd"/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 xml:space="preserve"> = $true }</w:t>
      </w:r>
    </w:p>
    <w:p w14:paraId="168C92E5" w14:textId="77777777" w:rsidR="005F6EF0" w:rsidRPr="005F6EF0" w:rsidRDefault="005F6EF0" w:rsidP="005F6EF0">
      <w:pPr>
        <w:pStyle w:val="HTMLPreformatted"/>
        <w:spacing w:line="285" w:lineRule="atLeast"/>
        <w:jc w:val="both"/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</w:pPr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>Set-</w:t>
      </w:r>
      <w:proofErr w:type="spellStart"/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>TenantSettings</w:t>
      </w:r>
      <w:proofErr w:type="spellEnd"/>
      <w:r w:rsidRPr="005F6EF0">
        <w:rPr>
          <w:rStyle w:val="HTMLCode"/>
          <w:rFonts w:asciiTheme="minorHAnsi" w:hAnsiTheme="minorHAnsi" w:cstheme="minorHAnsi"/>
          <w:i/>
          <w:iCs/>
          <w:color w:val="171717"/>
          <w:bdr w:val="none" w:sz="0" w:space="0" w:color="auto" w:frame="1"/>
        </w:rPr>
        <w:t xml:space="preserve"> $settings</w:t>
      </w:r>
      <w:bookmarkStart w:id="0" w:name="_GoBack"/>
      <w:bookmarkEnd w:id="0"/>
    </w:p>
    <w:p w14:paraId="03C21D5C" w14:textId="77777777" w:rsidR="005F6EF0" w:rsidRPr="005F6EF0" w:rsidRDefault="005F6EF0" w:rsidP="005F6EF0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171717"/>
          <w:lang w:eastAsia="en-GB"/>
        </w:rPr>
      </w:pPr>
    </w:p>
    <w:p w14:paraId="5BD833D7" w14:textId="77777777" w:rsidR="005F6EF0" w:rsidRPr="005F6EF0" w:rsidRDefault="005F6EF0">
      <w:pPr>
        <w:rPr>
          <w:rFonts w:cstheme="minorHAnsi"/>
        </w:rPr>
      </w:pPr>
    </w:p>
    <w:sectPr w:rsidR="005F6EF0" w:rsidRPr="005F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F8F"/>
    <w:multiLevelType w:val="multilevel"/>
    <w:tmpl w:val="BC1C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524BE"/>
    <w:multiLevelType w:val="multilevel"/>
    <w:tmpl w:val="97A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F0"/>
    <w:rsid w:val="005F6EF0"/>
    <w:rsid w:val="00A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3A14"/>
  <w15:chartTrackingRefBased/>
  <w15:docId w15:val="{1E0B7D3A-AE85-49C5-808E-21CD42E2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F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6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6E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EF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F6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Microsoft.PowerApps.Administration.PowerShell/2.0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dmin.powerplatform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-platform/admin/powerapps-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2020-05-14T03:35:00Z</dcterms:created>
  <dcterms:modified xsi:type="dcterms:W3CDTF">2020-05-14T03:37:00Z</dcterms:modified>
</cp:coreProperties>
</file>