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updated: April 30th: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Logistics: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we start ordering components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order them from where.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Tracy and get permission to Installation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Tech: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Allen Projection Testing: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Projection angle/location of the projector.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leading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looking into the components we need for our Arduino pieces.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Wifi Component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the Arduino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that runs the Arduino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Arduino data onto the computer.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Allen Installations: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Logistics: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Projection of projection angle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Projection type location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stable the projection?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Postcard Design Refine: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poke dots at on the postcard, so the constellation will shine through.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Typography layout makes it more concise and beautiful.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content should be on the postcard and how can we best word the postcard.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Pad: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look and feel of the voting pad? Should it be a sheet of sticker sheet or should we build a physical component?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Sticker sheet: Pro: More flat, not tactile feedback. Physical Pad: Tactile feedback but not as flat as the sticker sheet. (Make sure the sticker sheet is not slippery)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next week: We need to start to outline all the content we would like to put on our website that introduces our project.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High-Fidelity Prototype.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the Website!!!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Gates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conceal the projector?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to place the voting pad?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should people pick up the information pieces?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Allen: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conceal the projector (maybe we don't need to)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run two projectors.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overall flow of the experience should look like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other informational pieces that better explain the project?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table with all the information on it.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pull up poster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floor sticker?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