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8B0AD2">
        <w:rPr>
          <w:rFonts w:ascii="標楷體" w:eastAsia="標楷體" w:hAnsi="標楷體" w:hint="eastAsia"/>
          <w:sz w:val="32"/>
        </w:rPr>
        <w:t>農產品</w:t>
      </w:r>
      <w:r>
        <w:rPr>
          <w:rFonts w:ascii="標楷體" w:eastAsia="標楷體" w:hAnsi="標楷體" w:hint="eastAsia"/>
          <w:sz w:val="32"/>
        </w:rPr>
        <w:t>類)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8B0AD2">
        <w:rPr>
          <w:rFonts w:ascii="標楷體" w:eastAsia="標楷體" w:hAnsi="標楷體" w:hint="eastAsia"/>
        </w:rPr>
        <w:t>小麥期貨、玉米期貨、棉花期貨、咖啡期貨、11號糖期貨、黃豆期貨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D84DE1" w:rsidRDefault="000C6639" w:rsidP="008B0A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三日及五日，依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8B0AD2" w:rsidRDefault="008B0AD2" w:rsidP="004D0D93">
      <w:pPr>
        <w:rPr>
          <w:rFonts w:ascii="標楷體" w:eastAsia="標楷體" w:hAnsi="標楷體"/>
        </w:rPr>
      </w:pPr>
    </w:p>
    <w:p w:rsidR="008B0AD2" w:rsidRDefault="00001BD2" w:rsidP="00001BD2">
      <w:pPr>
        <w:ind w:left="480"/>
        <w:rPr>
          <w:rFonts w:ascii="標楷體" w:eastAsia="標楷體" w:hAnsi="標楷體"/>
        </w:rPr>
      </w:pPr>
      <w:r w:rsidRPr="00001BD2">
        <w:rPr>
          <w:rFonts w:ascii="標楷體" w:eastAsia="標楷體" w:hAnsi="標楷體"/>
        </w:rPr>
        <w:drawing>
          <wp:anchor distT="0" distB="0" distL="114300" distR="114300" simplePos="0" relativeHeight="251671552" behindDoc="0" locked="0" layoutInCell="1" allowOverlap="1" wp14:anchorId="4E6B613E" wp14:editId="087E7586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3256280" cy="2362200"/>
            <wp:effectExtent l="0" t="0" r="127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BD2">
        <w:rPr>
          <w:rFonts w:ascii="標楷體" w:eastAsia="標楷體" w:hAnsi="標楷體"/>
        </w:rPr>
        <w:drawing>
          <wp:anchor distT="0" distB="0" distL="114300" distR="114300" simplePos="0" relativeHeight="251670528" behindDoc="0" locked="0" layoutInCell="1" allowOverlap="1" wp14:anchorId="120679EB" wp14:editId="1D7FE06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288030" cy="2362200"/>
            <wp:effectExtent l="0" t="0" r="762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小麥期貨在GT90-100時，未來三、五日ATR較大</w:t>
      </w:r>
      <w:r w:rsidR="008B0AD2">
        <w:rPr>
          <w:rFonts w:ascii="標楷體" w:eastAsia="標楷體" w:hAnsi="標楷體" w:hint="eastAsia"/>
        </w:rPr>
        <w:t>。</w:t>
      </w:r>
    </w:p>
    <w:p w:rsidR="008B0AD2" w:rsidRPr="00001BD2" w:rsidRDefault="008B0AD2" w:rsidP="00001BD2">
      <w:pPr>
        <w:rPr>
          <w:rFonts w:ascii="標楷體" w:eastAsia="標楷體" w:hAnsi="標楷體"/>
        </w:rPr>
      </w:pPr>
    </w:p>
    <w:p w:rsidR="004D0D93" w:rsidRDefault="004D0D93" w:rsidP="008B0AD2">
      <w:pPr>
        <w:ind w:left="480"/>
        <w:rPr>
          <w:rFonts w:ascii="標楷體" w:eastAsia="標楷體" w:hAnsi="標楷體"/>
        </w:rPr>
      </w:pPr>
    </w:p>
    <w:p w:rsidR="004D0D93" w:rsidRPr="004D0D93" w:rsidRDefault="004D0D93" w:rsidP="008B0AD2">
      <w:pPr>
        <w:ind w:left="480"/>
        <w:rPr>
          <w:rFonts w:ascii="標楷體" w:eastAsia="標楷體" w:hAnsi="標楷體"/>
        </w:rPr>
      </w:pPr>
    </w:p>
    <w:p w:rsidR="008B0AD2" w:rsidRDefault="003F2084" w:rsidP="003F2084">
      <w:pPr>
        <w:ind w:left="480"/>
        <w:rPr>
          <w:rFonts w:ascii="標楷體" w:eastAsia="標楷體" w:hAnsi="標楷體"/>
        </w:rPr>
      </w:pPr>
      <w:r w:rsidRPr="00001BD2">
        <w:rPr>
          <w:rFonts w:ascii="標楷體" w:eastAsia="標楷體" w:hAnsi="標楷體"/>
        </w:rPr>
        <w:drawing>
          <wp:anchor distT="0" distB="0" distL="114300" distR="114300" simplePos="0" relativeHeight="251673600" behindDoc="0" locked="0" layoutInCell="1" allowOverlap="1" wp14:anchorId="04B9C073" wp14:editId="6518B971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3278505" cy="2352675"/>
            <wp:effectExtent l="0" t="0" r="0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D2">
        <w:rPr>
          <w:rFonts w:ascii="標楷體" w:eastAsia="標楷體" w:hAnsi="標楷體" w:hint="eastAsia"/>
        </w:rPr>
        <w:t>玉米期貨在</w:t>
      </w:r>
      <w:r>
        <w:rPr>
          <w:rFonts w:ascii="標楷體" w:eastAsia="標楷體" w:hAnsi="標楷體" w:hint="eastAsia"/>
        </w:rPr>
        <w:t>GT50以上</w:t>
      </w:r>
      <w:r w:rsidR="008B0AD2">
        <w:rPr>
          <w:rFonts w:ascii="標楷體" w:eastAsia="標楷體" w:hAnsi="標楷體" w:hint="eastAsia"/>
        </w:rPr>
        <w:t>時，未來三、五日</w:t>
      </w:r>
      <w:r w:rsidR="004D0D93">
        <w:rPr>
          <w:rFonts w:ascii="標楷體" w:eastAsia="標楷體" w:hAnsi="標楷體" w:hint="eastAsia"/>
        </w:rPr>
        <w:t>ATR</w:t>
      </w:r>
      <w:r>
        <w:rPr>
          <w:rFonts w:ascii="標楷體" w:eastAsia="標楷體" w:hAnsi="標楷體" w:hint="eastAsia"/>
        </w:rPr>
        <w:t>有</w:t>
      </w:r>
      <w:r w:rsidR="004D0D93">
        <w:rPr>
          <w:rFonts w:ascii="標楷體" w:eastAsia="標楷體" w:hAnsi="標楷體" w:hint="eastAsia"/>
        </w:rPr>
        <w:t>較大</w:t>
      </w:r>
      <w:r>
        <w:rPr>
          <w:rFonts w:ascii="標楷體" w:eastAsia="標楷體" w:hAnsi="標楷體" w:hint="eastAsia"/>
        </w:rPr>
        <w:t>的趨勢</w:t>
      </w:r>
      <w:r w:rsidR="004D0D93">
        <w:rPr>
          <w:rFonts w:ascii="標楷體" w:eastAsia="標楷體" w:hAnsi="標楷體" w:hint="eastAsia"/>
        </w:rPr>
        <w:t>。</w:t>
      </w:r>
    </w:p>
    <w:p w:rsidR="008B0AD2" w:rsidRPr="00001BD2" w:rsidRDefault="003F2084" w:rsidP="008B0AD2">
      <w:pPr>
        <w:rPr>
          <w:rFonts w:ascii="標楷體" w:eastAsia="標楷體" w:hAnsi="標楷體"/>
        </w:rPr>
      </w:pPr>
      <w:r w:rsidRPr="00001BD2">
        <w:rPr>
          <w:rFonts w:ascii="標楷體" w:eastAsia="標楷體" w:hAnsi="標楷體"/>
        </w:rPr>
        <w:drawing>
          <wp:anchor distT="0" distB="0" distL="114300" distR="114300" simplePos="0" relativeHeight="251672576" behindDoc="0" locked="0" layoutInCell="1" allowOverlap="1" wp14:anchorId="17B2E731" wp14:editId="455BF2D4">
            <wp:simplePos x="0" y="0"/>
            <wp:positionH relativeFrom="margin">
              <wp:posOffset>3286760</wp:posOffset>
            </wp:positionH>
            <wp:positionV relativeFrom="paragraph">
              <wp:posOffset>219075</wp:posOffset>
            </wp:positionV>
            <wp:extent cx="3353435" cy="2371725"/>
            <wp:effectExtent l="0" t="0" r="0" b="952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001BD2" w:rsidP="00001BD2">
      <w:pPr>
        <w:tabs>
          <w:tab w:val="left" w:pos="1305"/>
        </w:tabs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3F2084" w:rsidP="004D0D93">
      <w:pPr>
        <w:ind w:left="480"/>
        <w:rPr>
          <w:rFonts w:ascii="標楷體" w:eastAsia="標楷體" w:hAnsi="標楷體"/>
        </w:rPr>
      </w:pPr>
      <w:r w:rsidRPr="003F2084">
        <w:rPr>
          <w:rFonts w:ascii="標楷體" w:eastAsia="標楷體" w:hAnsi="標楷體"/>
        </w:rPr>
        <w:drawing>
          <wp:anchor distT="0" distB="0" distL="114300" distR="114300" simplePos="0" relativeHeight="251674624" behindDoc="0" locked="0" layoutInCell="1" allowOverlap="1" wp14:anchorId="14C8DDE3" wp14:editId="78F5038F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299460" cy="2390775"/>
            <wp:effectExtent l="0" t="0" r="0" b="952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084">
        <w:rPr>
          <w:rFonts w:ascii="標楷體" w:eastAsia="標楷體" w:hAnsi="標楷體"/>
        </w:rPr>
        <w:drawing>
          <wp:anchor distT="0" distB="0" distL="114300" distR="114300" simplePos="0" relativeHeight="251675648" behindDoc="0" locked="0" layoutInCell="1" allowOverlap="1" wp14:anchorId="7AF63B2F" wp14:editId="534985AA">
            <wp:simplePos x="0" y="0"/>
            <wp:positionH relativeFrom="margin">
              <wp:posOffset>3346450</wp:posOffset>
            </wp:positionH>
            <wp:positionV relativeFrom="paragraph">
              <wp:posOffset>314325</wp:posOffset>
            </wp:positionV>
            <wp:extent cx="3296285" cy="2371725"/>
            <wp:effectExtent l="0" t="0" r="0" b="952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D93">
        <w:rPr>
          <w:rFonts w:ascii="標楷體" w:eastAsia="標楷體" w:hAnsi="標楷體" w:hint="eastAsia"/>
        </w:rPr>
        <w:t>棉花期貨並無顯著差異。</w:t>
      </w:r>
    </w:p>
    <w:p w:rsidR="008B0AD2" w:rsidRDefault="008B0AD2" w:rsidP="004D0D93">
      <w:pPr>
        <w:rPr>
          <w:rFonts w:ascii="標楷體" w:eastAsia="標楷體" w:hAnsi="標楷體"/>
        </w:rPr>
      </w:pPr>
    </w:p>
    <w:p w:rsidR="008B0AD2" w:rsidRDefault="002F7E63" w:rsidP="004D0D93">
      <w:pPr>
        <w:ind w:firstLine="480"/>
        <w:rPr>
          <w:rFonts w:ascii="標楷體" w:eastAsia="標楷體" w:hAnsi="標楷體"/>
        </w:rPr>
      </w:pPr>
      <w:r w:rsidRPr="002F7E63">
        <w:rPr>
          <w:rFonts w:ascii="標楷體" w:eastAsia="標楷體" w:hAnsi="標楷體"/>
        </w:rPr>
        <w:drawing>
          <wp:anchor distT="0" distB="0" distL="114300" distR="114300" simplePos="0" relativeHeight="251677696" behindDoc="0" locked="0" layoutInCell="1" allowOverlap="1" wp14:anchorId="7C7D1956" wp14:editId="6641E868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3298825" cy="240030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E63">
        <w:rPr>
          <w:rFonts w:ascii="標楷體" w:eastAsia="標楷體" w:hAnsi="標楷體"/>
        </w:rPr>
        <w:drawing>
          <wp:anchor distT="0" distB="0" distL="114300" distR="114300" simplePos="0" relativeHeight="251676672" behindDoc="0" locked="0" layoutInCell="1" allowOverlap="1" wp14:anchorId="0BACB6EC" wp14:editId="7BF22BAF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3354705" cy="241935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D93">
        <w:rPr>
          <w:rFonts w:ascii="標楷體" w:eastAsia="標楷體" w:hAnsi="標楷體" w:hint="eastAsia"/>
        </w:rPr>
        <w:t>咖啡期貨並無顯著差異。</w:t>
      </w:r>
    </w:p>
    <w:p w:rsidR="008B0AD2" w:rsidRDefault="008B0AD2" w:rsidP="004D0D93">
      <w:pPr>
        <w:rPr>
          <w:rFonts w:ascii="標楷體" w:eastAsia="標楷體" w:hAnsi="標楷體"/>
        </w:rPr>
      </w:pPr>
    </w:p>
    <w:p w:rsidR="002F7E63" w:rsidRPr="002F7E63" w:rsidRDefault="002F7E63" w:rsidP="004D0D93">
      <w:pPr>
        <w:rPr>
          <w:rFonts w:ascii="標楷體" w:eastAsia="標楷體" w:hAnsi="標楷體"/>
        </w:rPr>
      </w:pPr>
    </w:p>
    <w:p w:rsidR="008B0AD2" w:rsidRDefault="004D0D93" w:rsidP="008B0A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11號糖期貨並無顯著差異。</w:t>
      </w:r>
    </w:p>
    <w:p w:rsidR="008B0AD2" w:rsidRPr="002F7E63" w:rsidRDefault="002F7E63" w:rsidP="004D0D93">
      <w:pPr>
        <w:rPr>
          <w:rFonts w:ascii="標楷體" w:eastAsia="標楷體" w:hAnsi="標楷體"/>
        </w:rPr>
      </w:pPr>
      <w:r w:rsidRPr="002F7E63">
        <w:rPr>
          <w:rFonts w:ascii="標楷體" w:eastAsia="標楷體" w:hAnsi="標楷體"/>
        </w:rPr>
        <w:drawing>
          <wp:anchor distT="0" distB="0" distL="114300" distR="114300" simplePos="0" relativeHeight="251678720" behindDoc="0" locked="0" layoutInCell="1" allowOverlap="1" wp14:anchorId="4809E1BD" wp14:editId="3E25EC32">
            <wp:simplePos x="0" y="0"/>
            <wp:positionH relativeFrom="margin">
              <wp:posOffset>3343275</wp:posOffset>
            </wp:positionH>
            <wp:positionV relativeFrom="paragraph">
              <wp:posOffset>247650</wp:posOffset>
            </wp:positionV>
            <wp:extent cx="3299460" cy="2372995"/>
            <wp:effectExtent l="0" t="0" r="0" b="8255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E63">
        <w:rPr>
          <w:rFonts w:ascii="標楷體" w:eastAsia="標楷體" w:hAnsi="標楷體"/>
        </w:rPr>
        <w:drawing>
          <wp:anchor distT="0" distB="0" distL="114300" distR="114300" simplePos="0" relativeHeight="251679744" behindDoc="0" locked="0" layoutInCell="1" allowOverlap="1" wp14:anchorId="4DA0BED0" wp14:editId="2AC50230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293745" cy="2352675"/>
            <wp:effectExtent l="0" t="0" r="190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4D0D93" w:rsidP="004D0D9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黃豆期貨並無顯著差異。</w:t>
      </w:r>
    </w:p>
    <w:p w:rsidR="008B0AD2" w:rsidRPr="004D0D93" w:rsidRDefault="002F7E63" w:rsidP="004D0D93">
      <w:pPr>
        <w:rPr>
          <w:rFonts w:ascii="標楷體" w:eastAsia="標楷體" w:hAnsi="標楷體"/>
        </w:rPr>
      </w:pPr>
      <w:bookmarkStart w:id="0" w:name="_GoBack"/>
      <w:r w:rsidRPr="002F7E63">
        <w:rPr>
          <w:rFonts w:ascii="標楷體" w:eastAsia="標楷體" w:hAnsi="標楷體"/>
        </w:rPr>
        <w:drawing>
          <wp:anchor distT="0" distB="0" distL="114300" distR="114300" simplePos="0" relativeHeight="251681792" behindDoc="0" locked="0" layoutInCell="1" allowOverlap="1" wp14:anchorId="579BBBDF" wp14:editId="0C834563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3371850" cy="2417445"/>
            <wp:effectExtent l="0" t="0" r="0" b="190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2F7E63">
        <w:rPr>
          <w:rFonts w:ascii="標楷體" w:eastAsia="標楷體" w:hAnsi="標楷體"/>
        </w:rPr>
        <w:drawing>
          <wp:anchor distT="0" distB="0" distL="114300" distR="114300" simplePos="0" relativeHeight="251680768" behindDoc="0" locked="0" layoutInCell="1" allowOverlap="1" wp14:anchorId="2E73AA1F" wp14:editId="265222D5">
            <wp:simplePos x="0" y="0"/>
            <wp:positionH relativeFrom="margin">
              <wp:posOffset>3303905</wp:posOffset>
            </wp:positionH>
            <wp:positionV relativeFrom="paragraph">
              <wp:posOffset>333375</wp:posOffset>
            </wp:positionV>
            <wp:extent cx="3343910" cy="2406650"/>
            <wp:effectExtent l="0" t="0" r="889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4D0D93">
      <w:pPr>
        <w:tabs>
          <w:tab w:val="left" w:pos="1455"/>
        </w:tabs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Default="008B0AD2" w:rsidP="008B0AD2">
      <w:pPr>
        <w:ind w:left="480"/>
        <w:rPr>
          <w:rFonts w:ascii="標楷體" w:eastAsia="標楷體" w:hAnsi="標楷體"/>
        </w:rPr>
      </w:pPr>
    </w:p>
    <w:p w:rsidR="008B0AD2" w:rsidRPr="008B0AD2" w:rsidRDefault="008B0AD2" w:rsidP="008B0AD2">
      <w:pPr>
        <w:ind w:left="480"/>
        <w:rPr>
          <w:rFonts w:ascii="標楷體" w:eastAsia="標楷體" w:hAnsi="標楷體"/>
        </w:rPr>
      </w:pPr>
    </w:p>
    <w:sectPr w:rsidR="008B0AD2" w:rsidRPr="008B0AD2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DAE" w:rsidRDefault="00220DAE" w:rsidP="000C6639">
      <w:r>
        <w:separator/>
      </w:r>
    </w:p>
  </w:endnote>
  <w:endnote w:type="continuationSeparator" w:id="0">
    <w:p w:rsidR="00220DAE" w:rsidRDefault="00220DAE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DAE" w:rsidRDefault="00220DAE" w:rsidP="000C6639">
      <w:r>
        <w:separator/>
      </w:r>
    </w:p>
  </w:footnote>
  <w:footnote w:type="continuationSeparator" w:id="0">
    <w:p w:rsidR="00220DAE" w:rsidRDefault="00220DAE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01BD2"/>
    <w:rsid w:val="000C6639"/>
    <w:rsid w:val="001C3B4E"/>
    <w:rsid w:val="00220DAE"/>
    <w:rsid w:val="002F2F1D"/>
    <w:rsid w:val="002F7E63"/>
    <w:rsid w:val="003631E9"/>
    <w:rsid w:val="003F2084"/>
    <w:rsid w:val="00485FA6"/>
    <w:rsid w:val="004D0D93"/>
    <w:rsid w:val="00813E89"/>
    <w:rsid w:val="008829E5"/>
    <w:rsid w:val="008B0AD2"/>
    <w:rsid w:val="00900F68"/>
    <w:rsid w:val="00BE6BEC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8EB9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5</cp:revision>
  <dcterms:created xsi:type="dcterms:W3CDTF">2020-08-04T02:36:00Z</dcterms:created>
  <dcterms:modified xsi:type="dcterms:W3CDTF">2020-08-06T09:46:00Z</dcterms:modified>
</cp:coreProperties>
</file>