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13D79" w14:textId="639829F9" w:rsidR="00295EE0" w:rsidRDefault="00F85AF7">
      <w:pPr>
        <w:rPr>
          <w:lang w:val="en-US"/>
        </w:rPr>
      </w:pPr>
      <w:r>
        <w:rPr>
          <w:lang w:val="en-US"/>
        </w:rPr>
        <w:t>Abstract</w:t>
      </w:r>
      <w:r w:rsidR="007776F9">
        <w:rPr>
          <w:lang w:val="en-US"/>
        </w:rPr>
        <w:t xml:space="preserve"> ( &lt;350 words)</w:t>
      </w:r>
    </w:p>
    <w:p w14:paraId="5F8F1896" w14:textId="1396012F" w:rsidR="007776F9" w:rsidRDefault="007776F9">
      <w:pPr>
        <w:rPr>
          <w:lang w:val="en-US"/>
        </w:rPr>
      </w:pPr>
      <w:r>
        <w:rPr>
          <w:lang w:val="en-US"/>
        </w:rPr>
        <w:t>1. Purpose</w:t>
      </w:r>
    </w:p>
    <w:p w14:paraId="18AFB181" w14:textId="4E93F8CA" w:rsidR="007776F9" w:rsidRDefault="007776F9">
      <w:pPr>
        <w:rPr>
          <w:lang w:val="en-US"/>
        </w:rPr>
      </w:pPr>
      <w:r>
        <w:rPr>
          <w:lang w:val="en-US"/>
        </w:rPr>
        <w:t>2. Methods</w:t>
      </w:r>
    </w:p>
    <w:p w14:paraId="0E56D228" w14:textId="5DE25EF4" w:rsidR="007776F9" w:rsidRDefault="007776F9">
      <w:pPr>
        <w:rPr>
          <w:lang w:val="en-US"/>
        </w:rPr>
      </w:pPr>
      <w:r>
        <w:rPr>
          <w:lang w:val="en-US"/>
        </w:rPr>
        <w:t>3. Results</w:t>
      </w:r>
    </w:p>
    <w:p w14:paraId="6FA3DC14" w14:textId="166C1435" w:rsidR="007776F9" w:rsidRDefault="007776F9">
      <w:pPr>
        <w:rPr>
          <w:lang w:val="en-US"/>
        </w:rPr>
      </w:pPr>
      <w:r>
        <w:rPr>
          <w:lang w:val="en-US"/>
        </w:rPr>
        <w:t>4. Discussion</w:t>
      </w:r>
    </w:p>
    <w:p w14:paraId="5BB215A2" w14:textId="63CAF166" w:rsidR="00F85AF7" w:rsidRDefault="00F85AF7">
      <w:pPr>
        <w:rPr>
          <w:lang w:val="en-US"/>
        </w:rPr>
      </w:pPr>
      <w:r>
        <w:rPr>
          <w:lang w:val="en-US"/>
        </w:rPr>
        <w:t>Introduction</w:t>
      </w:r>
    </w:p>
    <w:p w14:paraId="1ED47493" w14:textId="0443BBA2" w:rsidR="00694DE4" w:rsidRDefault="00694DE4" w:rsidP="00694DE4">
      <w:pPr>
        <w:spacing w:line="360" w:lineRule="auto"/>
      </w:pPr>
      <w:r>
        <w:t xml:space="preserve">The extent to which community assembly mechanisms are deterministic processes i.e. niche based is a central topic in ecology. There are two major hypothesized processes that predict contrasting but non-exclusive patterns in the trait and spatial distributions of coexisting species. Environmental filtering structures communities by only allowing only organisms capable of surviving local conditions to persist within the local species pool </w:t>
      </w:r>
      <w:r>
        <w:fldChar w:fldCharType="begin"/>
      </w:r>
      <w:r>
        <w:instrText xml:space="preserve"> ADDIN ZOTERO_ITEM CSL_CITATION {"citationID":"GAa9tq0c","properties":{"formattedCitation":"(Vellend, 2010)","plainCitation":"(Vellend, 2010)","noteIndex":0},"citationItems":[{"id":9,"uris":["http://zotero.org/users/local/IyWB10av/items/DBJ3W3B8"],"itemData":{"id":9,"type":"article-journal","container-title":"The quarterly review of biology","ISSN":"0033-5770","issue":"2","page":"183-206","title":"Conceptual synthesis in community ecology","volume":"85","author":[{"family":"Vellend","given":"Mark"}],"issued":{"date-parts":[["2010"]]},"citation-key":"vellendConceptualSynthesisCommunity2010"}}],"schema":"https://github.com/citation-style-language/schema/raw/master/csl-citation.json"} </w:instrText>
      </w:r>
      <w:r>
        <w:fldChar w:fldCharType="separate"/>
      </w:r>
      <w:r w:rsidRPr="003D5CBB">
        <w:t>(Vellend, 2010)</w:t>
      </w:r>
      <w:r>
        <w:fldChar w:fldCharType="end"/>
      </w:r>
      <w:r>
        <w:fldChar w:fldCharType="begin"/>
      </w:r>
      <w:r>
        <w:instrText xml:space="preserve"> ADDIN EN.CITE &lt;EndNote&gt;&lt;Cite&gt;&lt;Author&gt;Vellend&lt;/Author&gt;&lt;Year&gt;2010&lt;/Year&gt;&lt;RecNum&gt;669&lt;/RecNum&gt;&lt;DisplayText&gt;(Vellend 2010)&lt;/DisplayText&gt;&lt;record&gt;&lt;rec-number&gt;669&lt;/rec-number&gt;&lt;foreign-keys&gt;&lt;key app="EN" db-id="efxxxd2elfvxfde05eev9swq9zv0dswrxzp2"&gt;669&lt;/key&gt;&lt;/foreign-keys&gt;&lt;ref-type name="Journal Article"&gt;17&lt;/ref-type&gt;&lt;contributors&gt;&lt;authors&gt;&lt;author&gt;Vellend, Mark&lt;/author&gt;&lt;/authors&gt;&lt;/contributors&gt;&lt;titles&gt;&lt;title&gt;Conceptual synthesis in community ecology&lt;/title&gt;&lt;secondary-title&gt;The Quarterly review of biology&lt;/secondary-title&gt;&lt;/titles&gt;&lt;periodical&gt;&lt;full-title&gt;The quarterly review of biology&lt;/full-title&gt;&lt;/periodical&gt;&lt;pages&gt;183-206&lt;/pages&gt;&lt;volume&gt;85&lt;/volume&gt;&lt;number&gt;2&lt;/number&gt;&lt;dates&gt;&lt;year&gt;2010&lt;/year&gt;&lt;/dates&gt;&lt;isbn&gt;0033-5770&lt;/isbn&gt;&lt;urls&gt;&lt;/urls&gt;&lt;/record&gt;&lt;/Cite&gt;&lt;/EndNote&gt;</w:instrText>
      </w:r>
      <w:r w:rsidR="007776F9">
        <w:fldChar w:fldCharType="separate"/>
      </w:r>
      <w:r>
        <w:fldChar w:fldCharType="end"/>
      </w:r>
      <w:r>
        <w:t xml:space="preserve">. This mechanism can lead to a convergence in ecological attributes or traits among species in that area. In deserts, traits that allow organisms to cope with environmental stressors such as water stress and temperature extremes are common. </w:t>
      </w:r>
      <w:r w:rsidRPr="004D114E">
        <w:t xml:space="preserve">In contrast, limiting similarity predicts that competitive exclusion results among ecologically similar species </w:t>
      </w:r>
      <w:r>
        <w:fldChar w:fldCharType="begin"/>
      </w:r>
      <w:r>
        <w:instrText xml:space="preserve"> ADDIN ZOTERO_ITEM CSL_CITATION {"citationID":"AaSIufDI","properties":{"formattedCitation":"(Abrams, 1983)","plainCitation":"(Abrams, 1983)","noteIndex":0},"citationItems":[{"id":27,"uris":["http://zotero.org/users/local/IyWB10av/items/G2324PXX"],"itemData":{"id":27,"type":"article-journal","container-title":"Annual review of ecology and systematics","ISSN":"0066-4162","issue":"1","page":"359-376","title":"The theory of limiting similarity","volume":"14","author":[{"family":"Abrams","given":"Peter"}],"issued":{"date-parts":[["1983"]]},"citation-key":"abramsTheoryLimitingSimilarity1983"}}],"schema":"https://github.com/citation-style-language/schema/raw/master/csl-citation.json"} </w:instrText>
      </w:r>
      <w:r>
        <w:fldChar w:fldCharType="separate"/>
      </w:r>
      <w:r w:rsidRPr="003D5CBB">
        <w:t>(Abrams, 1983)</w:t>
      </w:r>
      <w:r>
        <w:fldChar w:fldCharType="end"/>
      </w:r>
      <w:r w:rsidRPr="004D114E">
        <w:fldChar w:fldCharType="begin"/>
      </w:r>
      <w:r w:rsidRPr="004D114E">
        <w:instrText xml:space="preserve"> ADDIN EN.CITE &lt;EndNote&gt;&lt;Cite&gt;&lt;Author&gt;Abrams&lt;/Author&gt;&lt;Year&gt;1983&lt;/Year&gt;&lt;RecNum&gt;651&lt;/RecNum&gt;&lt;DisplayText&gt;(Abrams 1983)&lt;/DisplayText&gt;&lt;record&gt;&lt;rec-number&gt;651&lt;/rec-number&gt;&lt;foreign-keys&gt;&lt;key app="EN" db-id="efxxxd2elfvxfde05eev9swq9zv0dswrxzp2"&gt;651&lt;/key&gt;&lt;/foreign-keys&gt;&lt;ref-type name="Journal Article"&gt;17&lt;/ref-type&gt;&lt;contributors&gt;&lt;authors&gt;&lt;author&gt;Abrams, Peter&lt;/author&gt;&lt;/authors&gt;&lt;/contributors&gt;&lt;titles&gt;&lt;title&gt;The theory of limiting similarity&lt;/title&gt;&lt;secondary-title&gt;Annual review of ecology and systematics&lt;/secondary-title&gt;&lt;/titles&gt;&lt;periodical&gt;&lt;full-title&gt;Annual review of ecology and systematics&lt;/full-title&gt;&lt;/periodical&gt;&lt;pages&gt;359-376&lt;/pages&gt;&lt;volume&gt;14&lt;/volume&gt;&lt;number&gt;1&lt;/number&gt;&lt;dates&gt;&lt;year&gt;1983&lt;/year&gt;&lt;/dates&gt;&lt;isbn&gt;0066-4162&lt;/isbn&gt;&lt;urls&gt;&lt;/urls&gt;&lt;/record&gt;&lt;/Cite&gt;&lt;/EndNote&gt;</w:instrText>
      </w:r>
      <w:r w:rsidR="007776F9">
        <w:fldChar w:fldCharType="separate"/>
      </w:r>
      <w:r w:rsidRPr="004D114E">
        <w:fldChar w:fldCharType="end"/>
      </w:r>
      <w:r w:rsidRPr="004D114E">
        <w:t>.</w:t>
      </w:r>
      <w:r w:rsidRPr="00ED17F0">
        <w:t xml:space="preserve"> </w:t>
      </w:r>
      <w:r>
        <w:t xml:space="preserve">This mechanism can lead to a divergence in traits among coexisting species. </w:t>
      </w:r>
      <w:r w:rsidRPr="00ED17F0">
        <w:t xml:space="preserve">These processes work together but at differing scales, at large scales habitat filtering is expected to be stronger than biotic interactions, whereas at the fine scales that interactions actually occur at, biotic interactions prevail. </w:t>
      </w:r>
    </w:p>
    <w:p w14:paraId="5788DB95" w14:textId="77777777" w:rsidR="00694DE4" w:rsidRDefault="00694DE4" w:rsidP="00694DE4">
      <w:pPr>
        <w:spacing w:line="360" w:lineRule="auto"/>
      </w:pPr>
      <w:r>
        <w:t xml:space="preserve">Functional traits reflect aspects of morphology, life history or physiology that enable an organism to be successful in an environment </w:t>
      </w:r>
      <w:r>
        <w:fldChar w:fldCharType="begin"/>
      </w:r>
      <w:r>
        <w:instrText xml:space="preserve"> ADDIN ZOTERO_ITEM CSL_CITATION {"citationID":"AobH4j6s","properties":{"formattedCitation":"(Violle et al., 2007)","plainCitation":"(Violle et al., 2007)","noteIndex":0},"citationItems":[{"id":147,"uris":["http://zotero.org/users/local/IyWB10av/items/RWFU76FT"],"itemData":{"id":147,"type":"article-journal","container-title":"Oikos","ISSN":"0030-1299","issue":"5","page":"882-892","title":"Let the concept of trait be functional!","volume":"116","author":[{"family":"Violle","given":"Cyrille"},{"family":"Navas","given":"Marie-Laure"},{"family":"Vile","given":"Denis"},{"family":"Kazakou","given":"Elena"},{"family":"Fortunel","given":"Claire"},{"family":"Hummel","given":"Irène"},{"family":"Garnier","given":"Eric"}],"issued":{"date-parts":[["2007"]]},"citation-key":"violleLetConceptTrait2007"}}],"schema":"https://github.com/citation-style-language/schema/raw/master/csl-citation.json"} </w:instrText>
      </w:r>
      <w:r>
        <w:fldChar w:fldCharType="separate"/>
      </w:r>
      <w:r w:rsidRPr="003D5CBB">
        <w:t>(Violle et al., 2007)</w:t>
      </w:r>
      <w:r>
        <w:fldChar w:fldCharType="end"/>
      </w:r>
      <w:r>
        <w:fldChar w:fldCharType="begin"/>
      </w:r>
      <w:r>
        <w:instrText xml:space="preserve"> ADDIN ZOTERO_ITEM CSL_CITATION {"citationID":"pzyKHgqg","properties":{"formattedCitation":"(Violle et al., 2007)","plainCitation":"(Violle et al., 2007)","noteIndex":0},"citationItems":[{"id":147,"uris":["http://zotero.org/users/local/IyWB10av/items/RWFU76FT"],"itemData":{"id":147,"type":"article-journal","container-title":"Oikos","ISSN":"0030-1299","issue":"5","page":"882-892","title":"Let the concept of trait be functional!","volume":"116","author":[{"family":"Violle","given":"Cyrille"},{"family":"Navas","given":"Marie-Laure"},{"family":"Vile","given":"Denis"},{"family":"Kazakou","given":"Elena"},{"family":"Fortunel","given":"Claire"},{"family":"Hummel","given":"Irène"},{"family":"Garnier","given":"Eric"}],"issued":{"date-parts":[["2007"]]},"citation-key":"violleLetConceptTrait2007"}}],"schema":"https://github.com/citation-style-language/schema/raw/master/csl-citation.json"} </w:instrText>
      </w:r>
      <w:r w:rsidR="007776F9">
        <w:fldChar w:fldCharType="separate"/>
      </w:r>
      <w:r>
        <w:fldChar w:fldCharType="end"/>
      </w:r>
      <w:r>
        <w:t xml:space="preserve">. Plant ecologists have incorporated the role of facilitation by foundation plants into trait-based community assembly theory </w:t>
      </w:r>
      <w:r>
        <w:fldChar w:fldCharType="begin"/>
      </w:r>
      <w:r>
        <w:instrText xml:space="preserve"> ADDIN ZOTERO_ITEM CSL_CITATION {"citationID":"oXX0RDZ0","properties":{"formattedCitation":"(Sch\\uc0\\u246{}b et al., 2012)","plainCitation":"(Schöb et al., 2012)","noteIndex":0},"citationItems":[{"id":74,"uris":["http://zotero.org/users/local/IyWB10av/items/ILXJSS5N"],"itemData":{"id":74,"type":"article-journal","container-title":"New Phytologist","ISSN":"0028-646X","issue":"3","page":"824-834","title":"Foundation species influence trait‐based community assembly","volume":"196","author":[{"family":"Schöb","given":"Christian"},{"family":"Butterfield","given":"Bradley J."},{"family":"Pugnaire","given":"Francisco I."}],"issued":{"date-parts":[["2012"]]},"citation-key":"schobFoundationSpeciesInfluence2012"}}],"schema":"https://github.com/citation-style-language/schema/raw/master/csl-citation.json"} </w:instrText>
      </w:r>
      <w:r>
        <w:fldChar w:fldCharType="separate"/>
      </w:r>
      <w:r w:rsidRPr="003D5CBB">
        <w:t>(Schöb et al., 2012)</w:t>
      </w:r>
      <w:r>
        <w:fldChar w:fldCharType="end"/>
      </w:r>
      <w:r>
        <w:t xml:space="preserve">. In deserts, shrubs reduce environmental stress by reducing daytime heat and retaining warmth overnight, creating locally stable micro-climates </w:t>
      </w:r>
      <w:r>
        <w:fldChar w:fldCharType="begin"/>
      </w:r>
      <w:r>
        <w:instrText xml:space="preserve"> ADDIN ZOTERO_ITEM CSL_CITATION {"citationID":"GQVZSCdR","properties":{"formattedCitation":"(McIntire &amp; Fajardo, 2014)","plainCitation":"(McIntire &amp; Fajardo, 2014)","noteIndex":0},"citationItems":[{"id":775,"uris":["http://zotero.org/users/local/IyWB10av/items/56PHFRLQ"],"itemData":{"id":775,"type":"article-journal","container-title":"New Phytologist","ISSN":"0028-646X","issue":"2","page":"403-416","title":"Facilitation as a ubiquitous driver of biodiversity","volume":"201","author":[{"family":"McIntire","given":"Eliot JB"},{"family":"Fajardo","given":"Alex"}],"issued":{"date-parts":[["2014"]]},"citation-key":"mcintireFacilitationUbiquitousDriver2014"}}],"schema":"https://github.com/citation-style-language/schema/raw/master/csl-citation.json"} </w:instrText>
      </w:r>
      <w:r>
        <w:fldChar w:fldCharType="separate"/>
      </w:r>
      <w:r w:rsidRPr="003D5CBB">
        <w:t>(McIntire &amp; Fajardo, 2014)</w:t>
      </w:r>
      <w:r>
        <w:fldChar w:fldCharType="end"/>
      </w:r>
      <w:r>
        <w:fldChar w:fldCharType="begin"/>
      </w:r>
      <w:r>
        <w:instrText xml:space="preserve"> ADDIN EN.CITE &lt;EndNote&gt;&lt;Cite&gt;&lt;Author&gt;McIntire&lt;/Author&gt;&lt;Year&gt;2014&lt;/Year&gt;&lt;RecNum&gt;17&lt;/RecNum&gt;&lt;DisplayText&gt;(McIntire and Fajardo 2014)&lt;/DisplayText&gt;&lt;record&gt;&lt;rec-number&gt;17&lt;/rec-number&gt;&lt;foreign-keys&gt;&lt;key app="EN" db-id="efxxxd2elfvxfde05eev9swq9zv0dswrxzp2"&gt;17&lt;/key&gt;&lt;/foreign-keys&gt;&lt;ref-type name="Journal Article"&gt;17&lt;/ref-type&gt;&lt;contributors&gt;&lt;authors&gt;&lt;author&gt;McIntire, Eliot JB&lt;/author&gt;&lt;author&gt;Fajardo, Alex&lt;/author&gt;&lt;/authors&gt;&lt;/contributors&gt;&lt;titles&gt;&lt;title&gt;Facilitation as a ubiquitous driver of biodiversity&lt;/title&gt;&lt;secondary-title&gt;New Phytologist&lt;/secondary-title&gt;&lt;/titles&gt;&lt;periodical&gt;&lt;full-title&gt;New Phytologist&lt;/full-title&gt;&lt;/periodical&gt;&lt;pages&gt;403-416&lt;/pages&gt;&lt;volume&gt;201&lt;/volume&gt;&lt;number&gt;2&lt;/number&gt;&lt;dates&gt;&lt;year&gt;2014&lt;/year&gt;&lt;/dates&gt;&lt;isbn&gt;0028-646X&lt;/isbn&gt;&lt;urls&gt;&lt;/urls&gt;&lt;/record&gt;&lt;/Cite&gt;&lt;/EndNote&gt;</w:instrText>
      </w:r>
      <w:r w:rsidR="007776F9">
        <w:fldChar w:fldCharType="separate"/>
      </w:r>
      <w:r>
        <w:fldChar w:fldCharType="end"/>
      </w:r>
      <w:r>
        <w:t xml:space="preserve">. Shrub facilitation often increases the cover and biomass of annual plants </w:t>
      </w:r>
      <w:r>
        <w:fldChar w:fldCharType="begin"/>
      </w:r>
      <w:r>
        <w:instrText xml:space="preserve"> ADDIN ZOTERO_ITEM CSL_CITATION {"citationID":"Le5Wjb4o","properties":{"formattedCitation":"(Holzapfel et al., 2006; Pugnaire et al., 2011)","plainCitation":"(Holzapfel et al., 2006; Pugnaire et al., 2011)","noteIndex":0},"citationItems":[{"id":356,"uris":["http://zotero.org/users/local/IyWB10av/items/2FJTNDPM"],"itemData":{"id":356,"type":"article-journal","container-title":"Basic and Applied Ecology","ISSN":"1439-1791","issue":"3","page":"268-279","title":"Annual plant–shrub interactions along an aridity gradient","volume":"7","author":[{"family":"Holzapfel","given":"Claus"},{"family":"Tielbörger","given":"Katja"},{"family":"Parag","given":"Hadas A."},{"family":"Kigel","given":"Jaime"},{"family":"Sternberg","given":"Marcelo"}],"issued":{"date-parts":[["2006"]]},"citation-key":"holzapfelAnnualPlantShrub2006"}},{"id":355,"uris":["http://zotero.org/users/local/IyWB10av/items/P4K6IL5P"],"itemData":{"id":355,"type":"article-journal","container-title":"Journal of arid environments","ISSN":"0140-1963","issue":"12","page":"1310-1320","title":"Positive plant interactions in the Iberian Southeast: mechanisms, environmental gradients, and ecosystem function","volume":"75","author":[{"family":"Pugnaire","given":"Francisco I."},{"family":"Armas","given":"Cristina"},{"family":"Maestre","given":"Fernando T."}],"issued":{"date-parts":[["2011"]]},"citation-key":"pugnairePositivePlantInteractions2011"}}],"schema":"https://github.com/citation-style-language/schema/raw/master/csl-citation.json"} </w:instrText>
      </w:r>
      <w:r>
        <w:fldChar w:fldCharType="separate"/>
      </w:r>
      <w:r w:rsidRPr="003D5CBB">
        <w:t>(Holzapfel et al., 2006; Pugnaire et al., 2011)</w:t>
      </w:r>
      <w:r>
        <w:fldChar w:fldCharType="end"/>
      </w:r>
      <w:r>
        <w:fldChar w:fldCharType="begin"/>
      </w:r>
      <w:r>
        <w:instrText xml:space="preserve"> ADDIN EN.CITE &lt;EndNote&gt;&lt;Cite&gt;&lt;Author&gt;Holzapfel&lt;/Author&gt;&lt;Year&gt;2006&lt;/Year&gt;&lt;RecNum&gt;332&lt;/RecNum&gt;&lt;DisplayText&gt;(Holzapfel et al. 2006, Pugnaire et al. 2011)&lt;/DisplayText&gt;&lt;record&gt;&lt;rec-number&gt;332&lt;/rec-number&gt;&lt;foreign-keys&gt;&lt;key app="EN" db-id="efxxxd2elfvxfde05eev9swq9zv0dswrxzp2"&gt;332&lt;/key&gt;&lt;/foreign-keys&gt;&lt;ref-type name="Journal Article"&gt;17&lt;/ref-type&gt;&lt;contributors&gt;&lt;authors&gt;&lt;author&gt;Holzapfel, Claus&lt;/author&gt;&lt;author&gt;Tielbörger, Katja&lt;/author&gt;&lt;author&gt;Parag, Hadas A&lt;/author&gt;&lt;author&gt;Kigel, Jaime&lt;/author&gt;&lt;author&gt;Sternberg, Marcelo&lt;/author&gt;&lt;/authors&gt;&lt;/contributors&gt;&lt;titles&gt;&lt;title&gt;Annual plant–shrub interactions along an aridity gradient&lt;/title&gt;&lt;secondary-title&gt;Basic and Applied Ecology&lt;/secondary-title&gt;&lt;/titles&gt;&lt;periodical&gt;&lt;full-title&gt;Basic and Applied Ecology&lt;/full-title&gt;&lt;/periodical&gt;&lt;pages&gt;268-279&lt;/pages&gt;&lt;volume&gt;7&lt;/volume&gt;&lt;number&gt;3&lt;/number&gt;&lt;dates&gt;&lt;year&gt;2006&lt;/year&gt;&lt;/dates&gt;&lt;isbn&gt;1439-1791&lt;/isbn&gt;&lt;urls&gt;&lt;/urls&gt;&lt;/record&gt;&lt;/Cite&gt;&lt;Cite&gt;&lt;Author&gt;Pugnaire&lt;/Author&gt;&lt;Year&gt;2011&lt;/Year&gt;&lt;RecNum&gt;333&lt;/RecNum&gt;&lt;record&gt;&lt;rec-number&gt;333&lt;/rec-number&gt;&lt;foreign-keys&gt;&lt;key app="EN" db-id="efxxxd2elfvxfde05eev9swq9zv0dswrxzp2"&gt;333&lt;/key&gt;&lt;/foreign-keys&gt;&lt;ref-type name="Journal Article"&gt;17&lt;/ref-type&gt;&lt;contributors&gt;&lt;authors&gt;&lt;author&gt;Pugnaire, Francisco I&lt;/author&gt;&lt;author&gt;Armas, Cristina&lt;/author&gt;&lt;author&gt;Maestre, Fernando T&lt;/author&gt;&lt;/authors&gt;&lt;/contributors&gt;&lt;titles&gt;&lt;title&gt;Positive plant interactions in the Iberian Southeast: mechanisms, environmental gradients, and ecosystem function&lt;/title&gt;&lt;secondary-title&gt;Journal of Arid Environments&lt;/secondary-title&gt;&lt;/titles&gt;&lt;periodical&gt;&lt;full-title&gt;Journal of arid environments&lt;/full-title&gt;&lt;/periodical&gt;&lt;pages&gt;1310-1320&lt;/pages&gt;&lt;volume&gt;75&lt;/volume&gt;&lt;number&gt;12&lt;/number&gt;&lt;dates&gt;&lt;year&gt;2011&lt;/year&gt;&lt;/dates&gt;&lt;isbn&gt;0140-1963&lt;/isbn&gt;&lt;urls&gt;&lt;/urls&gt;&lt;/record&gt;&lt;/Cite&gt;&lt;/EndNote&gt;</w:instrText>
      </w:r>
      <w:r w:rsidR="007776F9">
        <w:fldChar w:fldCharType="separate"/>
      </w:r>
      <w:r>
        <w:fldChar w:fldCharType="end"/>
      </w:r>
      <w:r>
        <w:t xml:space="preserve">, as well as arthropod species richness and abundance beneath the canopy </w:t>
      </w:r>
      <w:r>
        <w:fldChar w:fldCharType="begin"/>
      </w:r>
      <w:r>
        <w:instrText xml:space="preserve"> ADDIN ZOTERO_ITEM CSL_CITATION {"citationID":"oIfyTiRa","properties":{"formattedCitation":"(Braun et al., 2021; Braun &amp; Lortie, 2020; Liu et al., 2016)","plainCitation":"(Braun et al., 2021; Braun &amp; Lortie, 2020; Liu et al., 2016)","noteIndex":0},"citationItems":[{"id":2714,"uris":["http://zotero.org/users/local/IyWB10av/items/7ZR8ZYQG"],"itemData":{"id":2714,"type":"article-journal","container-title":"Ecosphere","issue":"9","note":"ISBN: 2150-8925\npublisher: Wiley Online Library","page":"e03760","title":"The shrub Ephedra californica facilitates arthropod communities along a regional desert climatic gradient","volume":"12","author":[{"family":"Braun","given":"Jenna"},{"family":"Westphal","given":"Michael"},{"family":"Lortie","given":"Christopher J."}],"issued":{"date-parts":[["2021"]]},"citation-key":"braunShrubEphedraCalifornica2021"}},{"id":4,"uris":["http://zotero.org/users/local/IyWB10av/items/Z2BG4XF7"],"itemData":{"id":4,"type":"article-journal","container-title":"American journal of botany","issue":"10","title":"Facilitation with a grain of salt: Reduced pollinator visitation is an indirect cost of association with the foundation species Creosote bush (Larrea tridentata)","volume":"107","author":[{"family":"Braun","given":"Jenna"},{"family":"Lortie","given":"Christopher"}],"issued":{"date-parts":[["2020"]]},"citation-key":"braunFacilitationGrainSalt2020"}},{"id":262,"uris":["http://zotero.org/users/local/IyWB10av/items/867IKE9G"],"itemData":{"id":262,"type":"article-journal","container-title":"Journal of arid environments","ISSN":"0140-1963","page":"172-179","title":"Changes in ground-dwelling arthropod diversity related to the proximity of shrub cover in a desertified system","volume":"124","author":[{"family":"Liu","given":"Rentao"},{"family":"Zhu","given":"Fan"},{"family":"Steinberger","given":"Yosef"}],"issued":{"date-parts":[["2016"]]},"citation-key":"liuChangesGrounddwellingArthropod2016"}}],"schema":"https://github.com/citation-style-language/schema/raw/master/csl-citation.json"} </w:instrText>
      </w:r>
      <w:r>
        <w:fldChar w:fldCharType="separate"/>
      </w:r>
      <w:r w:rsidRPr="00EE11F5">
        <w:t>(Braun et al., 2021; Braun &amp; Lortie, 2020; Liu et al., 2016)</w:t>
      </w:r>
      <w:r>
        <w:fldChar w:fldCharType="end"/>
      </w:r>
      <w:r>
        <w:t xml:space="preserve">. Surface complexity can act as a filter on ant traits, for example longer-legged ant species are more successful on rugose surfaces that short-legged species </w:t>
      </w:r>
      <w:r>
        <w:fldChar w:fldCharType="begin"/>
      </w:r>
      <w:r>
        <w:instrText xml:space="preserve"> ADDIN ZOTERO_ITEM CSL_CITATION {"citationID":"zGZnpiZN","properties":{"formattedCitation":"(Kaspari &amp; Weiser, 1999)","plainCitation":"(Kaspari &amp; Weiser, 1999)","noteIndex":0},"citationItems":[{"id":73,"uris":["http://zotero.org/users/local/IyWB10av/items/WBEQT4BE"],"itemData":{"id":73,"type":"article-journal","container-title":"Functional Ecology","ISSN":"0269-8463","issue":"4","page":"530-538","title":"The size–grain hypothesis and interspecific scaling in ants","volume":"13","author":[{"family":"Kaspari","given":"M."},{"family":"Weiser","given":"M. D."}],"issued":{"date-parts":[["1999"]]},"citation-key":"kaspariSizeGrainHypothesis1999"}}],"schema":"https://github.com/citation-style-language/schema/raw/master/csl-citation.json"} </w:instrText>
      </w:r>
      <w:r>
        <w:fldChar w:fldCharType="separate"/>
      </w:r>
      <w:r w:rsidRPr="003D5CBB">
        <w:t>(Kaspari &amp; Weiser, 1999)</w:t>
      </w:r>
      <w:r>
        <w:fldChar w:fldCharType="end"/>
      </w:r>
      <w:r>
        <w:fldChar w:fldCharType="begin"/>
      </w:r>
      <w:r>
        <w:instrText xml:space="preserve"> ADDIN EN.CITE &lt;EndNote&gt;&lt;Cite&gt;&lt;Author&gt;Kaspari&lt;/Author&gt;&lt;Year&gt;1999&lt;/Year&gt;&lt;RecNum&gt;611&lt;/RecNum&gt;&lt;DisplayText&gt;(Kaspari and Weiser 1999)&lt;/DisplayText&gt;&lt;record&gt;&lt;rec-number&gt;611&lt;/rec-number&gt;&lt;foreign-keys&gt;&lt;key app="EN" db-id="efxxxd2elfvxfde05eev9swq9zv0dswrxzp2"&gt;611&lt;/key&gt;&lt;/foreign-keys&gt;&lt;ref-type name="Journal Article"&gt;17&lt;/ref-type&gt;&lt;contributors&gt;&lt;authors&gt;&lt;author&gt;Kaspari, M&lt;/author&gt;&lt;author&gt;Weiser, MD&lt;/author&gt;&lt;/authors&gt;&lt;/contributors&gt;&lt;titles&gt;&lt;title&gt;The size–grain hypothesis and interspecific scaling in ants&lt;/title&gt;&lt;secondary-title&gt;Functional ecology&lt;/secondary-title&gt;&lt;/titles&gt;&lt;periodical&gt;&lt;full-title&gt;Functional Ecology&lt;/full-title&gt;&lt;/periodical&gt;&lt;pages&gt;530-538&lt;/pages&gt;&lt;volume&gt;13&lt;/volume&gt;&lt;number&gt;4&lt;/number&gt;&lt;dates&gt;&lt;year&gt;1999&lt;/year&gt;&lt;/dates&gt;&lt;isbn&gt;0269-8463&lt;/isbn&gt;&lt;urls&gt;&lt;/urls&gt;&lt;/record&gt;&lt;/Cite&gt;&lt;/EndNote&gt;</w:instrText>
      </w:r>
      <w:r w:rsidR="007776F9">
        <w:fldChar w:fldCharType="separate"/>
      </w:r>
      <w:r>
        <w:fldChar w:fldCharType="end"/>
      </w:r>
      <w:r>
        <w:t xml:space="preserve">. Therefore, at fine scales, there is the capacity for foundation shrubs and ground-covering vegetation to alter taxonomic composition, trait distributions and coexistence patterns of the ant community. </w:t>
      </w:r>
    </w:p>
    <w:p w14:paraId="7B9BB0A4" w14:textId="45CA2448" w:rsidR="00694DE4" w:rsidRDefault="00694DE4" w:rsidP="00694DE4">
      <w:pPr>
        <w:spacing w:line="360" w:lineRule="auto"/>
      </w:pPr>
      <w:r>
        <w:lastRenderedPageBreak/>
        <w:t>The</w:t>
      </w:r>
      <w:r w:rsidRPr="0025379A">
        <w:t xml:space="preserve"> relative importance of </w:t>
      </w:r>
      <w:r>
        <w:t xml:space="preserve">environmental and biotic filtering mechanisms </w:t>
      </w:r>
      <w:r w:rsidRPr="0025379A">
        <w:t xml:space="preserve">to </w:t>
      </w:r>
      <w:r>
        <w:t xml:space="preserve">can </w:t>
      </w:r>
      <w:r w:rsidRPr="0025379A">
        <w:t>change along environmental gradients.</w:t>
      </w:r>
      <w:r>
        <w:t xml:space="preserve"> </w:t>
      </w:r>
      <w:r w:rsidRPr="003174AB">
        <w:t xml:space="preserve">The stress gradient hypothesis </w:t>
      </w:r>
      <w:r>
        <w:t>proposes</w:t>
      </w:r>
      <w:r w:rsidRPr="003174AB">
        <w:t xml:space="preserve"> that competitive interactions decrease </w:t>
      </w:r>
      <w:r>
        <w:t xml:space="preserve">in importance </w:t>
      </w:r>
      <w:r w:rsidRPr="003174AB">
        <w:t xml:space="preserve">as environmental stress increases </w:t>
      </w:r>
      <w:r>
        <w:fldChar w:fldCharType="begin"/>
      </w:r>
      <w:r>
        <w:instrText xml:space="preserve"> ADDIN ZOTERO_ITEM CSL_CITATION {"citationID":"PRDywtHm","properties":{"formattedCitation":"(Bertness &amp; Callaway, 1994)","plainCitation":"(Bertness &amp; Callaway, 1994)","noteIndex":0},"citationItems":[{"id":403,"uris":["http://zotero.org/users/local/IyWB10av/items/93ZG6VMS"],"itemData":{"id":403,"type":"article-journal","container-title":"Trends in Ecology &amp; Evolution","issue":"5","page":"191-193","title":"Positive interactions in communities","volume":"9","author":[{"family":"Bertness","given":"Mark D."},{"family":"Callaway","given":"Ragan"}],"issued":{"date-parts":[["1994"]]},"citation-key":"bertnessPositiveInteractionsCommunities1994"}}],"schema":"https://github.com/citation-style-language/schema/raw/master/csl-citation.json"} </w:instrText>
      </w:r>
      <w:r>
        <w:fldChar w:fldCharType="separate"/>
      </w:r>
      <w:r w:rsidRPr="003D5CBB">
        <w:t>(Bertness &amp; Callaway, 1994)</w:t>
      </w:r>
      <w:r>
        <w:fldChar w:fldCharType="end"/>
      </w:r>
      <w:r>
        <w:t>. T</w:t>
      </w:r>
      <w:r w:rsidRPr="003174AB">
        <w:t xml:space="preserve">here is extensive empirical support </w:t>
      </w:r>
      <w:r>
        <w:t xml:space="preserve">for the stress gradient hypothesis in plant communities </w:t>
      </w:r>
      <w:r>
        <w:fldChar w:fldCharType="begin"/>
      </w:r>
      <w:r>
        <w:instrText xml:space="preserve"> ADDIN ZOTERO_ITEM CSL_CITATION {"citationID":"R60nlDZI","properties":{"formattedCitation":"(He et al., 2013; Lortie &amp; Callaway, 2006)","plainCitation":"(He et al., 2013; Lortie &amp; Callaway, 2006)","noteIndex":0},"citationItems":[{"id":199,"uris":["http://zotero.org/users/local/IyWB10av/items/MLLVYW44"],"itemData":{"id":199,"type":"article-journal","container-title":"Ecology letters","ISSN":"1461-023X","issue":"5","page":"695-706","title":"Global shifts towards positive species interactions with increasing environmental stress","volume":"16","author":[{"family":"He","given":"Qiang"},{"family":"Bertness","given":"Mark D."},{"family":"Altieri","given":"Andrew H."}],"issued":{"date-parts":[["2013"]]},"citation-key":"heGlobalShiftsPositive2013"}},{"id":75,"uris":["http://zotero.org/users/local/IyWB10av/items/JSNQ7TMP"],"itemData":{"id":75,"type":"article-journal","container-title":"Journal of Ecology","ISSN":"0022-0477","issue":"1","page":"7-16","title":"Re‐analysis of meta‐analysis: support for the stress‐gradient hypothesis","volume":"94","author":[{"family":"Lortie","given":"Christopher J."},{"family":"Callaway","given":"Ragan M."}],"issued":{"date-parts":[["2006"]]},"citation-key":"lortieReAnalysisMeta2006"}}],"schema":"https://github.com/citation-style-language/schema/raw/master/csl-citation.json"} </w:instrText>
      </w:r>
      <w:r>
        <w:fldChar w:fldCharType="separate"/>
      </w:r>
      <w:r w:rsidRPr="003D5CBB">
        <w:t>(He et al., 2013; Lortie &amp; Callaway, 2006)</w:t>
      </w:r>
      <w:r>
        <w:fldChar w:fldCharType="end"/>
      </w:r>
      <w:r>
        <w:t>,</w:t>
      </w:r>
      <w:r w:rsidRPr="003174AB">
        <w:t xml:space="preserve"> </w:t>
      </w:r>
      <w:r>
        <w:t>however, in animal communities,</w:t>
      </w:r>
      <w:r w:rsidRPr="003174AB">
        <w:t xml:space="preserve"> tests</w:t>
      </w:r>
      <w:r>
        <w:t xml:space="preserve"> are</w:t>
      </w:r>
      <w:r w:rsidRPr="003174AB">
        <w:t xml:space="preserve"> relatively rare.</w:t>
      </w:r>
      <w:r>
        <w:t xml:space="preserve"> Due to the ecological importance and dominance of ants in arid ecosystems, understanding how their communities may change under increasing stress and along climatic gradients is important research to predicting the outcome of global change on these ecosystems. </w:t>
      </w:r>
    </w:p>
    <w:p w14:paraId="5C1AE92D" w14:textId="0ED6842F" w:rsidR="00694DE4" w:rsidRPr="00694DE4" w:rsidRDefault="00B8449F" w:rsidP="00694DE4">
      <w:pPr>
        <w:spacing w:line="360" w:lineRule="auto"/>
      </w:pPr>
      <w:r>
        <w:t>We studied desert ant community assembly. We hypothesized that d</w:t>
      </w:r>
      <w:r w:rsidR="00694DE4">
        <w:t>esert ant communities are assembled through niche-based processes.</w:t>
      </w:r>
      <w:r>
        <w:t xml:space="preserve"> </w:t>
      </w:r>
      <w:r w:rsidR="00B87334">
        <w:t xml:space="preserve">We expect the following the predictions: </w:t>
      </w:r>
      <w:r w:rsidR="00694DE4">
        <w:t>1) There will be evidence for environmental filtering on ant communities through the following responses to environmental gradients a) alpha and beta diversity</w:t>
      </w:r>
      <w:r w:rsidR="00B87334">
        <w:t>,</w:t>
      </w:r>
      <w:r w:rsidR="00694DE4">
        <w:t xml:space="preserve"> b) trait convergence i.e. decreases in functional diversity and functional divergence</w:t>
      </w:r>
      <w:r w:rsidR="00B87334">
        <w:t xml:space="preserve">, </w:t>
      </w:r>
      <w:r w:rsidR="00694DE4">
        <w:t>c) community trait composition (community weight mean trait values)</w:t>
      </w:r>
      <w:r w:rsidR="00B87334">
        <w:t xml:space="preserve">, and </w:t>
      </w:r>
      <w:r w:rsidR="00694DE4">
        <w:t>d) specific trait by environment interactions (fourth corner analysis)</w:t>
      </w:r>
      <w:r w:rsidR="00B87334">
        <w:t xml:space="preserve">. </w:t>
      </w:r>
      <w:r w:rsidR="00694DE4">
        <w:t>2) The trait distributions of co-occurring ants will be more dispersed than expected (biotic filtering).</w:t>
      </w:r>
      <w:r w:rsidR="00B87334">
        <w:t xml:space="preserve"> </w:t>
      </w:r>
      <w:r w:rsidR="00694DE4">
        <w:t>3) Effect size measure of the trait dispersion of co-occurring ants will decrease with stress (stress gradient).</w:t>
      </w:r>
    </w:p>
    <w:p w14:paraId="75987545" w14:textId="210FF76A" w:rsidR="00F85AF7" w:rsidRPr="00694DE4" w:rsidRDefault="00F85AF7">
      <w:pPr>
        <w:rPr>
          <w:b/>
          <w:bCs/>
          <w:lang w:val="en-US"/>
        </w:rPr>
      </w:pPr>
      <w:r w:rsidRPr="00694DE4">
        <w:rPr>
          <w:b/>
          <w:bCs/>
          <w:lang w:val="en-US"/>
        </w:rPr>
        <w:t>Methods</w:t>
      </w:r>
    </w:p>
    <w:p w14:paraId="72386163" w14:textId="5422D18F" w:rsidR="005D050A" w:rsidRPr="005D050A" w:rsidRDefault="005D050A" w:rsidP="00694DE4">
      <w:pPr>
        <w:pStyle w:val="Body"/>
        <w:spacing w:line="360" w:lineRule="auto"/>
        <w:rPr>
          <w:i/>
          <w:iCs/>
        </w:rPr>
      </w:pPr>
      <w:r>
        <w:rPr>
          <w:i/>
          <w:iCs/>
        </w:rPr>
        <w:t>Field collection</w:t>
      </w:r>
    </w:p>
    <w:p w14:paraId="19C873AA" w14:textId="56CE41F9" w:rsidR="00694DE4" w:rsidRDefault="00694DE4" w:rsidP="00694DE4">
      <w:pPr>
        <w:pStyle w:val="Body"/>
        <w:spacing w:line="360" w:lineRule="auto"/>
      </w:pPr>
      <w:r>
        <w:t xml:space="preserve">Ant communities were sampled using pitfall traps at nine sites in the San Joaquin Valley, California, USA that span a distance of ~200 km from north to south. </w:t>
      </w:r>
      <w:r>
        <w:rPr>
          <w:rStyle w:val="None"/>
        </w:rPr>
        <w:t xml:space="preserve">The shrub species </w:t>
      </w:r>
      <w:r>
        <w:rPr>
          <w:rStyle w:val="None"/>
          <w:i/>
          <w:iCs/>
          <w:lang w:val="it-IT"/>
        </w:rPr>
        <w:t>Ephedra californica</w:t>
      </w:r>
      <w:r>
        <w:rPr>
          <w:rStyle w:val="None"/>
        </w:rPr>
        <w:t xml:space="preserve"> (Ephedraceae) and </w:t>
      </w:r>
      <w:r w:rsidRPr="00F047B5">
        <w:rPr>
          <w:rStyle w:val="None"/>
          <w:i/>
          <w:iCs/>
        </w:rPr>
        <w:t>Atriplex</w:t>
      </w:r>
      <w:r>
        <w:rPr>
          <w:rStyle w:val="None"/>
        </w:rPr>
        <w:t xml:space="preserve"> sp. are the dominant perennial species at six of the sites and the remaining three sites are relatively open with few shrubs. </w:t>
      </w:r>
      <w:r>
        <w:t xml:space="preserve">White plastic drink cups (12.4 cm tall, 9 cm diameter) were placed with the top of the cup flush with the ground. In order to prevent vertebrate bycatch, 0.5-inch hardware cloth was placed horizontally within the trap and a piece of aluminum flashing was elevated three cm above the trap to shelter the trap. The traps were filled to a depth of three cm with 100% propylene glycol. Propylene glycol is a biodegradable, non-toxic preservative that does not evaporate and preserves DNA </w:t>
      </w:r>
      <w:r>
        <w:fldChar w:fldCharType="begin"/>
      </w:r>
      <w:r>
        <w:instrText xml:space="preserve"> ADDIN ZOTERO_ITEM CSL_CITATION {"citationID":"o0vkSvsD","properties":{"formattedCitation":"(Nakamura et al., 2020)","plainCitation":"(Nakamura et al., 2020)","noteIndex":0},"citationItems":[{"id":2791,"uris":["http://zotero.org/users/local/IyWB10av/items/2RREDNMN"],"itemData":{"id":2791,"type":"article-journal","container-title":"Entomologia Experimentalis et Applicata","DOI":"10.1111/eea.12876","ISSN":"0013-8703, 1570-7458","issue":"2","journalAbbreviation":"Entomol Exp Appl","language":"en","page":"158-165","source":"DOI.org (Crossref)","title":"Propylene glycol: a promising preservative for insects, comparable to ethanol, from trapping to DNA analysis","title-short":"Propylene glycol","volume":"168","author":[{"family":"Nakamura","given":"Shoko"},{"family":"Tamura","given":"Shigeaki"},{"family":"Taki","given":"Hisatomo"},{"family":"Shoda‐Kagaya","given":"Etsuko"}],"issued":{"date-parts":[["2020",2]]},"citation-key":"nakamuraPropyleneGlycolPromising2020"}}],"schema":"https://github.com/citation-style-language/schema/raw/master/csl-citation.json"} </w:instrText>
      </w:r>
      <w:r>
        <w:fldChar w:fldCharType="separate"/>
      </w:r>
      <w:r w:rsidRPr="003D5CBB">
        <w:rPr>
          <w:rFonts w:cs="Times New Roman"/>
        </w:rPr>
        <w:t>(Nakamura et al., 2020)</w:t>
      </w:r>
      <w:r>
        <w:fldChar w:fldCharType="end"/>
      </w:r>
      <w:r>
        <w:t xml:space="preserve">. At shrub sites, traps were placed at 12 pairs of shrub/open microsites and pairs were located at least 10 m apart. Shrub microsites were located beneath the canopy of a foundation </w:t>
      </w:r>
      <w:r>
        <w:lastRenderedPageBreak/>
        <w:t xml:space="preserve">shrub at the center of a 0.5 m quadrat placed just inside the dripline of the shrub. Open microsites were located randomly at least 2 m away from shrub microsites. At sites without shrubs in collections areas (i.e. within 500 -1000 m of collections), pitfalls traps were deployed every 10 m in open areas along two transects located at least 10 m apart. At each site, 24 pitfall traps were deployed continuously for 72 hours per sampling event. The traps were deployed in different locations within the study site each sampling instance to avoid repeated measures. Throughout the season, 648 traps were deployed totaling 46 656 trap-hours (24 traps per site * 3 sampling events * 72 hours). During each sampling instance, microsite-level vegetation characteristics were estimated. At each pitfall trap location we measured the percent cover of ground-covering vegetation, rocky cover, woody cover and bare ground. Vegetation height was measured at the center of the quadrat and the dominant vegetation type was recorded. At shrub microsites, we measured the longest dimension of the shrub canopy axis, its perpendicular width, and the height of the focal shrub to the tip of the highest green tissue </w:t>
      </w:r>
      <w:r>
        <w:fldChar w:fldCharType="begin"/>
      </w:r>
      <w:r>
        <w:instrText xml:space="preserve"> ADDIN ZOTERO_ITEM CSL_CITATION {"citationID":"6O7D612N","properties":{"formattedCitation":"(Lortie et al., 2018)","plainCitation":"(Lortie et al., 2018)","noteIndex":0},"citationItems":[{"id":201,"uris":["http://zotero.org/users/local/IyWB10av/items/GJLAB25J"],"itemData":{"id":201,"type":"article-journal","container-title":"Ecology and evolution","ISSN":"2045-7758","issue":"1","page":"706-715","title":"The Groot Effect: Plant facilitation and desert shrub regrowth following extensive damage","volume":"8","author":[{"family":"Lortie","given":"Christopher J."},{"family":"Gruber","given":"Eva"},{"family":"Filazzola","given":"Alex"},{"family":"Noble","given":"Taylor"},{"family":"Westphal","given":"Michael"}],"issued":{"date-parts":[["2018"]]},"citation-key":"lortieGrootEffectPlant2018"}}],"schema":"https://github.com/citation-style-language/schema/raw/master/csl-citation.json"} </w:instrText>
      </w:r>
      <w:r>
        <w:fldChar w:fldCharType="separate"/>
      </w:r>
      <w:r w:rsidRPr="003D5CBB">
        <w:rPr>
          <w:rFonts w:cs="Times New Roman"/>
        </w:rPr>
        <w:t>(Lortie et al., 2018)</w:t>
      </w:r>
      <w:r>
        <w:fldChar w:fldCharType="end"/>
      </w:r>
      <w:r>
        <w:t xml:space="preserve">. Site-level vegetation characteristics were measured each month by placing 0.5 m quadrats every 4 m in ten 25 m transects distributed around the site and repeating the microsite level measurements. Each sampling location was georeferenced using a handheld GPS unit. </w:t>
      </w:r>
    </w:p>
    <w:p w14:paraId="41C5E44B" w14:textId="04093F77" w:rsidR="005D050A" w:rsidRPr="005D050A" w:rsidRDefault="005D050A" w:rsidP="00694DE4">
      <w:pPr>
        <w:pStyle w:val="Body"/>
        <w:spacing w:line="360" w:lineRule="auto"/>
        <w:rPr>
          <w:i/>
          <w:iCs/>
        </w:rPr>
      </w:pPr>
      <w:r>
        <w:rPr>
          <w:i/>
          <w:iCs/>
        </w:rPr>
        <w:t>Lab work</w:t>
      </w:r>
    </w:p>
    <w:p w14:paraId="3A09F881" w14:textId="77777777" w:rsidR="00694DE4" w:rsidRDefault="00694DE4" w:rsidP="00694DE4">
      <w:pPr>
        <w:spacing w:line="360" w:lineRule="auto"/>
      </w:pPr>
      <w:r>
        <w:t xml:space="preserve">Ants were first identified to genus using </w:t>
      </w:r>
      <w:r>
        <w:fldChar w:fldCharType="begin"/>
      </w:r>
      <w:r>
        <w:instrText xml:space="preserve"> ADDIN ZOTERO_ITEM CSL_CITATION {"citationID":"POEcJWjl","properties":{"formattedCitation":"(Fisher &amp; Cover, 2007)","plainCitation":"(Fisher &amp; Cover, 2007)","noteIndex":0},"citationItems":[{"id":210,"uris":["http://zotero.org/users/local/IyWB10av/items/DJWK3PCP"],"itemData":{"id":210,"type":"book","ISBN":"0-520-25422-8","publisher":"Univ of California Press","title":"Ants of North America: a guide to the genera","author":[{"family":"Fisher","given":"Brian L."},{"family":"Cover","given":"Stefan P."}],"issued":{"date-parts":[["2007"]]},"citation-key":"fisherAntsNorthAmerica2007"}}],"schema":"https://github.com/citation-style-language/schema/raw/master/csl-citation.json"} </w:instrText>
      </w:r>
      <w:r>
        <w:fldChar w:fldCharType="separate"/>
      </w:r>
      <w:r w:rsidRPr="003D5997">
        <w:t>Fisher &amp; Cover</w:t>
      </w:r>
      <w:r>
        <w:t xml:space="preserve"> (</w:t>
      </w:r>
      <w:r w:rsidRPr="003D5997">
        <w:t>2007)</w:t>
      </w:r>
      <w:r>
        <w:fldChar w:fldCharType="end"/>
      </w:r>
      <w:r>
        <w:t>, and to species using AntWiki keys (</w:t>
      </w:r>
      <w:r w:rsidRPr="000E69A2">
        <w:t>www.antwiki.org</w:t>
      </w:r>
      <w:r>
        <w:t>). Representative individuals of each species were also barcoded and compared to BINs in BOLD systems.</w:t>
      </w:r>
      <w:r w:rsidRPr="007B2C0D">
        <w:t xml:space="preserve"> I measure</w:t>
      </w:r>
      <w:r>
        <w:t>d</w:t>
      </w:r>
      <w:r w:rsidRPr="007B2C0D">
        <w:t xml:space="preserve"> the following morphological trait data from the ant specimens: Weber’s length </w:t>
      </w:r>
      <w:r>
        <w:fldChar w:fldCharType="begin"/>
      </w:r>
      <w:r>
        <w:instrText xml:space="preserve"> ADDIN ZOTERO_ITEM CSL_CITATION {"citationID":"QaxxJOTu","properties":{"formattedCitation":"(W. L. Brown, 1953)","plainCitation":"(W. L. Brown, 1953)","noteIndex":0},"citationItems":[{"id":33,"uris":["http://zotero.org/users/local/IyWB10av/items/9HC79WWW"],"itemData":{"id":33,"type":"article-journal","container-title":"The American Midland Naturalist","ISSN":"0003-0031","issue":"1","page":"1-137","title":"Revisionary studies in the ant tribe Dacetini","volume":"50","author":[{"family":"Brown","given":"William L."}],"issued":{"date-parts":[["1953"]]},"citation-key":"brownRevisionaryStudiesAnt1953"}}],"schema":"https://github.com/citation-style-language/schema/raw/master/csl-citation.json"} </w:instrText>
      </w:r>
      <w:r>
        <w:fldChar w:fldCharType="separate"/>
      </w:r>
      <w:r w:rsidRPr="0093608E">
        <w:t>(W. L. Brown, 1953)</w:t>
      </w:r>
      <w:r>
        <w:fldChar w:fldCharType="end"/>
      </w:r>
      <w:r>
        <w:t xml:space="preserve">, </w:t>
      </w:r>
      <w:r w:rsidRPr="007B2C0D">
        <w:t xml:space="preserve">which is the length of the longest diagonal on the thorax and a measure of overall worker body size. Femur length relates to foraging ability in complex environment and thermoregulation </w:t>
      </w:r>
      <w:r>
        <w:fldChar w:fldCharType="begin"/>
      </w:r>
      <w:r>
        <w:instrText xml:space="preserve"> ADDIN ZOTERO_ITEM CSL_CITATION {"citationID":"dDsdP4Gh","properties":{"formattedCitation":"(Feener Jr et al., 1988)","plainCitation":"(Feener Jr et al., 1988)","noteIndex":0},"citationItems":[{"id":29,"uris":["http://zotero.org/users/local/IyWB10av/items/QF3D9QDK"],"itemData":{"id":29,"type":"article-journal","container-title":"Functional Ecology","ISSN":"0269-8463","page":"509-520","title":"Curvilinear allometry, energetics and foraging ecology: a comparison of leaf-cutting ants and army ants","author":[{"family":"Feener Jr","given":"D. H."},{"family":"Lighton","given":"J. R. B."},{"family":"Bartholomew","given":"G. A."}],"issued":{"date-parts":[["1988"]]},"citation-key":"feenerjrCurvilinearAllometryEnergetics1988"}}],"schema":"https://github.com/citation-style-language/schema/raw/master/csl-citation.json"} </w:instrText>
      </w:r>
      <w:r>
        <w:fldChar w:fldCharType="separate"/>
      </w:r>
      <w:r w:rsidRPr="003D5997">
        <w:t>(Feener Jr et al., 1988)</w:t>
      </w:r>
      <w:r>
        <w:fldChar w:fldCharType="end"/>
      </w:r>
      <w:r>
        <w:t xml:space="preserve">, </w:t>
      </w:r>
      <w:r w:rsidRPr="007B2C0D">
        <w:t xml:space="preserve">mandible length </w:t>
      </w:r>
      <w:r>
        <w:t xml:space="preserve">and head size with </w:t>
      </w:r>
      <w:r w:rsidRPr="007B2C0D">
        <w:t>relate to diet</w:t>
      </w:r>
      <w:r>
        <w:t>,</w:t>
      </w:r>
      <w:r w:rsidRPr="007B2C0D">
        <w:t xml:space="preserve"> scape length relates to chemosensory abilities </w:t>
      </w:r>
      <w:r>
        <w:t xml:space="preserve">and eye size relates to forage behaviours </w:t>
      </w:r>
      <w:r>
        <w:fldChar w:fldCharType="begin"/>
      </w:r>
      <w:r>
        <w:instrText xml:space="preserve"> ADDIN ZOTERO_ITEM CSL_CITATION {"citationID":"3tJgBL1v","properties":{"formattedCitation":"(Weiser &amp; Kaspari, 2006)","plainCitation":"(Weiser &amp; Kaspari, 2006)","noteIndex":0},"citationItems":[{"id":18,"uris":["http://zotero.org/users/local/IyWB10av/items/ESFXQKEA"],"itemData":{"id":18,"type":"article-journal","container-title":"Ecological Entomology","ISSN":"0307-6946","issue":"2","page":"131-142","title":"Ecological morphospace of New World ants","volume":"31","author":[{"family":"Weiser","given":"Michael D."},{"family":"Kaspari","given":"Michael"}],"issued":{"date-parts":[["2006"]]},"citation-key":"weiserEcologicalMorphospaceNew2006"}}],"schema":"https://github.com/citation-style-language/schema/raw/master/csl-citation.json"} </w:instrText>
      </w:r>
      <w:r>
        <w:fldChar w:fldCharType="separate"/>
      </w:r>
      <w:r w:rsidRPr="00185D39">
        <w:t>(Weiser &amp; Kaspari, 2006)</w:t>
      </w:r>
      <w:r>
        <w:fldChar w:fldCharType="end"/>
      </w:r>
      <w:r>
        <w:t xml:space="preserve">. </w:t>
      </w:r>
      <w:r w:rsidRPr="007B2C0D">
        <w:t>The</w:t>
      </w:r>
      <w:r>
        <w:t xml:space="preserve"> latter six traits were divided by Weber’s body length to remove the impact of body size. </w:t>
      </w:r>
    </w:p>
    <w:p w14:paraId="2B8F4C19" w14:textId="71D46F73" w:rsidR="00694DE4" w:rsidRDefault="00694DE4" w:rsidP="00694DE4">
      <w:pPr>
        <w:spacing w:line="360" w:lineRule="auto"/>
      </w:pPr>
      <w:r w:rsidRPr="007B2C0D">
        <w:t xml:space="preserve">I measured </w:t>
      </w:r>
      <w:r>
        <w:t>each of the seven</w:t>
      </w:r>
      <w:r w:rsidRPr="007B2C0D">
        <w:t xml:space="preserve"> traits in</w:t>
      </w:r>
      <w:r>
        <w:t xml:space="preserve"> up to</w:t>
      </w:r>
      <w:r w:rsidRPr="007B2C0D">
        <w:t xml:space="preserve"> six individuals per species, per site </w:t>
      </w:r>
      <w:r>
        <w:t xml:space="preserve">(265 individual ants) to capture the intraspecific variation between populations. The majority of functional ecology papers use traits measured at the species-level </w:t>
      </w:r>
      <w:r>
        <w:fldChar w:fldCharType="begin"/>
      </w:r>
      <w:r>
        <w:instrText xml:space="preserve"> ADDIN ZOTERO_ITEM CSL_CITATION {"citationID":"hFRRigMB","properties":{"formattedCitation":"(de Bello et al., 2021)","plainCitation":"(de Bello et al., 2021)","noteIndex":0},"citationItems":[{"id":1505,"uris":["http://zotero.org/users/local/IyWB10av/items/LPYYT4SX"],"itemData":{"id":1505,"type":"book","ISBN":"1-108-61301-2","publisher":"Cambridge University Press","title":"Handbook of trait-based ecology: from theory to R tools","author":[{"family":"Bello","given":"Francesco","non-dropping-particle":"de"},{"family":"Carmona","given":"Carlos P."},{"family":"Dias","given":"André TC"},{"family":"Götzenberger","given":"Lars"},{"family":"Moretti","given":"Marco"},{"family":"Berg","given":"Matty P."}],"issued":{"date-parts":[["2021"]]},"citation-key":"debelloHandbookTraitbasedEcology2021"}}],"schema":"https://github.com/citation-style-language/schema/raw/master/csl-citation.json"} </w:instrText>
      </w:r>
      <w:r>
        <w:fldChar w:fldCharType="separate"/>
      </w:r>
      <w:r w:rsidRPr="00185D39">
        <w:t>(de Bello et al., 2021)</w:t>
      </w:r>
      <w:r>
        <w:fldChar w:fldCharType="end"/>
      </w:r>
      <w:r>
        <w:fldChar w:fldCharType="begin"/>
      </w:r>
      <w:r>
        <w:instrText xml:space="preserve"> ADDIN ZOTERO_ITEM CSL_CITATION {"citationID":"yByIbUBT","properties":{"formattedCitation":"(de Bello et al., 2021)","plainCitation":"(de Bello et al., 2021)","noteIndex":0},"citationItems":[{"id":1505,"uris":["http://zotero.org/users/local/IyWB10av/items/LPYYT4SX"],"itemData":{"id":1505,"type":"book","ISBN":"1-108-61301-2","publisher":"Cambridge University Press","title":"Handbook of trait-based ecology: from theory to R tools","author":[{"family":"Bello","given":"Francesco","non-dropping-particle":"de"},{"family":"Carmona","given":"Carlos P."},{"family":"Dias","given":"André TC"},{"family":"Götzenberger","given":"Lars"},{"family":"Moretti","given":"Marco"},{"family":"Berg","given":"Matty P."}],"issued":{"date-parts":[["2021"]]},"citation-key":"debelloHandbookTraitbasedEcology2021"}}],"schema":"https://github.com/citation-style-language/schema/raw/master/csl-citation.json"} </w:instrText>
      </w:r>
      <w:r w:rsidR="007776F9">
        <w:fldChar w:fldCharType="separate"/>
      </w:r>
      <w:r>
        <w:fldChar w:fldCharType="end"/>
      </w:r>
      <w:r>
        <w:t xml:space="preserve">, however traits captured at the population-level can better reflect environmental filtering </w:t>
      </w:r>
      <w:r>
        <w:fldChar w:fldCharType="begin"/>
      </w:r>
      <w:r>
        <w:instrText xml:space="preserve"> ADDIN ZOTERO_ITEM CSL_CITATION {"citationID":"8SN6hX3g","properties":{"formattedCitation":"(Jung et al., 2010; Violle et al., 2012)","plainCitation":"(Jung et al., 2010; Violle et al., 2012)","noteIndex":0},"citationItems":[{"id":4151,"uris":["http://zotero.org/users/local/IyWB10av/items/RXX4X58Z"],"itemData":{"id":4151,"type":"article-journal","container-title":"Journal of Ecology","DOI":"10.1111/j.1365-2745.2010.01687.x","ISSN":"00220477","issue":"5","language":"en","page":"1134-1140","source":"DOI.org (Crossref)","title":"Intraspecific variability and trait-based community assembly: Intraspecific variability and community assembly","title-short":"Intraspecific variability and trait-based community assembly","volume":"98","author":[{"family":"Jung","given":"Vincent"},{"family":"Violle","given":"Cyrille"},{"family":"Mondy","given":"Cédric"},{"family":"Hoffmann","given":"Lucien"},{"family":"Muller","given":"Serge"}],"issued":{"date-parts":[["2010",7,2]]},"citation-key":"jungIntraspecificVariabilityTraitbased2010"}},{"id":1750,"uris":["http://zotero.org/users/local/IyWB10av/items/WK57TI85"],"itemData":{"id":1750,"type":"article-journal","container-title":"Trends in Ecology &amp; Evolution","DOI":"10.1016/j.tree.2011.11.014","ISSN":"01695347","issue":"4","journalAbbreviation":"Trends in Ecology &amp; Evolution","language":"en","page":"244-252","source":"DOI.org (Crossref)","title":"The return of the variance: intraspecific variability in community ecology","title-short":"The return of the variance","volume":"27","author":[{"family":"Violle","given":"Cyrille"},{"family":"Enquist","given":"Brian J."},{"family":"McGill","given":"Brian J."},{"family":"Jiang","given":"Lin"},{"family":"Albert","given":"Cécile H."},{"family":"Hulshof","given":"Catherine"},{"family":"Jung","given":"Vincent"},{"family":"Messier","given":"Julie"}],"issued":{"date-parts":[["2012",4]]},"citation-key":"violleReturnVarianceIntraspecific2012"}}],"schema":"https://github.com/citation-style-language/schema/raw/master/csl-citation.json"} </w:instrText>
      </w:r>
      <w:r>
        <w:fldChar w:fldCharType="separate"/>
      </w:r>
      <w:r w:rsidRPr="00185D39">
        <w:t xml:space="preserve">(Jung et al., 2010; </w:t>
      </w:r>
      <w:r w:rsidRPr="00185D39">
        <w:lastRenderedPageBreak/>
        <w:t>Violle et al., 2012)</w:t>
      </w:r>
      <w:r>
        <w:fldChar w:fldCharType="end"/>
      </w:r>
      <w:r>
        <w:t xml:space="preserve"> and may represent local adaptation </w:t>
      </w:r>
      <w:r>
        <w:fldChar w:fldCharType="begin"/>
      </w:r>
      <w:r>
        <w:instrText xml:space="preserve"> ADDIN ZOTERO_ITEM CSL_CITATION {"citationID":"NwuIRNfY","properties":{"formattedCitation":"(Kawecki &amp; Ebert, 2004)","plainCitation":"(Kawecki &amp; Ebert, 2004)","noteIndex":0},"citationItems":[{"id":2993,"uris":["http://zotero.org/users/local/IyWB10av/items/DUD98M6T"],"itemData":{"id":2993,"type":"article-journal","abstract":"Studies of local adaptation provide important insights into the power of natural selection relative to gene flow and other evolutionary forces. They are a paradigm for testing evolutionary hypotheses about traits favoured by particular environmental factors. This paper is an attempt to summarize the conceptual framework for local adaptation studies. We first review theoretical work relevant for local adaptation. Then we discuss reciprocal transplant and common garden experiments designed to detect local adaptation in the pattern of deme × habitat interaction for fitness. Finally, we review research questions and approaches to studying the processes of local adaptation – divergent natural selection, dispersal and gene flow, and other processes affecting adaptive differentiation of local demes. We advocate multifaceted approaches to the study of local adaptation, and stress the need for experiments explicitly addressing hypotheses about the role of particular ecological and genetic factors that promote or hinder local adaptation. Experimental evolution of replicated populations in controlled spatially heterogeneous environments allow direct tests of such hypotheses, and thus would be a valuable way to complement research on natural populations.","container-title":"Ecology Letters","DOI":"10.1111/j.1461-0248.2004.00684.x","ISSN":"1461-0248","issue":"12","language":"en","note":"_eprint: https://onlinelibrary.wiley.com/doi/pdf/10.1111/j.1461-0248.2004.00684.x","page":"1225-1241","source":"Wiley Online Library","title":"Conceptual issues in local adaptation","volume":"7","author":[{"family":"Kawecki","given":"Tadeusz J."},{"family":"Ebert","given":"Dieter"}],"issued":{"date-parts":[["2004"]]},"citation-key":"kaweckiConceptualIssuesLocal2004"}}],"schema":"https://github.com/citation-style-language/schema/raw/master/csl-citation.json"} </w:instrText>
      </w:r>
      <w:r>
        <w:fldChar w:fldCharType="separate"/>
      </w:r>
      <w:r w:rsidRPr="000143F4">
        <w:t>(Kawecki &amp; Ebert, 2004)</w:t>
      </w:r>
      <w:r>
        <w:fldChar w:fldCharType="end"/>
      </w:r>
      <w:r>
        <w:t>. I dissected each ant and affixed them to microscope slides using Elmer’s glue. I placed each ant mount slide on top of a stage micrometer slide and took focus-bracketed photographs using a Canon 60D DSLR camera with a 60 mm macro lens and Canon EF 25 II extension tube. Helicon Focus software was used to combine the focus stacks into single images. I imported each composite image into ImageJ software, used the micrometer divisions within the image to calibrate the measurement scale within the software and measured each trait using the software.</w:t>
      </w:r>
    </w:p>
    <w:p w14:paraId="7DC489F5" w14:textId="4B00C0C7" w:rsidR="005D050A" w:rsidRPr="005D050A" w:rsidRDefault="005D050A" w:rsidP="00694DE4">
      <w:pPr>
        <w:spacing w:line="360" w:lineRule="auto"/>
        <w:rPr>
          <w:i/>
          <w:iCs/>
        </w:rPr>
      </w:pPr>
      <w:r>
        <w:rPr>
          <w:i/>
          <w:iCs/>
        </w:rPr>
        <w:t>Analysis</w:t>
      </w:r>
    </w:p>
    <w:p w14:paraId="33672FC1" w14:textId="77777777" w:rsidR="00694DE4" w:rsidRDefault="00694DE4" w:rsidP="00694DE4">
      <w:pPr>
        <w:spacing w:line="360" w:lineRule="auto"/>
      </w:pPr>
      <w:r>
        <w:t xml:space="preserve">I extracted local estimates of water stress during the sampling period from NASA's ECOsystem Spaceborne Thermal Radiometer Experiment on Space Station (EcoStress) </w:t>
      </w:r>
      <w:r>
        <w:fldChar w:fldCharType="begin"/>
      </w:r>
      <w:r>
        <w:instrText xml:space="preserve"> ADDIN ZOTERO_ITEM CSL_CITATION {"citationID":"Ud7MAnux","properties":{"formattedCitation":"(Meerdink et al., 2019)","plainCitation":"(Meerdink et al., 2019)","noteIndex":0},"citationItems":[{"id":26,"uris":["http://zotero.org/users/local/IyWB10av/items/ISPBR4RA"],"itemData":{"id":26,"type":"article-journal","container-title":"Remote Sensing of Environment","ISSN":"0034-4257","page":"111196","title":"The ECOSTRESS spectral library version 1.0","volume":"230","author":[{"family":"Meerdink","given":"Susan K."},{"family":"Hook","given":"Simon J."},{"family":"Roberts","given":"Dar A."},{"family":"Abbott","given":"Elsa A."}],"issued":{"date-parts":[["2019"]]},"citation-key":"meerdinkECOSTRESSSpectralLibrary2019"}}],"schema":"https://github.com/citation-style-language/schema/raw/master/csl-citation.json"} </w:instrText>
      </w:r>
      <w:r>
        <w:fldChar w:fldCharType="separate"/>
      </w:r>
      <w:r w:rsidRPr="00185D39">
        <w:t>(Meerdink et al., 2019)</w:t>
      </w:r>
      <w:r>
        <w:fldChar w:fldCharType="end"/>
      </w:r>
      <w:r>
        <w:t xml:space="preserve"> data for each site and study period. This 70 m resolution satellite data provides the evaporative stress indicator (ESI), a measure of plant water-stress based on temperature and evapotranspiration. I extracted climate data for each site from WorldClim, and calculated deMartonne’s aridity index (aridity = P/(T+10) where P = annual precipitation and T = mean annual precipitation </w:t>
      </w:r>
      <w:r>
        <w:fldChar w:fldCharType="begin"/>
      </w:r>
      <w:r>
        <w:instrText xml:space="preserve"> ADDIN ZOTERO_ITEM CSL_CITATION {"citationID":"30Od0oES","properties":{"formattedCitation":"(Fick &amp; Hijmans, 2017)","plainCitation":"(Fick &amp; Hijmans, 2017)","noteIndex":0},"citationItems":[{"id":194,"uris":["http://zotero.org/users/local/IyWB10av/items/Z5MEGKBX"],"itemData":{"id":194,"type":"article-journal","container-title":"International journal of climatology","ISSN":"0899-8418","issue":"12","page":"4302-4315","title":"WorldClim 2: new 1‐km spatial resolution climate surfaces for global land areas","volume":"37","author":[{"family":"Fick","given":"Stephen E."},{"family":"Hijmans","given":"Robert J."}],"issued":{"date-parts":[["2017"]]},"citation-key":"fickWorldClimNewKm2017"}}],"schema":"https://github.com/citation-style-language/schema/raw/master/csl-citation.json"} </w:instrText>
      </w:r>
      <w:r>
        <w:fldChar w:fldCharType="separate"/>
      </w:r>
      <w:r w:rsidRPr="00185D39">
        <w:t>(Fick &amp; Hijmans, 2017)</w:t>
      </w:r>
      <w:r>
        <w:fldChar w:fldCharType="end"/>
      </w:r>
      <w:r>
        <w:t xml:space="preserve">. I converted the abundance-based data to incidence-based because ants forage socially and this leads to clustering of individuals from the same colony </w:t>
      </w:r>
      <w:r>
        <w:fldChar w:fldCharType="begin"/>
      </w:r>
      <w:r>
        <w:instrText xml:space="preserve"> ADDIN ZOTERO_ITEM CSL_CITATION {"citationID":"2G3I8wbh","properties":{"formattedCitation":"(Longino &amp; Coddington, 2002)","plainCitation":"(Longino &amp; Coddington, 2002)","noteIndex":0},"citationItems":[{"id":4324,"uris":["http://zotero.org/users/local/IyWB10av/items/GUD2KRPJ"],"itemData":{"id":4324,"type":"article-journal","abstract":"Species richness is an important characteristic of ecological communities, but it is difficult to quantify. We report here a thorough inventory of a tropical rain forest ant fauna and use it to evaluate species richness estimators. The study was carried out in ~ 1500 ha of lowland rain forest at La Selva Biological Station, Costa Rica. Diverse methods were used, including canopy fogging, Malaise traps, Berlese samples, Winkler samples, baiting, and manual search. Workers of 437 ant species were encountered. The abundance distribution was clearly lognormal, and the distribution emerged from a veil line with each doubling of sampling effort. Three richness estimates were calculated: the area under the fitted lognormal distribution, the asymptote of the Michaelis-Menten equation fit to the species accumulation curve, and the Incidence-based Coverage Estimator (ICE). The performance of the estimators was evaluated with sample-based rarefaction plots. The inventory was nearly complete because the species accumulation curve approached an asymptote, the richness estimates were very close to the observed species richness, and the uniques and duplicates curves were both declining. None of the richness estimators was stable in samplebased rarefaction plots, but regions of stability of estimators occurred. The explanation of rarity is one key to understanding why richness estimates fail. Fifty-one species (12% of the total) were still uniques (known from only one sample) at the end of the inventory. The rarity of 20 of these species was explained by \"edge effects\": \"methodological edge species\" (possibly abundant at the site but difficult to sample because of their microhabitat), and \"geographic edge species,\" known to be common in habitats or regions outside of La Selva. Rarity of 31 species remained unexplained. Most of the 51 rare species were known from additional collections outside of La Selva, either in other parts of Costa Rica or in other countries. Only six species were \"global uniques,\" known to date from only one sample on Earth. The study demonstrates that patterns of species occurrence early in an inventory may be inadequate to estimate species richness, but that relatively complete inventories of species-rich arthropod communities are possible if multiple sampling methods and extensive effort are applied.","issue":"3","language":"en","page":"14","source":"Zotero","title":"THE ANT FAUNA OF A TROPICAL RAIN FOREST: ESTIMATING SPECIES RICHNESS THREE DIFFERENT WAYS","volume":"83","author":[{"family":"Longino","given":"John T"},{"family":"Coddington","given":"Jonathan"}],"issued":{"date-parts":[["2002"]]},"citation-key":"longinoANTFAUNATROPICAL2002"}}],"schema":"https://github.com/citation-style-language/schema/raw/master/csl-citation.json"} </w:instrText>
      </w:r>
      <w:r>
        <w:fldChar w:fldCharType="separate"/>
      </w:r>
      <w:r w:rsidRPr="007F74AC">
        <w:t>(Longino &amp; Coddington, 2002)</w:t>
      </w:r>
      <w:r>
        <w:fldChar w:fldCharType="end"/>
      </w:r>
      <w:r>
        <w:t xml:space="preserve">. I calculated functional richness and divergence indices within the population-level trait means using the FD package </w:t>
      </w:r>
      <w:r>
        <w:fldChar w:fldCharType="begin"/>
      </w:r>
      <w:r>
        <w:instrText xml:space="preserve"> ADDIN ZOTERO_ITEM CSL_CITATION {"citationID":"iYQi3A0I","properties":{"formattedCitation":"(Lalibert\\uc0\\u233{} et al., 2014)","plainCitation":"(Laliberté et al., 2014)","noteIndex":0},"citationItems":[{"id":4496,"uris":["http://zotero.org/users/local/IyWB10av/items/WK4YM737"],"itemData":{"id":4496,"type":"article-journal","container-title":"Measuring functional diversity from multiple traits, and other tools for functional ecology","note":"publisher: Citeseer","page":"1.0-12","title":"Package ‘FD’","author":[{"family":"Laliberté","given":"Etienne"},{"family":"Legendre","given":"Pierre"},{"family":"Shipley","given":"Bill"},{"family":"Laliberté","given":"Maintainer Etienne"}],"issued":{"date-parts":[["2014"]]},"citation-key":"lalibertePackageFD2014"}}],"schema":"https://github.com/citation-style-language/schema/raw/master/csl-citation.json"} </w:instrText>
      </w:r>
      <w:r>
        <w:fldChar w:fldCharType="separate"/>
      </w:r>
      <w:r w:rsidRPr="00185D39">
        <w:t>(Laliberté et al., 2014)</w:t>
      </w:r>
      <w:r>
        <w:fldChar w:fldCharType="end"/>
      </w:r>
      <w:r>
        <w:t xml:space="preserve">. I used GLMM to model alpha, beta and functional diversity in response to the environmental variables using site as a random effect (glmmTMB, </w:t>
      </w:r>
      <w:r>
        <w:fldChar w:fldCharType="begin"/>
      </w:r>
      <w:r>
        <w:instrText xml:space="preserve"> ADDIN ZOTERO_ITEM CSL_CITATION {"citationID":"hko8kbe1","properties":{"formattedCitation":"(Brooks et al., 2017)","plainCitation":"(Brooks et al., 2017)","noteIndex":0},"citationItems":[{"id":278,"uris":["http://zotero.org/users/local/IyWB10av/items/73S7QE5X"],"itemData":{"id":278,"type":"article-journal","container-title":"The R Journal","ISSN":"2073-4859","issue":"2","page":"378-400","title":"glmmTMB balances speed and flexibility among packages for zero-inflated generalized linear mixed modeling","volume":"9","author":[{"family":"Brooks","given":"Mollie E."},{"family":"Kristensen","given":"Kasper"},{"family":"Benthem","given":"Koen J.","non-dropping-particle":"van"},{"family":"Magnusson","given":"Arni"},{"family":"Berg","given":"Casper W."},{"family":"Nielsen","given":"Anders"},{"family":"Skaug","given":"Hans J."},{"family":"Machler","given":"Martin"},{"family":"Bolker","given":"Benjamin M."}],"issued":{"date-parts":[["2017"]]},"citation-key":"brooksGlmmTMBBalancesSpeed2017"}}],"schema":"https://github.com/citation-style-language/schema/raw/master/csl-citation.json"} </w:instrText>
      </w:r>
      <w:r>
        <w:fldChar w:fldCharType="separate"/>
      </w:r>
      <w:r w:rsidRPr="0093608E">
        <w:t>Brooks et al., 2017</w:t>
      </w:r>
      <w:r>
        <w:fldChar w:fldCharType="end"/>
      </w:r>
      <w:r>
        <w:t>).</w:t>
      </w:r>
    </w:p>
    <w:p w14:paraId="189FBC55" w14:textId="77777777" w:rsidR="00694DE4" w:rsidRDefault="00694DE4" w:rsidP="00694DE4">
      <w:pPr>
        <w:spacing w:line="360" w:lineRule="auto"/>
        <w:rPr>
          <w:rStyle w:val="acopre"/>
        </w:rPr>
      </w:pPr>
      <w:r>
        <w:rPr>
          <w:rStyle w:val="acopre"/>
        </w:rPr>
        <w:t xml:space="preserve">I calculated the community weighted mean (CWM) value for each trait at each pitfall trap. CWM using incidence-based data is the mean value of the trait among the species present. To relate environmental variables and CWM, I carried out a db-RDA with the CWM trait values as the response and environmental variables as predictors using the capscale function of the vegan package in R </w:t>
      </w:r>
      <w:r>
        <w:rPr>
          <w:rStyle w:val="acopre"/>
        </w:rPr>
        <w:fldChar w:fldCharType="begin"/>
      </w:r>
      <w:r>
        <w:rPr>
          <w:rStyle w:val="acopre"/>
        </w:rPr>
        <w:instrText xml:space="preserve"> ADDIN ZOTERO_ITEM CSL_CITATION {"citationID":"Rcnecoux","properties":{"formattedCitation":"(Oksanen et al., 2010)","plainCitation":"(Oksanen et al., 2010)","noteIndex":0},"citationItems":[{"id":274,"uris":["http://zotero.org/users/local/IyWB10av/items/UWJXSEW4"],"itemData":{"id":274,"type":"article-journal","container-title":"http://cran. r-project. org&gt;. Acesso em","page":"2010","title":"Vegan: community ecology package. R package version 1.17-4","volume":"23","author":[{"family":"Oksanen","given":"Jari"},{"family":"Blanchet","given":"F. Guillaume"},{"family":"Kindt","given":"Roeland"},{"family":"Legendre","given":"Pierre"},{"family":"O’hara","given":"R. B."},{"family":"Simpson","given":"Gavin L."},{"family":"Solymos","given":"Peter"},{"family":"Stevens","given":"M. Henry H."},{"family":"Wagner","given":"Helene"}],"issued":{"date-parts":[["2010"]]},"citation-key":"oksanenVeganCommunityEcology2010"}}],"schema":"https://github.com/citation-style-language/schema/raw/master/csl-citation.json"} </w:instrText>
      </w:r>
      <w:r>
        <w:rPr>
          <w:rStyle w:val="acopre"/>
        </w:rPr>
        <w:fldChar w:fldCharType="separate"/>
      </w:r>
      <w:r w:rsidRPr="0093608E">
        <w:t>(Oksanen et al., 2010)</w:t>
      </w:r>
      <w:r>
        <w:rPr>
          <w:rStyle w:val="acopre"/>
        </w:rPr>
        <w:fldChar w:fldCharType="end"/>
      </w:r>
      <w:r>
        <w:rPr>
          <w:rStyle w:val="acopre"/>
        </w:rPr>
        <w:t>. I conditioned the model on Site, and also conducted the permutation tests within strata of sites to account for within site correlation structures when assessing significance.</w:t>
      </w:r>
    </w:p>
    <w:p w14:paraId="4308CBB7" w14:textId="77777777" w:rsidR="00694DE4" w:rsidRDefault="00694DE4" w:rsidP="00694DE4">
      <w:pPr>
        <w:spacing w:line="360" w:lineRule="auto"/>
      </w:pPr>
      <w:r>
        <w:t xml:space="preserve">Four corner analysis is a formal test for trait by environmental interactions. It relates species traits, species abundances and environmental conditions to determine the relation of species traits to the environment </w:t>
      </w:r>
      <w:r>
        <w:fldChar w:fldCharType="begin"/>
      </w:r>
      <w:r>
        <w:instrText xml:space="preserve"> ADDIN ZOTERO_ITEM CSL_CITATION {"citationID":"DMq6hyrl","properties":{"formattedCitation":"(Legendre et al., 1997)","plainCitation":"(Legendre et al., 1997)","noteIndex":0},"citationItems":[{"id":31,"uris":["http://zotero.org/users/local/IyWB10av/items/T5QVT5R7"],"itemData":{"id":31,"type":"article-journal","container-title":"Ecology","ISSN":"1939-9170","issue":"2","page":"547-562","title":"Relating behavior to habitat: solutions to thefourth‐corner problem","volume":"78","author":[{"family":"Legendre","given":"Pierre"},{"family":"Galzin","given":"René"},{"family":"Harmelin-Vivien","given":"Mireille L."}],"issued":{"date-parts":[["1997"]]},"citation-key":"legendreRelatingBehaviorHabitat1997"}}],"schema":"https://github.com/citation-style-language/schema/raw/master/csl-citation.json"} </w:instrText>
      </w:r>
      <w:r>
        <w:fldChar w:fldCharType="separate"/>
      </w:r>
      <w:r w:rsidRPr="0093608E">
        <w:t>(Legendre et al., 1997)</w:t>
      </w:r>
      <w:r>
        <w:fldChar w:fldCharType="end"/>
      </w:r>
      <w:r>
        <w:t xml:space="preserve">. I used a GLM based approach to calculating the </w:t>
      </w:r>
      <w:r>
        <w:lastRenderedPageBreak/>
        <w:t xml:space="preserve">fourth corner </w:t>
      </w:r>
      <w:r>
        <w:fldChar w:fldCharType="begin"/>
      </w:r>
      <w:r>
        <w:instrText xml:space="preserve"> ADDIN ZOTERO_ITEM CSL_CITATION {"citationID":"Qq5zI9mk","properties":{"formattedCitation":"(A. M. Brown et al., 2014)","plainCitation":"(A. M. Brown et al., 2014)","noteIndex":0},"citationItems":[{"id":30,"uris":["http://zotero.org/users/local/IyWB10av/items/E8RM6ZU6"],"itemData":{"id":30,"type":"article-journal","container-title":"Methods in Ecology and Evolution","ISSN":"2041-210X","issue":"4","page":"344-352","title":"The fourth‐corner solution–using predictive models to understand how species traits interact with the environment","volume":"5","author":[{"family":"Brown","given":"Alexandra M."},{"family":"Warton","given":"David I."},{"family":"Andrew","given":"Nigel R."},{"family":"Binns","given":"Matthew"},{"family":"Cassis","given":"Gerasimos"},{"family":"Gibb","given":"Heloise"}],"issued":{"date-parts":[["2014"]]},"citation-key":"brownFourthCornerSolution2014"}}],"schema":"https://github.com/citation-style-language/schema/raw/master/csl-citation.json"} </w:instrText>
      </w:r>
      <w:r>
        <w:fldChar w:fldCharType="separate"/>
      </w:r>
      <w:r w:rsidRPr="0093608E">
        <w:t>(Brown et al., 2014)</w:t>
      </w:r>
      <w:r>
        <w:fldChar w:fldCharType="end"/>
      </w:r>
      <w:r>
        <w:t xml:space="preserve">, however, this method cannot incorporate intraspecific trait values. </w:t>
      </w:r>
    </w:p>
    <w:p w14:paraId="437C0638" w14:textId="77777777" w:rsidR="00694DE4" w:rsidRDefault="00694DE4" w:rsidP="00694DE4">
      <w:pPr>
        <w:tabs>
          <w:tab w:val="left" w:pos="5578"/>
        </w:tabs>
        <w:spacing w:line="360" w:lineRule="auto"/>
        <w:rPr>
          <w:b/>
          <w:bCs/>
        </w:rPr>
      </w:pPr>
      <w:r>
        <w:rPr>
          <w:b/>
          <w:bCs/>
        </w:rPr>
        <w:t xml:space="preserve">Results </w:t>
      </w:r>
    </w:p>
    <w:p w14:paraId="08076AEA" w14:textId="77777777" w:rsidR="00694DE4" w:rsidRDefault="00694DE4" w:rsidP="00694DE4">
      <w:pPr>
        <w:spacing w:line="360" w:lineRule="auto"/>
        <w:rPr>
          <w:rStyle w:val="acopre"/>
        </w:rPr>
      </w:pPr>
      <w:r>
        <w:t xml:space="preserve">A total of 15519 individual ants from 11 species were collected and identified. All species are native to California. The most abundant species are </w:t>
      </w:r>
      <w:r w:rsidRPr="00300126">
        <w:rPr>
          <w:i/>
        </w:rPr>
        <w:t>Solenopsis xyloni</w:t>
      </w:r>
      <w:r>
        <w:t xml:space="preserve">, the native Southern fire ant, and </w:t>
      </w:r>
      <w:r w:rsidRPr="00300126">
        <w:rPr>
          <w:i/>
        </w:rPr>
        <w:t>Pheidole hyatti</w:t>
      </w:r>
      <w:r>
        <w:t xml:space="preserve">, the big-headed ant. These two species are both considered ecologically dominant in deserts. </w:t>
      </w:r>
      <w:r>
        <w:rPr>
          <w:rStyle w:val="acopre"/>
        </w:rPr>
        <w:t xml:space="preserve">I have completed the trait measurements and I am currently working through the analyses. I used GLMM to model the drivers of ant species richness. </w:t>
      </w:r>
      <w:r>
        <w:t xml:space="preserve">Species richness decreases with increasing aridity (p = 0.0168) and differs between the study months (p = 0.0329). Beta-diversity is driven more strongly by the species turnover component than nestedness. Beta-diversity increases with increasing water stress (ESI, p = 0.004). </w:t>
      </w:r>
      <w:r>
        <w:rPr>
          <w:rStyle w:val="acopre"/>
        </w:rPr>
        <w:t xml:space="preserve">The db-RDA on community weighted mean trait values showed that ESI significantly drives mean trait values (p = 0.001). A Mantel test between the Euclidean distance of ESI and gower dissimilarity in traits showed a significant correlation between traits and ESI (0.056, p = 0.01). Fourth corner analysis with species-level trait values included showed a </w:t>
      </w:r>
      <w:r>
        <w:t>significant trait * env interaction (p = 0.04). These preliminary results suggest that water stress acts as an environmental filter on ant communities of the San Joaquin valley.</w:t>
      </w:r>
    </w:p>
    <w:p w14:paraId="4F461508" w14:textId="4EA1A547" w:rsidR="00747280" w:rsidRDefault="00747280">
      <w:pPr>
        <w:rPr>
          <w:lang w:val="en-US"/>
        </w:rPr>
      </w:pPr>
    </w:p>
    <w:p w14:paraId="2A4E78AD" w14:textId="1F783D32" w:rsidR="00747280" w:rsidRDefault="00747280">
      <w:pPr>
        <w:rPr>
          <w:lang w:val="en-US"/>
        </w:rPr>
      </w:pPr>
    </w:p>
    <w:p w14:paraId="62D0716B" w14:textId="003E68DC" w:rsidR="00747280" w:rsidRDefault="00747280">
      <w:pPr>
        <w:rPr>
          <w:lang w:val="en-US"/>
        </w:rPr>
      </w:pPr>
    </w:p>
    <w:p w14:paraId="75496203" w14:textId="1B41FFBC" w:rsidR="00747280" w:rsidRDefault="00747280">
      <w:pPr>
        <w:rPr>
          <w:lang w:val="en-US"/>
        </w:rPr>
      </w:pPr>
    </w:p>
    <w:p w14:paraId="4DFC8DB6" w14:textId="6CD564B8" w:rsidR="00747280" w:rsidRDefault="00747280">
      <w:pPr>
        <w:rPr>
          <w:lang w:val="en-US"/>
        </w:rPr>
      </w:pPr>
    </w:p>
    <w:p w14:paraId="5185CC5F" w14:textId="14FE3726" w:rsidR="00747280" w:rsidRDefault="00747280">
      <w:pPr>
        <w:rPr>
          <w:lang w:val="en-US"/>
        </w:rPr>
      </w:pPr>
    </w:p>
    <w:p w14:paraId="77967016" w14:textId="6157008A" w:rsidR="00747280" w:rsidRDefault="00747280">
      <w:pPr>
        <w:rPr>
          <w:lang w:val="en-US"/>
        </w:rPr>
      </w:pPr>
    </w:p>
    <w:p w14:paraId="61BC9468" w14:textId="1A9657AA" w:rsidR="00747280" w:rsidRDefault="00747280">
      <w:pPr>
        <w:rPr>
          <w:lang w:val="en-US"/>
        </w:rPr>
      </w:pPr>
    </w:p>
    <w:p w14:paraId="14ADCE3B" w14:textId="6ACD6D1F" w:rsidR="00747280" w:rsidRDefault="00747280">
      <w:pPr>
        <w:rPr>
          <w:lang w:val="en-US"/>
        </w:rPr>
      </w:pPr>
    </w:p>
    <w:p w14:paraId="65E0273C" w14:textId="634E1511" w:rsidR="00747280" w:rsidRDefault="00747280">
      <w:pPr>
        <w:rPr>
          <w:lang w:val="en-US"/>
        </w:rPr>
      </w:pPr>
    </w:p>
    <w:p w14:paraId="458B1913" w14:textId="044DB6F6" w:rsidR="00747280" w:rsidRDefault="00747280">
      <w:pPr>
        <w:rPr>
          <w:lang w:val="en-US"/>
        </w:rPr>
      </w:pPr>
    </w:p>
    <w:p w14:paraId="3470B2AA" w14:textId="6282FF8B" w:rsidR="00747280" w:rsidRDefault="00747280">
      <w:pPr>
        <w:rPr>
          <w:lang w:val="en-US"/>
        </w:rPr>
      </w:pPr>
    </w:p>
    <w:p w14:paraId="569264E4" w14:textId="49356029" w:rsidR="00747280" w:rsidRDefault="00747280">
      <w:pPr>
        <w:rPr>
          <w:lang w:val="en-US"/>
        </w:rPr>
      </w:pPr>
    </w:p>
    <w:p w14:paraId="1FB6DCDD" w14:textId="4543C734" w:rsidR="00747280" w:rsidRDefault="00747280">
      <w:pPr>
        <w:rPr>
          <w:lang w:val="en-US"/>
        </w:rPr>
      </w:pPr>
    </w:p>
    <w:p w14:paraId="543DE337" w14:textId="6542A033" w:rsidR="00747280" w:rsidRDefault="00747280">
      <w:pPr>
        <w:rPr>
          <w:lang w:val="en-US"/>
        </w:rPr>
      </w:pPr>
    </w:p>
    <w:p w14:paraId="27E1BAC7" w14:textId="77777777" w:rsidR="00893064" w:rsidRDefault="00893064" w:rsidP="00893064">
      <w:pPr>
        <w:pStyle w:val="Body"/>
        <w:rPr>
          <w:b/>
          <w:bCs/>
        </w:rPr>
      </w:pPr>
      <w:r>
        <w:rPr>
          <w:b/>
          <w:bCs/>
        </w:rPr>
        <w:t>Appendix</w:t>
      </w:r>
    </w:p>
    <w:p w14:paraId="19C72D0D" w14:textId="77777777" w:rsidR="00893064" w:rsidRDefault="00893064" w:rsidP="00893064">
      <w:pPr>
        <w:pStyle w:val="Body"/>
      </w:pPr>
      <w:r>
        <w:t xml:space="preserve">Table 1: Summary of sampling dates and locations. </w:t>
      </w:r>
    </w:p>
    <w:tbl>
      <w:tblPr>
        <w:tblStyle w:val="PlainTable2"/>
        <w:tblW w:w="5000" w:type="pct"/>
        <w:tblInd w:w="0" w:type="dxa"/>
        <w:tblLook w:val="04A0" w:firstRow="1" w:lastRow="0" w:firstColumn="1" w:lastColumn="0" w:noHBand="0" w:noVBand="1"/>
      </w:tblPr>
      <w:tblGrid>
        <w:gridCol w:w="1336"/>
        <w:gridCol w:w="1947"/>
        <w:gridCol w:w="1511"/>
        <w:gridCol w:w="1380"/>
        <w:gridCol w:w="1441"/>
        <w:gridCol w:w="1745"/>
      </w:tblGrid>
      <w:tr w:rsidR="00893064" w14:paraId="6E79DBCF" w14:textId="77777777" w:rsidTr="0089306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4" w:type="pct"/>
            <w:vMerge w:val="restart"/>
            <w:tcBorders>
              <w:top w:val="single" w:sz="4" w:space="0" w:color="7F7F7F" w:themeColor="text1" w:themeTint="80"/>
              <w:left w:val="nil"/>
              <w:right w:val="nil"/>
            </w:tcBorders>
            <w:hideMark/>
          </w:tcPr>
          <w:p w14:paraId="09180D83" w14:textId="77777777" w:rsidR="00893064" w:rsidRDefault="00893064">
            <w:pPr>
              <w:pStyle w:val="Body"/>
              <w:rPr>
                <w:rFonts w:cs="Times New Roman"/>
                <w:sz w:val="22"/>
                <w:szCs w:val="22"/>
              </w:rPr>
            </w:pPr>
            <w:r>
              <w:rPr>
                <w:rFonts w:cs="Times New Roman"/>
                <w:sz w:val="22"/>
                <w:szCs w:val="22"/>
              </w:rPr>
              <w:t>Site Name</w:t>
            </w:r>
          </w:p>
        </w:tc>
        <w:tc>
          <w:tcPr>
            <w:tcW w:w="1040" w:type="pct"/>
            <w:vMerge w:val="restart"/>
            <w:tcBorders>
              <w:top w:val="single" w:sz="4" w:space="0" w:color="7F7F7F" w:themeColor="text1" w:themeTint="80"/>
              <w:left w:val="nil"/>
              <w:right w:val="nil"/>
            </w:tcBorders>
            <w:hideMark/>
          </w:tcPr>
          <w:p w14:paraId="7ACB207F" w14:textId="77777777" w:rsidR="00893064" w:rsidRDefault="00893064">
            <w:pPr>
              <w:pStyle w:val="Body"/>
              <w:cnfStyle w:val="100000000000" w:firstRow="1"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BNLL presence</w:t>
            </w:r>
          </w:p>
        </w:tc>
        <w:tc>
          <w:tcPr>
            <w:tcW w:w="1544" w:type="pct"/>
            <w:gridSpan w:val="2"/>
            <w:tcBorders>
              <w:top w:val="single" w:sz="4" w:space="0" w:color="7F7F7F" w:themeColor="text1" w:themeTint="80"/>
              <w:left w:val="nil"/>
              <w:right w:val="nil"/>
            </w:tcBorders>
            <w:hideMark/>
          </w:tcPr>
          <w:p w14:paraId="5DAA9408" w14:textId="77777777" w:rsidR="00893064" w:rsidRDefault="00893064">
            <w:pPr>
              <w:pStyle w:val="Body"/>
              <w:cnfStyle w:val="100000000000" w:firstRow="1"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Sampling dates</w:t>
            </w:r>
          </w:p>
        </w:tc>
        <w:tc>
          <w:tcPr>
            <w:tcW w:w="1702" w:type="pct"/>
            <w:gridSpan w:val="2"/>
            <w:vMerge w:val="restart"/>
            <w:tcBorders>
              <w:top w:val="single" w:sz="4" w:space="0" w:color="7F7F7F" w:themeColor="text1" w:themeTint="80"/>
              <w:left w:val="nil"/>
              <w:bottom w:val="single" w:sz="4" w:space="0" w:color="auto"/>
              <w:right w:val="nil"/>
            </w:tcBorders>
            <w:hideMark/>
          </w:tcPr>
          <w:p w14:paraId="73FDE652" w14:textId="77777777" w:rsidR="00893064" w:rsidRDefault="00893064">
            <w:pPr>
              <w:pStyle w:val="Body"/>
              <w:cnfStyle w:val="100000000000" w:firstRow="1"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Coordinate of site centroid</w:t>
            </w:r>
          </w:p>
        </w:tc>
      </w:tr>
      <w:tr w:rsidR="00893064" w14:paraId="30BD251C" w14:textId="77777777" w:rsidTr="00893064">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0" w:type="auto"/>
            <w:vMerge/>
            <w:tcBorders>
              <w:left w:val="nil"/>
              <w:right w:val="nil"/>
            </w:tcBorders>
            <w:vAlign w:val="center"/>
            <w:hideMark/>
          </w:tcPr>
          <w:p w14:paraId="53F29680" w14:textId="77777777" w:rsidR="00893064" w:rsidRDefault="00893064">
            <w:pPr>
              <w:rPr>
                <w:color w:val="000000"/>
                <w:sz w:val="22"/>
                <w:szCs w:val="22"/>
                <w:u w:color="000000"/>
                <w:lang w:val="en-US"/>
                <w14:textOutline w14:w="0" w14:cap="flat" w14:cmpd="sng" w14:algn="ctr">
                  <w14:noFill/>
                  <w14:prstDash w14:val="solid"/>
                  <w14:bevel/>
                </w14:textOutline>
              </w:rPr>
            </w:pPr>
          </w:p>
        </w:tc>
        <w:tc>
          <w:tcPr>
            <w:tcW w:w="0" w:type="auto"/>
            <w:vMerge/>
            <w:tcBorders>
              <w:left w:val="nil"/>
              <w:right w:val="nil"/>
            </w:tcBorders>
            <w:vAlign w:val="center"/>
            <w:hideMark/>
          </w:tcPr>
          <w:p w14:paraId="1C84818C" w14:textId="77777777" w:rsidR="00893064" w:rsidRDefault="00893064">
            <w:pPr>
              <w:cnfStyle w:val="000000100000" w:firstRow="0" w:lastRow="0" w:firstColumn="0" w:lastColumn="0" w:oddVBand="0" w:evenVBand="0" w:oddHBand="1" w:evenHBand="0" w:firstRowFirstColumn="0" w:firstRowLastColumn="0" w:lastRowFirstColumn="0" w:lastRowLastColumn="0"/>
              <w:rPr>
                <w:b/>
                <w:bCs/>
                <w:color w:val="000000"/>
                <w:sz w:val="22"/>
                <w:szCs w:val="22"/>
                <w:u w:color="000000"/>
                <w:lang w:val="en-US"/>
                <w14:textOutline w14:w="0" w14:cap="flat" w14:cmpd="sng" w14:algn="ctr">
                  <w14:noFill/>
                  <w14:prstDash w14:val="solid"/>
                  <w14:bevel/>
                </w14:textOutline>
              </w:rPr>
            </w:pPr>
          </w:p>
        </w:tc>
        <w:tc>
          <w:tcPr>
            <w:tcW w:w="807" w:type="pct"/>
            <w:tcBorders>
              <w:left w:val="nil"/>
              <w:right w:val="nil"/>
            </w:tcBorders>
            <w:hideMark/>
          </w:tcPr>
          <w:p w14:paraId="226A918E"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b/>
                <w:bCs/>
                <w:sz w:val="22"/>
                <w:szCs w:val="22"/>
              </w:rPr>
              <w:t>Traps</w:t>
            </w:r>
          </w:p>
        </w:tc>
        <w:tc>
          <w:tcPr>
            <w:tcW w:w="737" w:type="pct"/>
            <w:tcBorders>
              <w:left w:val="nil"/>
              <w:right w:val="nil"/>
            </w:tcBorders>
            <w:hideMark/>
          </w:tcPr>
          <w:p w14:paraId="6D5EC92D"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b/>
                <w:bCs/>
                <w:sz w:val="22"/>
                <w:szCs w:val="22"/>
              </w:rPr>
              <w:t>Active</w:t>
            </w:r>
          </w:p>
        </w:tc>
        <w:tc>
          <w:tcPr>
            <w:tcW w:w="0" w:type="auto"/>
            <w:gridSpan w:val="2"/>
            <w:vMerge/>
            <w:tcBorders>
              <w:left w:val="nil"/>
              <w:right w:val="nil"/>
            </w:tcBorders>
            <w:vAlign w:val="center"/>
            <w:hideMark/>
          </w:tcPr>
          <w:p w14:paraId="6858C652" w14:textId="77777777" w:rsidR="00893064" w:rsidRDefault="00893064">
            <w:pPr>
              <w:cnfStyle w:val="000000100000" w:firstRow="0" w:lastRow="0" w:firstColumn="0" w:lastColumn="0" w:oddVBand="0" w:evenVBand="0" w:oddHBand="1" w:evenHBand="0" w:firstRowFirstColumn="0" w:firstRowLastColumn="0" w:lastRowFirstColumn="0" w:lastRowLastColumn="0"/>
              <w:rPr>
                <w:b/>
                <w:bCs/>
                <w:color w:val="000000"/>
                <w:sz w:val="22"/>
                <w:szCs w:val="22"/>
                <w:u w:color="000000"/>
                <w:lang w:val="en-US"/>
                <w14:textOutline w14:w="0" w14:cap="flat" w14:cmpd="sng" w14:algn="ctr">
                  <w14:noFill/>
                  <w14:prstDash w14:val="solid"/>
                  <w14:bevel/>
                </w14:textOutline>
              </w:rPr>
            </w:pPr>
          </w:p>
        </w:tc>
      </w:tr>
      <w:tr w:rsidR="00893064" w14:paraId="75955882" w14:textId="77777777" w:rsidTr="00893064">
        <w:trPr>
          <w:trHeight w:val="300"/>
        </w:trPr>
        <w:tc>
          <w:tcPr>
            <w:cnfStyle w:val="001000000000" w:firstRow="0" w:lastRow="0" w:firstColumn="1" w:lastColumn="0" w:oddVBand="0" w:evenVBand="0" w:oddHBand="0" w:evenHBand="0" w:firstRowFirstColumn="0" w:firstRowLastColumn="0" w:lastRowFirstColumn="0" w:lastRowLastColumn="0"/>
            <w:tcW w:w="714" w:type="pct"/>
            <w:vMerge w:val="restart"/>
            <w:tcBorders>
              <w:top w:val="nil"/>
              <w:left w:val="nil"/>
              <w:bottom w:val="nil"/>
              <w:right w:val="nil"/>
            </w:tcBorders>
            <w:hideMark/>
          </w:tcPr>
          <w:p w14:paraId="63457D89" w14:textId="77777777" w:rsidR="00893064" w:rsidRDefault="00893064">
            <w:pPr>
              <w:pStyle w:val="Body"/>
              <w:rPr>
                <w:rFonts w:cs="Times New Roman"/>
                <w:sz w:val="22"/>
                <w:szCs w:val="22"/>
              </w:rPr>
            </w:pPr>
            <w:r>
              <w:rPr>
                <w:rFonts w:cs="Times New Roman"/>
                <w:sz w:val="22"/>
                <w:szCs w:val="22"/>
              </w:rPr>
              <w:t>CaS</w:t>
            </w:r>
          </w:p>
        </w:tc>
        <w:tc>
          <w:tcPr>
            <w:tcW w:w="1040" w:type="pct"/>
            <w:vMerge w:val="restart"/>
            <w:tcBorders>
              <w:top w:val="nil"/>
              <w:left w:val="nil"/>
              <w:bottom w:val="nil"/>
              <w:right w:val="nil"/>
            </w:tcBorders>
            <w:hideMark/>
          </w:tcPr>
          <w:p w14:paraId="7BEDCCDA"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present</w:t>
            </w:r>
          </w:p>
        </w:tc>
        <w:tc>
          <w:tcPr>
            <w:tcW w:w="807" w:type="pct"/>
            <w:tcBorders>
              <w:top w:val="nil"/>
              <w:left w:val="nil"/>
              <w:bottom w:val="nil"/>
              <w:right w:val="nil"/>
            </w:tcBorders>
            <w:hideMark/>
          </w:tcPr>
          <w:p w14:paraId="6CD8D076"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July 10 - 13</w:t>
            </w:r>
          </w:p>
        </w:tc>
        <w:tc>
          <w:tcPr>
            <w:tcW w:w="737" w:type="pct"/>
            <w:tcBorders>
              <w:top w:val="nil"/>
              <w:left w:val="nil"/>
              <w:bottom w:val="nil"/>
              <w:right w:val="nil"/>
            </w:tcBorders>
            <w:hideMark/>
          </w:tcPr>
          <w:p w14:paraId="54C23614"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July 10, 12</w:t>
            </w:r>
          </w:p>
        </w:tc>
        <w:tc>
          <w:tcPr>
            <w:tcW w:w="770" w:type="pct"/>
            <w:tcBorders>
              <w:top w:val="single" w:sz="4" w:space="0" w:color="auto"/>
              <w:left w:val="nil"/>
              <w:bottom w:val="nil"/>
              <w:right w:val="nil"/>
            </w:tcBorders>
            <w:vAlign w:val="center"/>
            <w:hideMark/>
          </w:tcPr>
          <w:p w14:paraId="39A176CE" w14:textId="77777777" w:rsidR="00893064" w:rsidRDefault="00893064">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35.11995</w:t>
            </w:r>
          </w:p>
        </w:tc>
        <w:tc>
          <w:tcPr>
            <w:tcW w:w="932" w:type="pct"/>
            <w:tcBorders>
              <w:top w:val="single" w:sz="4" w:space="0" w:color="auto"/>
              <w:left w:val="nil"/>
              <w:bottom w:val="nil"/>
              <w:right w:val="nil"/>
            </w:tcBorders>
            <w:vAlign w:val="center"/>
            <w:hideMark/>
          </w:tcPr>
          <w:p w14:paraId="02579900" w14:textId="77777777" w:rsidR="00893064" w:rsidRDefault="00893064">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119.6283</w:t>
            </w:r>
          </w:p>
        </w:tc>
      </w:tr>
      <w:tr w:rsidR="00893064" w14:paraId="65080FD6" w14:textId="77777777" w:rsidTr="008930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top w:val="nil"/>
              <w:left w:val="nil"/>
              <w:bottom w:val="nil"/>
              <w:right w:val="nil"/>
            </w:tcBorders>
            <w:vAlign w:val="center"/>
            <w:hideMark/>
          </w:tcPr>
          <w:p w14:paraId="7D716651" w14:textId="77777777" w:rsidR="00893064" w:rsidRDefault="00893064">
            <w:pPr>
              <w:rPr>
                <w:color w:val="000000"/>
                <w:sz w:val="22"/>
                <w:szCs w:val="22"/>
                <w:u w:color="000000"/>
                <w:lang w:val="en-US"/>
                <w14:textOutline w14:w="0" w14:cap="flat" w14:cmpd="sng" w14:algn="ctr">
                  <w14:noFill/>
                  <w14:prstDash w14:val="solid"/>
                  <w14:bevel/>
                </w14:textOutline>
              </w:rPr>
            </w:pPr>
          </w:p>
        </w:tc>
        <w:tc>
          <w:tcPr>
            <w:tcW w:w="0" w:type="auto"/>
            <w:vMerge/>
            <w:tcBorders>
              <w:top w:val="nil"/>
              <w:left w:val="nil"/>
              <w:bottom w:val="nil"/>
              <w:right w:val="nil"/>
            </w:tcBorders>
            <w:vAlign w:val="center"/>
            <w:hideMark/>
          </w:tcPr>
          <w:p w14:paraId="026F2259" w14:textId="77777777" w:rsidR="00893064" w:rsidRDefault="00893064">
            <w:pPr>
              <w:cnfStyle w:val="000000100000" w:firstRow="0" w:lastRow="0" w:firstColumn="0" w:lastColumn="0" w:oddVBand="0" w:evenVBand="0" w:oddHBand="1" w:evenHBand="0" w:firstRowFirstColumn="0" w:firstRowLastColumn="0" w:lastRowFirstColumn="0" w:lastRowLastColumn="0"/>
              <w:rPr>
                <w:color w:val="000000"/>
                <w:sz w:val="22"/>
                <w:szCs w:val="22"/>
                <w:u w:color="000000"/>
                <w:lang w:val="en-US"/>
                <w14:textOutline w14:w="0" w14:cap="flat" w14:cmpd="sng" w14:algn="ctr">
                  <w14:noFill/>
                  <w14:prstDash w14:val="solid"/>
                  <w14:bevel/>
                </w14:textOutline>
              </w:rPr>
            </w:pPr>
          </w:p>
        </w:tc>
        <w:tc>
          <w:tcPr>
            <w:tcW w:w="807" w:type="pct"/>
            <w:tcBorders>
              <w:left w:val="nil"/>
              <w:right w:val="nil"/>
            </w:tcBorders>
            <w:hideMark/>
          </w:tcPr>
          <w:p w14:paraId="7C85599D"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Aug 2 - 5</w:t>
            </w:r>
          </w:p>
        </w:tc>
        <w:tc>
          <w:tcPr>
            <w:tcW w:w="737" w:type="pct"/>
            <w:tcBorders>
              <w:left w:val="nil"/>
              <w:right w:val="nil"/>
            </w:tcBorders>
            <w:hideMark/>
          </w:tcPr>
          <w:p w14:paraId="22CBDF77"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Aug 3, 4, 5</w:t>
            </w:r>
          </w:p>
        </w:tc>
        <w:tc>
          <w:tcPr>
            <w:tcW w:w="770" w:type="pct"/>
            <w:tcBorders>
              <w:left w:val="nil"/>
              <w:right w:val="nil"/>
            </w:tcBorders>
            <w:hideMark/>
          </w:tcPr>
          <w:p w14:paraId="0248935A" w14:textId="77777777" w:rsidR="00893064" w:rsidRDefault="00893064">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35.12000</w:t>
            </w:r>
          </w:p>
        </w:tc>
        <w:tc>
          <w:tcPr>
            <w:tcW w:w="932" w:type="pct"/>
            <w:tcBorders>
              <w:left w:val="nil"/>
              <w:right w:val="nil"/>
            </w:tcBorders>
            <w:hideMark/>
          </w:tcPr>
          <w:p w14:paraId="3549A33C" w14:textId="77777777" w:rsidR="00893064" w:rsidRDefault="00893064">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119.6280</w:t>
            </w:r>
          </w:p>
        </w:tc>
      </w:tr>
      <w:tr w:rsidR="00893064" w14:paraId="5A99CE25" w14:textId="77777777" w:rsidTr="00893064">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top w:val="nil"/>
              <w:left w:val="nil"/>
              <w:bottom w:val="nil"/>
              <w:right w:val="nil"/>
            </w:tcBorders>
            <w:vAlign w:val="center"/>
            <w:hideMark/>
          </w:tcPr>
          <w:p w14:paraId="015469D3" w14:textId="77777777" w:rsidR="00893064" w:rsidRDefault="00893064">
            <w:pPr>
              <w:rPr>
                <w:color w:val="000000"/>
                <w:sz w:val="22"/>
                <w:szCs w:val="22"/>
                <w:u w:color="000000"/>
                <w:lang w:val="en-US"/>
                <w14:textOutline w14:w="0" w14:cap="flat" w14:cmpd="sng" w14:algn="ctr">
                  <w14:noFill/>
                  <w14:prstDash w14:val="solid"/>
                  <w14:bevel/>
                </w14:textOutline>
              </w:rPr>
            </w:pPr>
          </w:p>
        </w:tc>
        <w:tc>
          <w:tcPr>
            <w:tcW w:w="0" w:type="auto"/>
            <w:vMerge/>
            <w:tcBorders>
              <w:top w:val="nil"/>
              <w:left w:val="nil"/>
              <w:bottom w:val="nil"/>
              <w:right w:val="nil"/>
            </w:tcBorders>
            <w:vAlign w:val="center"/>
            <w:hideMark/>
          </w:tcPr>
          <w:p w14:paraId="1E6C7867" w14:textId="77777777" w:rsidR="00893064" w:rsidRDefault="00893064">
            <w:pPr>
              <w:cnfStyle w:val="000000000000" w:firstRow="0" w:lastRow="0" w:firstColumn="0" w:lastColumn="0" w:oddVBand="0" w:evenVBand="0" w:oddHBand="0" w:evenHBand="0" w:firstRowFirstColumn="0" w:firstRowLastColumn="0" w:lastRowFirstColumn="0" w:lastRowLastColumn="0"/>
              <w:rPr>
                <w:color w:val="000000"/>
                <w:sz w:val="22"/>
                <w:szCs w:val="22"/>
                <w:u w:color="000000"/>
                <w:lang w:val="en-US"/>
                <w14:textOutline w14:w="0" w14:cap="flat" w14:cmpd="sng" w14:algn="ctr">
                  <w14:noFill/>
                  <w14:prstDash w14:val="solid"/>
                  <w14:bevel/>
                </w14:textOutline>
              </w:rPr>
            </w:pPr>
          </w:p>
        </w:tc>
        <w:tc>
          <w:tcPr>
            <w:tcW w:w="807" w:type="pct"/>
            <w:tcBorders>
              <w:top w:val="nil"/>
              <w:left w:val="nil"/>
              <w:bottom w:val="nil"/>
              <w:right w:val="nil"/>
            </w:tcBorders>
            <w:hideMark/>
          </w:tcPr>
          <w:p w14:paraId="4253DC77"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Sept 18 - 21</w:t>
            </w:r>
          </w:p>
        </w:tc>
        <w:tc>
          <w:tcPr>
            <w:tcW w:w="737" w:type="pct"/>
            <w:tcBorders>
              <w:top w:val="nil"/>
              <w:left w:val="nil"/>
              <w:bottom w:val="nil"/>
              <w:right w:val="nil"/>
            </w:tcBorders>
            <w:hideMark/>
          </w:tcPr>
          <w:p w14:paraId="263D866E"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Sept 19, 21</w:t>
            </w:r>
          </w:p>
        </w:tc>
        <w:tc>
          <w:tcPr>
            <w:tcW w:w="770" w:type="pct"/>
            <w:tcBorders>
              <w:top w:val="nil"/>
              <w:left w:val="nil"/>
              <w:bottom w:val="nil"/>
              <w:right w:val="nil"/>
            </w:tcBorders>
            <w:hideMark/>
          </w:tcPr>
          <w:p w14:paraId="215AE6CE" w14:textId="77777777" w:rsidR="00893064" w:rsidRDefault="00893064">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35.11600</w:t>
            </w:r>
          </w:p>
        </w:tc>
        <w:tc>
          <w:tcPr>
            <w:tcW w:w="932" w:type="pct"/>
            <w:tcBorders>
              <w:top w:val="nil"/>
              <w:left w:val="nil"/>
              <w:bottom w:val="nil"/>
              <w:right w:val="nil"/>
            </w:tcBorders>
            <w:hideMark/>
          </w:tcPr>
          <w:p w14:paraId="37553332" w14:textId="77777777" w:rsidR="00893064" w:rsidRDefault="00893064">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119.6240</w:t>
            </w:r>
          </w:p>
        </w:tc>
      </w:tr>
      <w:tr w:rsidR="00893064" w14:paraId="7519CBC9" w14:textId="77777777" w:rsidTr="008930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4" w:type="pct"/>
            <w:vMerge w:val="restart"/>
            <w:tcBorders>
              <w:left w:val="nil"/>
              <w:right w:val="nil"/>
            </w:tcBorders>
            <w:hideMark/>
          </w:tcPr>
          <w:p w14:paraId="59863822" w14:textId="77777777" w:rsidR="00893064" w:rsidRDefault="00893064">
            <w:pPr>
              <w:pStyle w:val="Body"/>
              <w:rPr>
                <w:rFonts w:cs="Times New Roman"/>
                <w:sz w:val="22"/>
                <w:szCs w:val="22"/>
              </w:rPr>
            </w:pPr>
            <w:r>
              <w:rPr>
                <w:rFonts w:cs="Times New Roman"/>
                <w:sz w:val="22"/>
                <w:szCs w:val="22"/>
              </w:rPr>
              <w:t>CaSl</w:t>
            </w:r>
          </w:p>
        </w:tc>
        <w:tc>
          <w:tcPr>
            <w:tcW w:w="1040" w:type="pct"/>
            <w:vMerge w:val="restart"/>
            <w:tcBorders>
              <w:left w:val="nil"/>
              <w:right w:val="nil"/>
            </w:tcBorders>
            <w:hideMark/>
          </w:tcPr>
          <w:p w14:paraId="0D245043"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present</w:t>
            </w:r>
          </w:p>
        </w:tc>
        <w:tc>
          <w:tcPr>
            <w:tcW w:w="807" w:type="pct"/>
            <w:tcBorders>
              <w:left w:val="nil"/>
              <w:right w:val="nil"/>
            </w:tcBorders>
            <w:hideMark/>
          </w:tcPr>
          <w:p w14:paraId="4527E0FF"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July 9 - 12</w:t>
            </w:r>
          </w:p>
        </w:tc>
        <w:tc>
          <w:tcPr>
            <w:tcW w:w="737" w:type="pct"/>
            <w:tcBorders>
              <w:left w:val="nil"/>
              <w:right w:val="nil"/>
            </w:tcBorders>
            <w:hideMark/>
          </w:tcPr>
          <w:p w14:paraId="25EF7B7E"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July 9, 12</w:t>
            </w:r>
          </w:p>
        </w:tc>
        <w:tc>
          <w:tcPr>
            <w:tcW w:w="770" w:type="pct"/>
            <w:tcBorders>
              <w:left w:val="nil"/>
              <w:right w:val="nil"/>
            </w:tcBorders>
            <w:hideMark/>
          </w:tcPr>
          <w:p w14:paraId="6F6156FB"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35.09</w:t>
            </w:r>
          </w:p>
        </w:tc>
        <w:tc>
          <w:tcPr>
            <w:tcW w:w="932" w:type="pct"/>
            <w:tcBorders>
              <w:left w:val="nil"/>
              <w:right w:val="nil"/>
            </w:tcBorders>
            <w:hideMark/>
          </w:tcPr>
          <w:p w14:paraId="0452BC98"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-119.574</w:t>
            </w:r>
          </w:p>
        </w:tc>
      </w:tr>
      <w:tr w:rsidR="00893064" w14:paraId="4BF5B3F6" w14:textId="77777777" w:rsidTr="00893064">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7F7F7F" w:themeColor="text1" w:themeTint="80"/>
              <w:left w:val="nil"/>
              <w:bottom w:val="single" w:sz="4" w:space="0" w:color="7F7F7F" w:themeColor="text1" w:themeTint="80"/>
              <w:right w:val="nil"/>
            </w:tcBorders>
            <w:vAlign w:val="center"/>
            <w:hideMark/>
          </w:tcPr>
          <w:p w14:paraId="79ABE38A" w14:textId="77777777" w:rsidR="00893064" w:rsidRDefault="00893064">
            <w:pPr>
              <w:rPr>
                <w:color w:val="000000"/>
                <w:sz w:val="22"/>
                <w:szCs w:val="22"/>
                <w:u w:color="000000"/>
                <w:lang w:val="en-US"/>
                <w14:textOutline w14:w="0" w14:cap="flat" w14:cmpd="sng" w14:algn="ctr">
                  <w14:noFill/>
                  <w14:prstDash w14:val="solid"/>
                  <w14:bevel/>
                </w14:textOutline>
              </w:rPr>
            </w:pPr>
          </w:p>
        </w:tc>
        <w:tc>
          <w:tcPr>
            <w:tcW w:w="0" w:type="auto"/>
            <w:vMerge/>
            <w:tcBorders>
              <w:top w:val="single" w:sz="4" w:space="0" w:color="7F7F7F" w:themeColor="text1" w:themeTint="80"/>
              <w:left w:val="nil"/>
              <w:bottom w:val="single" w:sz="4" w:space="0" w:color="7F7F7F" w:themeColor="text1" w:themeTint="80"/>
              <w:right w:val="nil"/>
            </w:tcBorders>
            <w:vAlign w:val="center"/>
            <w:hideMark/>
          </w:tcPr>
          <w:p w14:paraId="52451959" w14:textId="77777777" w:rsidR="00893064" w:rsidRDefault="00893064">
            <w:pPr>
              <w:cnfStyle w:val="000000000000" w:firstRow="0" w:lastRow="0" w:firstColumn="0" w:lastColumn="0" w:oddVBand="0" w:evenVBand="0" w:oddHBand="0" w:evenHBand="0" w:firstRowFirstColumn="0" w:firstRowLastColumn="0" w:lastRowFirstColumn="0" w:lastRowLastColumn="0"/>
              <w:rPr>
                <w:color w:val="000000"/>
                <w:sz w:val="22"/>
                <w:szCs w:val="22"/>
                <w:u w:color="000000"/>
                <w:lang w:val="en-US"/>
                <w14:textOutline w14:w="0" w14:cap="flat" w14:cmpd="sng" w14:algn="ctr">
                  <w14:noFill/>
                  <w14:prstDash w14:val="solid"/>
                  <w14:bevel/>
                </w14:textOutline>
              </w:rPr>
            </w:pPr>
          </w:p>
        </w:tc>
        <w:tc>
          <w:tcPr>
            <w:tcW w:w="807" w:type="pct"/>
            <w:tcBorders>
              <w:top w:val="nil"/>
              <w:left w:val="nil"/>
              <w:bottom w:val="nil"/>
              <w:right w:val="nil"/>
            </w:tcBorders>
            <w:hideMark/>
          </w:tcPr>
          <w:p w14:paraId="3FEA3AAE"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 xml:space="preserve">Aug 2 - 5 </w:t>
            </w:r>
          </w:p>
        </w:tc>
        <w:tc>
          <w:tcPr>
            <w:tcW w:w="737" w:type="pct"/>
            <w:tcBorders>
              <w:top w:val="nil"/>
              <w:left w:val="nil"/>
              <w:bottom w:val="nil"/>
              <w:right w:val="nil"/>
            </w:tcBorders>
            <w:hideMark/>
          </w:tcPr>
          <w:p w14:paraId="17DA0CC4"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Aug 2, 3, 4</w:t>
            </w:r>
          </w:p>
        </w:tc>
        <w:tc>
          <w:tcPr>
            <w:tcW w:w="770" w:type="pct"/>
            <w:tcBorders>
              <w:top w:val="nil"/>
              <w:left w:val="nil"/>
              <w:bottom w:val="nil"/>
              <w:right w:val="nil"/>
            </w:tcBorders>
            <w:hideMark/>
          </w:tcPr>
          <w:p w14:paraId="23286FBB"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35.089</w:t>
            </w:r>
          </w:p>
        </w:tc>
        <w:tc>
          <w:tcPr>
            <w:tcW w:w="932" w:type="pct"/>
            <w:tcBorders>
              <w:top w:val="nil"/>
              <w:left w:val="nil"/>
              <w:bottom w:val="nil"/>
              <w:right w:val="nil"/>
            </w:tcBorders>
            <w:hideMark/>
          </w:tcPr>
          <w:p w14:paraId="61531912"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-119.576</w:t>
            </w:r>
          </w:p>
        </w:tc>
      </w:tr>
      <w:tr w:rsidR="00893064" w14:paraId="40D9482F" w14:textId="77777777" w:rsidTr="008930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left w:val="nil"/>
              <w:right w:val="nil"/>
            </w:tcBorders>
            <w:vAlign w:val="center"/>
            <w:hideMark/>
          </w:tcPr>
          <w:p w14:paraId="2C05B7D7" w14:textId="77777777" w:rsidR="00893064" w:rsidRDefault="00893064">
            <w:pPr>
              <w:rPr>
                <w:color w:val="000000"/>
                <w:sz w:val="22"/>
                <w:szCs w:val="22"/>
                <w:u w:color="000000"/>
                <w:lang w:val="en-US"/>
                <w14:textOutline w14:w="0" w14:cap="flat" w14:cmpd="sng" w14:algn="ctr">
                  <w14:noFill/>
                  <w14:prstDash w14:val="solid"/>
                  <w14:bevel/>
                </w14:textOutline>
              </w:rPr>
            </w:pPr>
          </w:p>
        </w:tc>
        <w:tc>
          <w:tcPr>
            <w:tcW w:w="0" w:type="auto"/>
            <w:vMerge/>
            <w:tcBorders>
              <w:left w:val="nil"/>
              <w:right w:val="nil"/>
            </w:tcBorders>
            <w:vAlign w:val="center"/>
            <w:hideMark/>
          </w:tcPr>
          <w:p w14:paraId="726A73EA" w14:textId="77777777" w:rsidR="00893064" w:rsidRDefault="00893064">
            <w:pPr>
              <w:cnfStyle w:val="000000100000" w:firstRow="0" w:lastRow="0" w:firstColumn="0" w:lastColumn="0" w:oddVBand="0" w:evenVBand="0" w:oddHBand="1" w:evenHBand="0" w:firstRowFirstColumn="0" w:firstRowLastColumn="0" w:lastRowFirstColumn="0" w:lastRowLastColumn="0"/>
              <w:rPr>
                <w:color w:val="000000"/>
                <w:sz w:val="22"/>
                <w:szCs w:val="22"/>
                <w:u w:color="000000"/>
                <w:lang w:val="en-US"/>
                <w14:textOutline w14:w="0" w14:cap="flat" w14:cmpd="sng" w14:algn="ctr">
                  <w14:noFill/>
                  <w14:prstDash w14:val="solid"/>
                  <w14:bevel/>
                </w14:textOutline>
              </w:rPr>
            </w:pPr>
          </w:p>
        </w:tc>
        <w:tc>
          <w:tcPr>
            <w:tcW w:w="807" w:type="pct"/>
            <w:tcBorders>
              <w:left w:val="nil"/>
              <w:right w:val="nil"/>
            </w:tcBorders>
            <w:hideMark/>
          </w:tcPr>
          <w:p w14:paraId="78EDDCC7"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Sept 18 - 21</w:t>
            </w:r>
          </w:p>
        </w:tc>
        <w:tc>
          <w:tcPr>
            <w:tcW w:w="737" w:type="pct"/>
            <w:tcBorders>
              <w:left w:val="nil"/>
              <w:right w:val="nil"/>
            </w:tcBorders>
            <w:hideMark/>
          </w:tcPr>
          <w:p w14:paraId="583BB966"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Sept 18, 19</w:t>
            </w:r>
          </w:p>
        </w:tc>
        <w:tc>
          <w:tcPr>
            <w:tcW w:w="770" w:type="pct"/>
            <w:tcBorders>
              <w:left w:val="nil"/>
              <w:right w:val="nil"/>
            </w:tcBorders>
            <w:hideMark/>
          </w:tcPr>
          <w:p w14:paraId="064468AE"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35.065</w:t>
            </w:r>
          </w:p>
        </w:tc>
        <w:tc>
          <w:tcPr>
            <w:tcW w:w="932" w:type="pct"/>
            <w:tcBorders>
              <w:left w:val="nil"/>
              <w:right w:val="nil"/>
            </w:tcBorders>
            <w:hideMark/>
          </w:tcPr>
          <w:p w14:paraId="0970A0E6"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-119.539</w:t>
            </w:r>
          </w:p>
        </w:tc>
      </w:tr>
      <w:tr w:rsidR="00893064" w14:paraId="682FC263" w14:textId="77777777" w:rsidTr="00893064">
        <w:trPr>
          <w:trHeight w:val="300"/>
        </w:trPr>
        <w:tc>
          <w:tcPr>
            <w:cnfStyle w:val="001000000000" w:firstRow="0" w:lastRow="0" w:firstColumn="1" w:lastColumn="0" w:oddVBand="0" w:evenVBand="0" w:oddHBand="0" w:evenHBand="0" w:firstRowFirstColumn="0" w:firstRowLastColumn="0" w:lastRowFirstColumn="0" w:lastRowLastColumn="0"/>
            <w:tcW w:w="714" w:type="pct"/>
            <w:vMerge w:val="restart"/>
            <w:tcBorders>
              <w:top w:val="nil"/>
              <w:left w:val="nil"/>
              <w:bottom w:val="nil"/>
              <w:right w:val="nil"/>
            </w:tcBorders>
            <w:hideMark/>
          </w:tcPr>
          <w:p w14:paraId="6AB3087D" w14:textId="77777777" w:rsidR="00893064" w:rsidRDefault="00893064">
            <w:pPr>
              <w:pStyle w:val="Body"/>
              <w:rPr>
                <w:rFonts w:cs="Times New Roman"/>
                <w:sz w:val="22"/>
                <w:szCs w:val="22"/>
              </w:rPr>
            </w:pPr>
            <w:r>
              <w:rPr>
                <w:rFonts w:cs="Times New Roman"/>
                <w:sz w:val="22"/>
                <w:szCs w:val="22"/>
              </w:rPr>
              <w:t>SemiT</w:t>
            </w:r>
          </w:p>
        </w:tc>
        <w:tc>
          <w:tcPr>
            <w:tcW w:w="1040" w:type="pct"/>
            <w:vMerge w:val="restart"/>
            <w:tcBorders>
              <w:top w:val="nil"/>
              <w:left w:val="nil"/>
              <w:bottom w:val="nil"/>
              <w:right w:val="nil"/>
            </w:tcBorders>
            <w:hideMark/>
          </w:tcPr>
          <w:p w14:paraId="7159A64F"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present</w:t>
            </w:r>
          </w:p>
        </w:tc>
        <w:tc>
          <w:tcPr>
            <w:tcW w:w="807" w:type="pct"/>
            <w:tcBorders>
              <w:top w:val="nil"/>
              <w:left w:val="nil"/>
              <w:bottom w:val="nil"/>
              <w:right w:val="nil"/>
            </w:tcBorders>
            <w:hideMark/>
          </w:tcPr>
          <w:p w14:paraId="174E0B0E"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July 15 - 18</w:t>
            </w:r>
          </w:p>
        </w:tc>
        <w:tc>
          <w:tcPr>
            <w:tcW w:w="737" w:type="pct"/>
            <w:tcBorders>
              <w:top w:val="nil"/>
              <w:left w:val="nil"/>
              <w:bottom w:val="nil"/>
              <w:right w:val="nil"/>
            </w:tcBorders>
            <w:hideMark/>
          </w:tcPr>
          <w:p w14:paraId="280AD05C"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July 17, 18</w:t>
            </w:r>
          </w:p>
        </w:tc>
        <w:tc>
          <w:tcPr>
            <w:tcW w:w="770" w:type="pct"/>
            <w:tcBorders>
              <w:top w:val="nil"/>
              <w:left w:val="nil"/>
              <w:bottom w:val="nil"/>
              <w:right w:val="nil"/>
            </w:tcBorders>
            <w:hideMark/>
          </w:tcPr>
          <w:p w14:paraId="41E81CB5"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35.658</w:t>
            </w:r>
          </w:p>
        </w:tc>
        <w:tc>
          <w:tcPr>
            <w:tcW w:w="932" w:type="pct"/>
            <w:tcBorders>
              <w:top w:val="nil"/>
              <w:left w:val="nil"/>
              <w:bottom w:val="nil"/>
              <w:right w:val="nil"/>
            </w:tcBorders>
            <w:hideMark/>
          </w:tcPr>
          <w:p w14:paraId="00A229F1"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-119.612</w:t>
            </w:r>
          </w:p>
        </w:tc>
      </w:tr>
      <w:tr w:rsidR="00893064" w14:paraId="67BEB60D" w14:textId="77777777" w:rsidTr="008930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top w:val="nil"/>
              <w:left w:val="nil"/>
              <w:bottom w:val="nil"/>
              <w:right w:val="nil"/>
            </w:tcBorders>
            <w:vAlign w:val="center"/>
            <w:hideMark/>
          </w:tcPr>
          <w:p w14:paraId="0B4146E1" w14:textId="77777777" w:rsidR="00893064" w:rsidRDefault="00893064">
            <w:pPr>
              <w:rPr>
                <w:color w:val="000000"/>
                <w:sz w:val="22"/>
                <w:szCs w:val="22"/>
                <w:u w:color="000000"/>
                <w:lang w:val="en-US"/>
                <w14:textOutline w14:w="0" w14:cap="flat" w14:cmpd="sng" w14:algn="ctr">
                  <w14:noFill/>
                  <w14:prstDash w14:val="solid"/>
                  <w14:bevel/>
                </w14:textOutline>
              </w:rPr>
            </w:pPr>
          </w:p>
        </w:tc>
        <w:tc>
          <w:tcPr>
            <w:tcW w:w="0" w:type="auto"/>
            <w:vMerge/>
            <w:tcBorders>
              <w:top w:val="nil"/>
              <w:left w:val="nil"/>
              <w:bottom w:val="nil"/>
              <w:right w:val="nil"/>
            </w:tcBorders>
            <w:vAlign w:val="center"/>
            <w:hideMark/>
          </w:tcPr>
          <w:p w14:paraId="6248EECB" w14:textId="77777777" w:rsidR="00893064" w:rsidRDefault="00893064">
            <w:pPr>
              <w:cnfStyle w:val="000000100000" w:firstRow="0" w:lastRow="0" w:firstColumn="0" w:lastColumn="0" w:oddVBand="0" w:evenVBand="0" w:oddHBand="1" w:evenHBand="0" w:firstRowFirstColumn="0" w:firstRowLastColumn="0" w:lastRowFirstColumn="0" w:lastRowLastColumn="0"/>
              <w:rPr>
                <w:color w:val="000000"/>
                <w:sz w:val="22"/>
                <w:szCs w:val="22"/>
                <w:u w:color="000000"/>
                <w:lang w:val="en-US"/>
                <w14:textOutline w14:w="0" w14:cap="flat" w14:cmpd="sng" w14:algn="ctr">
                  <w14:noFill/>
                  <w14:prstDash w14:val="solid"/>
                  <w14:bevel/>
                </w14:textOutline>
              </w:rPr>
            </w:pPr>
          </w:p>
        </w:tc>
        <w:tc>
          <w:tcPr>
            <w:tcW w:w="807" w:type="pct"/>
            <w:tcBorders>
              <w:left w:val="nil"/>
              <w:right w:val="nil"/>
            </w:tcBorders>
            <w:hideMark/>
          </w:tcPr>
          <w:p w14:paraId="22FDBF69"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Aug 6 - 9</w:t>
            </w:r>
          </w:p>
        </w:tc>
        <w:tc>
          <w:tcPr>
            <w:tcW w:w="737" w:type="pct"/>
            <w:tcBorders>
              <w:left w:val="nil"/>
              <w:right w:val="nil"/>
            </w:tcBorders>
            <w:hideMark/>
          </w:tcPr>
          <w:p w14:paraId="7BA4D491"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Aug 6, 9</w:t>
            </w:r>
          </w:p>
        </w:tc>
        <w:tc>
          <w:tcPr>
            <w:tcW w:w="770" w:type="pct"/>
            <w:tcBorders>
              <w:left w:val="nil"/>
              <w:right w:val="nil"/>
            </w:tcBorders>
            <w:hideMark/>
          </w:tcPr>
          <w:p w14:paraId="7D7BAC11"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35.658</w:t>
            </w:r>
          </w:p>
        </w:tc>
        <w:tc>
          <w:tcPr>
            <w:tcW w:w="932" w:type="pct"/>
            <w:tcBorders>
              <w:left w:val="nil"/>
              <w:right w:val="nil"/>
            </w:tcBorders>
            <w:hideMark/>
          </w:tcPr>
          <w:p w14:paraId="0C850FE0"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-119.612</w:t>
            </w:r>
          </w:p>
        </w:tc>
      </w:tr>
      <w:tr w:rsidR="00893064" w14:paraId="04D95237" w14:textId="77777777" w:rsidTr="00893064">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top w:val="nil"/>
              <w:left w:val="nil"/>
              <w:bottom w:val="nil"/>
              <w:right w:val="nil"/>
            </w:tcBorders>
            <w:vAlign w:val="center"/>
            <w:hideMark/>
          </w:tcPr>
          <w:p w14:paraId="1A5AFAF9" w14:textId="77777777" w:rsidR="00893064" w:rsidRDefault="00893064">
            <w:pPr>
              <w:rPr>
                <w:color w:val="000000"/>
                <w:sz w:val="22"/>
                <w:szCs w:val="22"/>
                <w:u w:color="000000"/>
                <w:lang w:val="en-US"/>
                <w14:textOutline w14:w="0" w14:cap="flat" w14:cmpd="sng" w14:algn="ctr">
                  <w14:noFill/>
                  <w14:prstDash w14:val="solid"/>
                  <w14:bevel/>
                </w14:textOutline>
              </w:rPr>
            </w:pPr>
          </w:p>
        </w:tc>
        <w:tc>
          <w:tcPr>
            <w:tcW w:w="0" w:type="auto"/>
            <w:vMerge/>
            <w:tcBorders>
              <w:top w:val="nil"/>
              <w:left w:val="nil"/>
              <w:bottom w:val="nil"/>
              <w:right w:val="nil"/>
            </w:tcBorders>
            <w:vAlign w:val="center"/>
            <w:hideMark/>
          </w:tcPr>
          <w:p w14:paraId="2F5AEBAA" w14:textId="77777777" w:rsidR="00893064" w:rsidRDefault="00893064">
            <w:pPr>
              <w:cnfStyle w:val="000000000000" w:firstRow="0" w:lastRow="0" w:firstColumn="0" w:lastColumn="0" w:oddVBand="0" w:evenVBand="0" w:oddHBand="0" w:evenHBand="0" w:firstRowFirstColumn="0" w:firstRowLastColumn="0" w:lastRowFirstColumn="0" w:lastRowLastColumn="0"/>
              <w:rPr>
                <w:color w:val="000000"/>
                <w:sz w:val="22"/>
                <w:szCs w:val="22"/>
                <w:u w:color="000000"/>
                <w:lang w:val="en-US"/>
                <w14:textOutline w14:w="0" w14:cap="flat" w14:cmpd="sng" w14:algn="ctr">
                  <w14:noFill/>
                  <w14:prstDash w14:val="solid"/>
                  <w14:bevel/>
                </w14:textOutline>
              </w:rPr>
            </w:pPr>
          </w:p>
        </w:tc>
        <w:tc>
          <w:tcPr>
            <w:tcW w:w="807" w:type="pct"/>
            <w:tcBorders>
              <w:top w:val="nil"/>
              <w:left w:val="nil"/>
              <w:bottom w:val="nil"/>
              <w:right w:val="nil"/>
            </w:tcBorders>
            <w:hideMark/>
          </w:tcPr>
          <w:p w14:paraId="4E0F9DFE"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Sept 24 – 27</w:t>
            </w:r>
          </w:p>
        </w:tc>
        <w:tc>
          <w:tcPr>
            <w:tcW w:w="737" w:type="pct"/>
            <w:tcBorders>
              <w:top w:val="nil"/>
              <w:left w:val="nil"/>
              <w:bottom w:val="nil"/>
              <w:right w:val="nil"/>
            </w:tcBorders>
            <w:hideMark/>
          </w:tcPr>
          <w:p w14:paraId="482CECD1"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Sept 24, 27</w:t>
            </w:r>
          </w:p>
        </w:tc>
        <w:tc>
          <w:tcPr>
            <w:tcW w:w="770" w:type="pct"/>
            <w:tcBorders>
              <w:top w:val="nil"/>
              <w:left w:val="nil"/>
              <w:bottom w:val="nil"/>
              <w:right w:val="nil"/>
            </w:tcBorders>
            <w:hideMark/>
          </w:tcPr>
          <w:p w14:paraId="7E85FC11"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35.658</w:t>
            </w:r>
          </w:p>
        </w:tc>
        <w:tc>
          <w:tcPr>
            <w:tcW w:w="932" w:type="pct"/>
            <w:tcBorders>
              <w:top w:val="nil"/>
              <w:left w:val="nil"/>
              <w:bottom w:val="nil"/>
              <w:right w:val="nil"/>
            </w:tcBorders>
            <w:hideMark/>
          </w:tcPr>
          <w:p w14:paraId="752418D3"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-119.61</w:t>
            </w:r>
          </w:p>
        </w:tc>
      </w:tr>
      <w:tr w:rsidR="00893064" w14:paraId="22A7117F" w14:textId="77777777" w:rsidTr="008930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4" w:type="pct"/>
            <w:vMerge w:val="restart"/>
            <w:tcBorders>
              <w:left w:val="nil"/>
              <w:right w:val="nil"/>
            </w:tcBorders>
            <w:hideMark/>
          </w:tcPr>
          <w:p w14:paraId="2033A953" w14:textId="77777777" w:rsidR="00893064" w:rsidRDefault="00893064">
            <w:pPr>
              <w:pStyle w:val="Body"/>
              <w:rPr>
                <w:rFonts w:cs="Times New Roman"/>
                <w:sz w:val="22"/>
                <w:szCs w:val="22"/>
              </w:rPr>
            </w:pPr>
            <w:r>
              <w:rPr>
                <w:rFonts w:cs="Times New Roman"/>
                <w:sz w:val="22"/>
                <w:szCs w:val="22"/>
              </w:rPr>
              <w:t>Lokern</w:t>
            </w:r>
          </w:p>
        </w:tc>
        <w:tc>
          <w:tcPr>
            <w:tcW w:w="1040" w:type="pct"/>
            <w:vMerge w:val="restart"/>
            <w:tcBorders>
              <w:left w:val="nil"/>
              <w:right w:val="nil"/>
            </w:tcBorders>
            <w:hideMark/>
          </w:tcPr>
          <w:p w14:paraId="78F3A878"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present</w:t>
            </w:r>
          </w:p>
        </w:tc>
        <w:tc>
          <w:tcPr>
            <w:tcW w:w="807" w:type="pct"/>
            <w:tcBorders>
              <w:left w:val="nil"/>
              <w:right w:val="nil"/>
            </w:tcBorders>
            <w:hideMark/>
          </w:tcPr>
          <w:p w14:paraId="36930333"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July 14 - 17</w:t>
            </w:r>
          </w:p>
        </w:tc>
        <w:tc>
          <w:tcPr>
            <w:tcW w:w="737" w:type="pct"/>
            <w:tcBorders>
              <w:left w:val="nil"/>
              <w:right w:val="nil"/>
            </w:tcBorders>
            <w:hideMark/>
          </w:tcPr>
          <w:p w14:paraId="40EE7BE4"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July 14, 15</w:t>
            </w:r>
          </w:p>
        </w:tc>
        <w:tc>
          <w:tcPr>
            <w:tcW w:w="770" w:type="pct"/>
            <w:tcBorders>
              <w:left w:val="nil"/>
              <w:right w:val="nil"/>
            </w:tcBorders>
            <w:hideMark/>
          </w:tcPr>
          <w:p w14:paraId="1813B4CB"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35.354</w:t>
            </w:r>
          </w:p>
        </w:tc>
        <w:tc>
          <w:tcPr>
            <w:tcW w:w="932" w:type="pct"/>
            <w:tcBorders>
              <w:left w:val="nil"/>
              <w:right w:val="nil"/>
            </w:tcBorders>
            <w:hideMark/>
          </w:tcPr>
          <w:p w14:paraId="470B96DA"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-119.584</w:t>
            </w:r>
          </w:p>
        </w:tc>
      </w:tr>
      <w:tr w:rsidR="00893064" w14:paraId="5872913E" w14:textId="77777777" w:rsidTr="00893064">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7F7F7F" w:themeColor="text1" w:themeTint="80"/>
              <w:left w:val="nil"/>
              <w:bottom w:val="single" w:sz="4" w:space="0" w:color="7F7F7F" w:themeColor="text1" w:themeTint="80"/>
              <w:right w:val="nil"/>
            </w:tcBorders>
            <w:vAlign w:val="center"/>
            <w:hideMark/>
          </w:tcPr>
          <w:p w14:paraId="7E5708FA" w14:textId="77777777" w:rsidR="00893064" w:rsidRDefault="00893064">
            <w:pPr>
              <w:rPr>
                <w:color w:val="000000"/>
                <w:sz w:val="22"/>
                <w:szCs w:val="22"/>
                <w:u w:color="000000"/>
                <w:lang w:val="en-US"/>
                <w14:textOutline w14:w="0" w14:cap="flat" w14:cmpd="sng" w14:algn="ctr">
                  <w14:noFill/>
                  <w14:prstDash w14:val="solid"/>
                  <w14:bevel/>
                </w14:textOutline>
              </w:rPr>
            </w:pPr>
          </w:p>
        </w:tc>
        <w:tc>
          <w:tcPr>
            <w:tcW w:w="0" w:type="auto"/>
            <w:vMerge/>
            <w:tcBorders>
              <w:top w:val="single" w:sz="4" w:space="0" w:color="7F7F7F" w:themeColor="text1" w:themeTint="80"/>
              <w:left w:val="nil"/>
              <w:bottom w:val="single" w:sz="4" w:space="0" w:color="7F7F7F" w:themeColor="text1" w:themeTint="80"/>
              <w:right w:val="nil"/>
            </w:tcBorders>
            <w:vAlign w:val="center"/>
            <w:hideMark/>
          </w:tcPr>
          <w:p w14:paraId="6C0068D6" w14:textId="77777777" w:rsidR="00893064" w:rsidRDefault="00893064">
            <w:pPr>
              <w:cnfStyle w:val="000000000000" w:firstRow="0" w:lastRow="0" w:firstColumn="0" w:lastColumn="0" w:oddVBand="0" w:evenVBand="0" w:oddHBand="0" w:evenHBand="0" w:firstRowFirstColumn="0" w:firstRowLastColumn="0" w:lastRowFirstColumn="0" w:lastRowLastColumn="0"/>
              <w:rPr>
                <w:color w:val="000000"/>
                <w:sz w:val="22"/>
                <w:szCs w:val="22"/>
                <w:u w:color="000000"/>
                <w:lang w:val="en-US"/>
                <w14:textOutline w14:w="0" w14:cap="flat" w14:cmpd="sng" w14:algn="ctr">
                  <w14:noFill/>
                  <w14:prstDash w14:val="solid"/>
                  <w14:bevel/>
                </w14:textOutline>
              </w:rPr>
            </w:pPr>
          </w:p>
        </w:tc>
        <w:tc>
          <w:tcPr>
            <w:tcW w:w="807" w:type="pct"/>
            <w:tcBorders>
              <w:top w:val="nil"/>
              <w:left w:val="nil"/>
              <w:bottom w:val="nil"/>
              <w:right w:val="nil"/>
            </w:tcBorders>
            <w:hideMark/>
          </w:tcPr>
          <w:p w14:paraId="66C2CA0F"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Aug 3 - 6</w:t>
            </w:r>
          </w:p>
        </w:tc>
        <w:tc>
          <w:tcPr>
            <w:tcW w:w="737" w:type="pct"/>
            <w:tcBorders>
              <w:top w:val="nil"/>
              <w:left w:val="nil"/>
              <w:bottom w:val="nil"/>
              <w:right w:val="nil"/>
            </w:tcBorders>
            <w:hideMark/>
          </w:tcPr>
          <w:p w14:paraId="59CE8614"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Aug 4, 5</w:t>
            </w:r>
          </w:p>
        </w:tc>
        <w:tc>
          <w:tcPr>
            <w:tcW w:w="770" w:type="pct"/>
            <w:tcBorders>
              <w:top w:val="nil"/>
              <w:left w:val="nil"/>
              <w:bottom w:val="nil"/>
              <w:right w:val="nil"/>
            </w:tcBorders>
            <w:hideMark/>
          </w:tcPr>
          <w:p w14:paraId="62FA84EE"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35.354</w:t>
            </w:r>
          </w:p>
        </w:tc>
        <w:tc>
          <w:tcPr>
            <w:tcW w:w="932" w:type="pct"/>
            <w:tcBorders>
              <w:top w:val="nil"/>
              <w:left w:val="nil"/>
              <w:bottom w:val="nil"/>
              <w:right w:val="nil"/>
            </w:tcBorders>
            <w:hideMark/>
          </w:tcPr>
          <w:p w14:paraId="3FCA8C3B"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-119.584</w:t>
            </w:r>
          </w:p>
        </w:tc>
      </w:tr>
      <w:tr w:rsidR="00893064" w14:paraId="49BFE52A" w14:textId="77777777" w:rsidTr="008930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left w:val="nil"/>
              <w:right w:val="nil"/>
            </w:tcBorders>
            <w:vAlign w:val="center"/>
            <w:hideMark/>
          </w:tcPr>
          <w:p w14:paraId="3E3AE13F" w14:textId="77777777" w:rsidR="00893064" w:rsidRDefault="00893064">
            <w:pPr>
              <w:rPr>
                <w:color w:val="000000"/>
                <w:sz w:val="22"/>
                <w:szCs w:val="22"/>
                <w:u w:color="000000"/>
                <w:lang w:val="en-US"/>
                <w14:textOutline w14:w="0" w14:cap="flat" w14:cmpd="sng" w14:algn="ctr">
                  <w14:noFill/>
                  <w14:prstDash w14:val="solid"/>
                  <w14:bevel/>
                </w14:textOutline>
              </w:rPr>
            </w:pPr>
          </w:p>
        </w:tc>
        <w:tc>
          <w:tcPr>
            <w:tcW w:w="0" w:type="auto"/>
            <w:vMerge/>
            <w:tcBorders>
              <w:left w:val="nil"/>
              <w:right w:val="nil"/>
            </w:tcBorders>
            <w:vAlign w:val="center"/>
            <w:hideMark/>
          </w:tcPr>
          <w:p w14:paraId="73E01309" w14:textId="77777777" w:rsidR="00893064" w:rsidRDefault="00893064">
            <w:pPr>
              <w:cnfStyle w:val="000000100000" w:firstRow="0" w:lastRow="0" w:firstColumn="0" w:lastColumn="0" w:oddVBand="0" w:evenVBand="0" w:oddHBand="1" w:evenHBand="0" w:firstRowFirstColumn="0" w:firstRowLastColumn="0" w:lastRowFirstColumn="0" w:lastRowLastColumn="0"/>
              <w:rPr>
                <w:color w:val="000000"/>
                <w:sz w:val="22"/>
                <w:szCs w:val="22"/>
                <w:u w:color="000000"/>
                <w:lang w:val="en-US"/>
                <w14:textOutline w14:w="0" w14:cap="flat" w14:cmpd="sng" w14:algn="ctr">
                  <w14:noFill/>
                  <w14:prstDash w14:val="solid"/>
                  <w14:bevel/>
                </w14:textOutline>
              </w:rPr>
            </w:pPr>
          </w:p>
        </w:tc>
        <w:tc>
          <w:tcPr>
            <w:tcW w:w="807" w:type="pct"/>
            <w:tcBorders>
              <w:left w:val="nil"/>
              <w:right w:val="nil"/>
            </w:tcBorders>
            <w:hideMark/>
          </w:tcPr>
          <w:p w14:paraId="764748B6"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Sept 23 - 26</w:t>
            </w:r>
          </w:p>
        </w:tc>
        <w:tc>
          <w:tcPr>
            <w:tcW w:w="737" w:type="pct"/>
            <w:tcBorders>
              <w:left w:val="nil"/>
              <w:right w:val="nil"/>
            </w:tcBorders>
            <w:hideMark/>
          </w:tcPr>
          <w:p w14:paraId="27BD657B"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Sept 23, 26</w:t>
            </w:r>
          </w:p>
        </w:tc>
        <w:tc>
          <w:tcPr>
            <w:tcW w:w="770" w:type="pct"/>
            <w:tcBorders>
              <w:left w:val="nil"/>
              <w:right w:val="nil"/>
            </w:tcBorders>
            <w:hideMark/>
          </w:tcPr>
          <w:p w14:paraId="27EAE0CC"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35.355</w:t>
            </w:r>
          </w:p>
        </w:tc>
        <w:tc>
          <w:tcPr>
            <w:tcW w:w="932" w:type="pct"/>
            <w:tcBorders>
              <w:left w:val="nil"/>
              <w:right w:val="nil"/>
            </w:tcBorders>
            <w:hideMark/>
          </w:tcPr>
          <w:p w14:paraId="78BEC607"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-119.588</w:t>
            </w:r>
          </w:p>
        </w:tc>
      </w:tr>
      <w:tr w:rsidR="00893064" w14:paraId="2502E660" w14:textId="77777777" w:rsidTr="00893064">
        <w:trPr>
          <w:trHeight w:val="300"/>
        </w:trPr>
        <w:tc>
          <w:tcPr>
            <w:cnfStyle w:val="001000000000" w:firstRow="0" w:lastRow="0" w:firstColumn="1" w:lastColumn="0" w:oddVBand="0" w:evenVBand="0" w:oddHBand="0" w:evenHBand="0" w:firstRowFirstColumn="0" w:firstRowLastColumn="0" w:lastRowFirstColumn="0" w:lastRowLastColumn="0"/>
            <w:tcW w:w="714" w:type="pct"/>
            <w:vMerge w:val="restart"/>
            <w:tcBorders>
              <w:top w:val="nil"/>
              <w:left w:val="nil"/>
              <w:bottom w:val="nil"/>
              <w:right w:val="nil"/>
            </w:tcBorders>
            <w:hideMark/>
          </w:tcPr>
          <w:p w14:paraId="61C76861" w14:textId="77777777" w:rsidR="00893064" w:rsidRDefault="00893064">
            <w:pPr>
              <w:pStyle w:val="Body"/>
              <w:rPr>
                <w:rFonts w:cs="Times New Roman"/>
                <w:sz w:val="22"/>
                <w:szCs w:val="22"/>
              </w:rPr>
            </w:pPr>
            <w:r>
              <w:rPr>
                <w:rFonts w:cs="Times New Roman"/>
                <w:sz w:val="22"/>
                <w:szCs w:val="22"/>
              </w:rPr>
              <w:t>PaPl</w:t>
            </w:r>
          </w:p>
        </w:tc>
        <w:tc>
          <w:tcPr>
            <w:tcW w:w="1040" w:type="pct"/>
            <w:vMerge w:val="restart"/>
            <w:tcBorders>
              <w:top w:val="nil"/>
              <w:left w:val="nil"/>
              <w:bottom w:val="nil"/>
              <w:right w:val="nil"/>
            </w:tcBorders>
            <w:hideMark/>
          </w:tcPr>
          <w:p w14:paraId="39FC2F33"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present</w:t>
            </w:r>
          </w:p>
        </w:tc>
        <w:tc>
          <w:tcPr>
            <w:tcW w:w="807" w:type="pct"/>
            <w:tcBorders>
              <w:top w:val="nil"/>
              <w:left w:val="nil"/>
              <w:bottom w:val="nil"/>
              <w:right w:val="nil"/>
            </w:tcBorders>
            <w:hideMark/>
          </w:tcPr>
          <w:p w14:paraId="1AAB88D4"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July 23 - 27</w:t>
            </w:r>
          </w:p>
        </w:tc>
        <w:tc>
          <w:tcPr>
            <w:tcW w:w="737" w:type="pct"/>
            <w:tcBorders>
              <w:top w:val="nil"/>
              <w:left w:val="nil"/>
              <w:bottom w:val="nil"/>
              <w:right w:val="nil"/>
            </w:tcBorders>
            <w:hideMark/>
          </w:tcPr>
          <w:p w14:paraId="41ACE390"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July 23, 27</w:t>
            </w:r>
          </w:p>
        </w:tc>
        <w:tc>
          <w:tcPr>
            <w:tcW w:w="770" w:type="pct"/>
            <w:tcBorders>
              <w:top w:val="nil"/>
              <w:left w:val="nil"/>
              <w:bottom w:val="nil"/>
              <w:right w:val="nil"/>
            </w:tcBorders>
            <w:hideMark/>
          </w:tcPr>
          <w:p w14:paraId="20A2EE25"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36.698</w:t>
            </w:r>
          </w:p>
        </w:tc>
        <w:tc>
          <w:tcPr>
            <w:tcW w:w="932" w:type="pct"/>
            <w:tcBorders>
              <w:top w:val="nil"/>
              <w:left w:val="nil"/>
              <w:bottom w:val="nil"/>
              <w:right w:val="nil"/>
            </w:tcBorders>
            <w:hideMark/>
          </w:tcPr>
          <w:p w14:paraId="2596CB53"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-120.799</w:t>
            </w:r>
          </w:p>
        </w:tc>
      </w:tr>
      <w:tr w:rsidR="00893064" w14:paraId="104D1124" w14:textId="77777777" w:rsidTr="008930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top w:val="nil"/>
              <w:left w:val="nil"/>
              <w:bottom w:val="nil"/>
              <w:right w:val="nil"/>
            </w:tcBorders>
            <w:vAlign w:val="center"/>
            <w:hideMark/>
          </w:tcPr>
          <w:p w14:paraId="7B4CC5B1" w14:textId="77777777" w:rsidR="00893064" w:rsidRDefault="00893064">
            <w:pPr>
              <w:rPr>
                <w:color w:val="000000"/>
                <w:sz w:val="22"/>
                <w:szCs w:val="22"/>
                <w:u w:color="000000"/>
                <w:lang w:val="en-US"/>
                <w14:textOutline w14:w="0" w14:cap="flat" w14:cmpd="sng" w14:algn="ctr">
                  <w14:noFill/>
                  <w14:prstDash w14:val="solid"/>
                  <w14:bevel/>
                </w14:textOutline>
              </w:rPr>
            </w:pPr>
          </w:p>
        </w:tc>
        <w:tc>
          <w:tcPr>
            <w:tcW w:w="0" w:type="auto"/>
            <w:vMerge/>
            <w:tcBorders>
              <w:top w:val="nil"/>
              <w:left w:val="nil"/>
              <w:bottom w:val="nil"/>
              <w:right w:val="nil"/>
            </w:tcBorders>
            <w:vAlign w:val="center"/>
            <w:hideMark/>
          </w:tcPr>
          <w:p w14:paraId="4B4908D1" w14:textId="77777777" w:rsidR="00893064" w:rsidRDefault="00893064">
            <w:pPr>
              <w:cnfStyle w:val="000000100000" w:firstRow="0" w:lastRow="0" w:firstColumn="0" w:lastColumn="0" w:oddVBand="0" w:evenVBand="0" w:oddHBand="1" w:evenHBand="0" w:firstRowFirstColumn="0" w:firstRowLastColumn="0" w:lastRowFirstColumn="0" w:lastRowLastColumn="0"/>
              <w:rPr>
                <w:color w:val="000000"/>
                <w:sz w:val="22"/>
                <w:szCs w:val="22"/>
                <w:u w:color="000000"/>
                <w:lang w:val="en-US"/>
                <w14:textOutline w14:w="0" w14:cap="flat" w14:cmpd="sng" w14:algn="ctr">
                  <w14:noFill/>
                  <w14:prstDash w14:val="solid"/>
                  <w14:bevel/>
                </w14:textOutline>
              </w:rPr>
            </w:pPr>
          </w:p>
        </w:tc>
        <w:tc>
          <w:tcPr>
            <w:tcW w:w="807" w:type="pct"/>
            <w:tcBorders>
              <w:left w:val="nil"/>
              <w:right w:val="nil"/>
            </w:tcBorders>
            <w:hideMark/>
          </w:tcPr>
          <w:p w14:paraId="4BE41AF5"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Aug 12 - 15</w:t>
            </w:r>
          </w:p>
        </w:tc>
        <w:tc>
          <w:tcPr>
            <w:tcW w:w="737" w:type="pct"/>
            <w:tcBorders>
              <w:left w:val="nil"/>
              <w:right w:val="nil"/>
            </w:tcBorders>
            <w:hideMark/>
          </w:tcPr>
          <w:p w14:paraId="08EB0B77"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Aug 13, 14</w:t>
            </w:r>
          </w:p>
        </w:tc>
        <w:tc>
          <w:tcPr>
            <w:tcW w:w="770" w:type="pct"/>
            <w:tcBorders>
              <w:left w:val="nil"/>
              <w:right w:val="nil"/>
            </w:tcBorders>
            <w:hideMark/>
          </w:tcPr>
          <w:p w14:paraId="3C237B45"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36.696</w:t>
            </w:r>
          </w:p>
        </w:tc>
        <w:tc>
          <w:tcPr>
            <w:tcW w:w="932" w:type="pct"/>
            <w:tcBorders>
              <w:left w:val="nil"/>
              <w:right w:val="nil"/>
            </w:tcBorders>
            <w:hideMark/>
          </w:tcPr>
          <w:p w14:paraId="383CD1E5"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-120.795</w:t>
            </w:r>
          </w:p>
        </w:tc>
      </w:tr>
      <w:tr w:rsidR="00893064" w14:paraId="121D4CF1" w14:textId="77777777" w:rsidTr="00893064">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top w:val="nil"/>
              <w:left w:val="nil"/>
              <w:bottom w:val="nil"/>
              <w:right w:val="nil"/>
            </w:tcBorders>
            <w:vAlign w:val="center"/>
            <w:hideMark/>
          </w:tcPr>
          <w:p w14:paraId="77974879" w14:textId="77777777" w:rsidR="00893064" w:rsidRDefault="00893064">
            <w:pPr>
              <w:rPr>
                <w:color w:val="000000"/>
                <w:sz w:val="22"/>
                <w:szCs w:val="22"/>
                <w:u w:color="000000"/>
                <w:lang w:val="en-US"/>
                <w14:textOutline w14:w="0" w14:cap="flat" w14:cmpd="sng" w14:algn="ctr">
                  <w14:noFill/>
                  <w14:prstDash w14:val="solid"/>
                  <w14:bevel/>
                </w14:textOutline>
              </w:rPr>
            </w:pPr>
          </w:p>
        </w:tc>
        <w:tc>
          <w:tcPr>
            <w:tcW w:w="0" w:type="auto"/>
            <w:vMerge/>
            <w:tcBorders>
              <w:top w:val="nil"/>
              <w:left w:val="nil"/>
              <w:bottom w:val="nil"/>
              <w:right w:val="nil"/>
            </w:tcBorders>
            <w:vAlign w:val="center"/>
            <w:hideMark/>
          </w:tcPr>
          <w:p w14:paraId="01C44538" w14:textId="77777777" w:rsidR="00893064" w:rsidRDefault="00893064">
            <w:pPr>
              <w:cnfStyle w:val="000000000000" w:firstRow="0" w:lastRow="0" w:firstColumn="0" w:lastColumn="0" w:oddVBand="0" w:evenVBand="0" w:oddHBand="0" w:evenHBand="0" w:firstRowFirstColumn="0" w:firstRowLastColumn="0" w:lastRowFirstColumn="0" w:lastRowLastColumn="0"/>
              <w:rPr>
                <w:color w:val="000000"/>
                <w:sz w:val="22"/>
                <w:szCs w:val="22"/>
                <w:u w:color="000000"/>
                <w:lang w:val="en-US"/>
                <w14:textOutline w14:w="0" w14:cap="flat" w14:cmpd="sng" w14:algn="ctr">
                  <w14:noFill/>
                  <w14:prstDash w14:val="solid"/>
                  <w14:bevel/>
                </w14:textOutline>
              </w:rPr>
            </w:pPr>
          </w:p>
        </w:tc>
        <w:tc>
          <w:tcPr>
            <w:tcW w:w="807" w:type="pct"/>
            <w:tcBorders>
              <w:top w:val="nil"/>
              <w:left w:val="nil"/>
              <w:bottom w:val="nil"/>
              <w:right w:val="nil"/>
            </w:tcBorders>
            <w:hideMark/>
          </w:tcPr>
          <w:p w14:paraId="61A0212D"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Sept 10 -13</w:t>
            </w:r>
          </w:p>
        </w:tc>
        <w:tc>
          <w:tcPr>
            <w:tcW w:w="737" w:type="pct"/>
            <w:tcBorders>
              <w:top w:val="nil"/>
              <w:left w:val="nil"/>
              <w:bottom w:val="nil"/>
              <w:right w:val="nil"/>
            </w:tcBorders>
            <w:hideMark/>
          </w:tcPr>
          <w:p w14:paraId="57259F27"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Sept 10, 13</w:t>
            </w:r>
          </w:p>
        </w:tc>
        <w:tc>
          <w:tcPr>
            <w:tcW w:w="770" w:type="pct"/>
            <w:tcBorders>
              <w:top w:val="nil"/>
              <w:left w:val="nil"/>
              <w:bottom w:val="nil"/>
              <w:right w:val="nil"/>
            </w:tcBorders>
            <w:hideMark/>
          </w:tcPr>
          <w:p w14:paraId="595789E9"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36.7</w:t>
            </w:r>
          </w:p>
        </w:tc>
        <w:tc>
          <w:tcPr>
            <w:tcW w:w="932" w:type="pct"/>
            <w:tcBorders>
              <w:top w:val="nil"/>
              <w:left w:val="nil"/>
              <w:bottom w:val="nil"/>
              <w:right w:val="nil"/>
            </w:tcBorders>
            <w:hideMark/>
          </w:tcPr>
          <w:p w14:paraId="0E529B52"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-120.801</w:t>
            </w:r>
          </w:p>
        </w:tc>
      </w:tr>
      <w:tr w:rsidR="00893064" w14:paraId="0A705F2B" w14:textId="77777777" w:rsidTr="008930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4" w:type="pct"/>
            <w:vMerge w:val="restart"/>
            <w:tcBorders>
              <w:left w:val="nil"/>
              <w:right w:val="nil"/>
            </w:tcBorders>
            <w:hideMark/>
          </w:tcPr>
          <w:p w14:paraId="091D7D37" w14:textId="77777777" w:rsidR="00893064" w:rsidRDefault="00893064">
            <w:pPr>
              <w:pStyle w:val="Body"/>
              <w:rPr>
                <w:rFonts w:cs="Times New Roman"/>
                <w:sz w:val="22"/>
                <w:szCs w:val="22"/>
              </w:rPr>
            </w:pPr>
            <w:r>
              <w:rPr>
                <w:rFonts w:cs="Times New Roman"/>
                <w:sz w:val="22"/>
                <w:szCs w:val="22"/>
              </w:rPr>
              <w:t xml:space="preserve">Aven </w:t>
            </w:r>
          </w:p>
        </w:tc>
        <w:tc>
          <w:tcPr>
            <w:tcW w:w="1040" w:type="pct"/>
            <w:vMerge w:val="restart"/>
            <w:tcBorders>
              <w:left w:val="nil"/>
              <w:right w:val="nil"/>
            </w:tcBorders>
            <w:hideMark/>
          </w:tcPr>
          <w:p w14:paraId="4B595B48"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absent</w:t>
            </w:r>
          </w:p>
        </w:tc>
        <w:tc>
          <w:tcPr>
            <w:tcW w:w="807" w:type="pct"/>
            <w:tcBorders>
              <w:left w:val="nil"/>
              <w:right w:val="nil"/>
            </w:tcBorders>
            <w:hideMark/>
          </w:tcPr>
          <w:p w14:paraId="3E0FAAC1"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July 21 - 24</w:t>
            </w:r>
          </w:p>
        </w:tc>
        <w:tc>
          <w:tcPr>
            <w:tcW w:w="737" w:type="pct"/>
            <w:tcBorders>
              <w:left w:val="nil"/>
              <w:right w:val="nil"/>
            </w:tcBorders>
            <w:hideMark/>
          </w:tcPr>
          <w:p w14:paraId="7A168088"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July 21, 22</w:t>
            </w:r>
          </w:p>
        </w:tc>
        <w:tc>
          <w:tcPr>
            <w:tcW w:w="770" w:type="pct"/>
            <w:tcBorders>
              <w:left w:val="nil"/>
              <w:right w:val="nil"/>
            </w:tcBorders>
            <w:hideMark/>
          </w:tcPr>
          <w:p w14:paraId="4C4DDA1E"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36.094</w:t>
            </w:r>
          </w:p>
        </w:tc>
        <w:tc>
          <w:tcPr>
            <w:tcW w:w="932" w:type="pct"/>
            <w:tcBorders>
              <w:left w:val="nil"/>
              <w:right w:val="nil"/>
            </w:tcBorders>
            <w:hideMark/>
          </w:tcPr>
          <w:p w14:paraId="61B57C59"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-120.197</w:t>
            </w:r>
          </w:p>
        </w:tc>
      </w:tr>
      <w:tr w:rsidR="00893064" w14:paraId="674F241A" w14:textId="77777777" w:rsidTr="00893064">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7F7F7F" w:themeColor="text1" w:themeTint="80"/>
              <w:left w:val="nil"/>
              <w:bottom w:val="single" w:sz="4" w:space="0" w:color="7F7F7F" w:themeColor="text1" w:themeTint="80"/>
              <w:right w:val="nil"/>
            </w:tcBorders>
            <w:vAlign w:val="center"/>
            <w:hideMark/>
          </w:tcPr>
          <w:p w14:paraId="13FF9944" w14:textId="77777777" w:rsidR="00893064" w:rsidRDefault="00893064">
            <w:pPr>
              <w:rPr>
                <w:color w:val="000000"/>
                <w:sz w:val="22"/>
                <w:szCs w:val="22"/>
                <w:u w:color="000000"/>
                <w:lang w:val="en-US"/>
                <w14:textOutline w14:w="0" w14:cap="flat" w14:cmpd="sng" w14:algn="ctr">
                  <w14:noFill/>
                  <w14:prstDash w14:val="solid"/>
                  <w14:bevel/>
                </w14:textOutline>
              </w:rPr>
            </w:pPr>
          </w:p>
        </w:tc>
        <w:tc>
          <w:tcPr>
            <w:tcW w:w="0" w:type="auto"/>
            <w:vMerge/>
            <w:tcBorders>
              <w:top w:val="single" w:sz="4" w:space="0" w:color="7F7F7F" w:themeColor="text1" w:themeTint="80"/>
              <w:left w:val="nil"/>
              <w:bottom w:val="single" w:sz="4" w:space="0" w:color="7F7F7F" w:themeColor="text1" w:themeTint="80"/>
              <w:right w:val="nil"/>
            </w:tcBorders>
            <w:vAlign w:val="center"/>
            <w:hideMark/>
          </w:tcPr>
          <w:p w14:paraId="4FA7725C" w14:textId="77777777" w:rsidR="00893064" w:rsidRDefault="00893064">
            <w:pPr>
              <w:cnfStyle w:val="000000000000" w:firstRow="0" w:lastRow="0" w:firstColumn="0" w:lastColumn="0" w:oddVBand="0" w:evenVBand="0" w:oddHBand="0" w:evenHBand="0" w:firstRowFirstColumn="0" w:firstRowLastColumn="0" w:lastRowFirstColumn="0" w:lastRowLastColumn="0"/>
              <w:rPr>
                <w:color w:val="000000"/>
                <w:sz w:val="22"/>
                <w:szCs w:val="22"/>
                <w:u w:color="000000"/>
                <w:lang w:val="en-US"/>
                <w14:textOutline w14:w="0" w14:cap="flat" w14:cmpd="sng" w14:algn="ctr">
                  <w14:noFill/>
                  <w14:prstDash w14:val="solid"/>
                  <w14:bevel/>
                </w14:textOutline>
              </w:rPr>
            </w:pPr>
          </w:p>
        </w:tc>
        <w:tc>
          <w:tcPr>
            <w:tcW w:w="807" w:type="pct"/>
            <w:tcBorders>
              <w:top w:val="nil"/>
              <w:left w:val="nil"/>
              <w:bottom w:val="nil"/>
              <w:right w:val="nil"/>
            </w:tcBorders>
            <w:hideMark/>
          </w:tcPr>
          <w:p w14:paraId="65DB1726"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Aug 8 - 11</w:t>
            </w:r>
          </w:p>
        </w:tc>
        <w:tc>
          <w:tcPr>
            <w:tcW w:w="737" w:type="pct"/>
            <w:tcBorders>
              <w:top w:val="nil"/>
              <w:left w:val="nil"/>
              <w:bottom w:val="nil"/>
              <w:right w:val="nil"/>
            </w:tcBorders>
            <w:hideMark/>
          </w:tcPr>
          <w:p w14:paraId="211403F1"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Aug 10, 11</w:t>
            </w:r>
          </w:p>
        </w:tc>
        <w:tc>
          <w:tcPr>
            <w:tcW w:w="770" w:type="pct"/>
            <w:tcBorders>
              <w:top w:val="nil"/>
              <w:left w:val="nil"/>
              <w:bottom w:val="nil"/>
              <w:right w:val="nil"/>
            </w:tcBorders>
            <w:hideMark/>
          </w:tcPr>
          <w:p w14:paraId="17E8070D"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36.088</w:t>
            </w:r>
          </w:p>
        </w:tc>
        <w:tc>
          <w:tcPr>
            <w:tcW w:w="932" w:type="pct"/>
            <w:tcBorders>
              <w:top w:val="nil"/>
              <w:left w:val="nil"/>
              <w:bottom w:val="nil"/>
              <w:right w:val="nil"/>
            </w:tcBorders>
            <w:hideMark/>
          </w:tcPr>
          <w:p w14:paraId="3B6330AD"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-120.19</w:t>
            </w:r>
          </w:p>
        </w:tc>
      </w:tr>
      <w:tr w:rsidR="00893064" w14:paraId="162074EB" w14:textId="77777777" w:rsidTr="008930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left w:val="nil"/>
              <w:right w:val="nil"/>
            </w:tcBorders>
            <w:vAlign w:val="center"/>
            <w:hideMark/>
          </w:tcPr>
          <w:p w14:paraId="6228EFAE" w14:textId="77777777" w:rsidR="00893064" w:rsidRDefault="00893064">
            <w:pPr>
              <w:rPr>
                <w:color w:val="000000"/>
                <w:sz w:val="22"/>
                <w:szCs w:val="22"/>
                <w:u w:color="000000"/>
                <w:lang w:val="en-US"/>
                <w14:textOutline w14:w="0" w14:cap="flat" w14:cmpd="sng" w14:algn="ctr">
                  <w14:noFill/>
                  <w14:prstDash w14:val="solid"/>
                  <w14:bevel/>
                </w14:textOutline>
              </w:rPr>
            </w:pPr>
          </w:p>
        </w:tc>
        <w:tc>
          <w:tcPr>
            <w:tcW w:w="0" w:type="auto"/>
            <w:vMerge/>
            <w:tcBorders>
              <w:left w:val="nil"/>
              <w:right w:val="nil"/>
            </w:tcBorders>
            <w:vAlign w:val="center"/>
            <w:hideMark/>
          </w:tcPr>
          <w:p w14:paraId="577FD82D" w14:textId="77777777" w:rsidR="00893064" w:rsidRDefault="00893064">
            <w:pPr>
              <w:cnfStyle w:val="000000100000" w:firstRow="0" w:lastRow="0" w:firstColumn="0" w:lastColumn="0" w:oddVBand="0" w:evenVBand="0" w:oddHBand="1" w:evenHBand="0" w:firstRowFirstColumn="0" w:firstRowLastColumn="0" w:lastRowFirstColumn="0" w:lastRowLastColumn="0"/>
              <w:rPr>
                <w:color w:val="000000"/>
                <w:sz w:val="22"/>
                <w:szCs w:val="22"/>
                <w:u w:color="000000"/>
                <w:lang w:val="en-US"/>
                <w14:textOutline w14:w="0" w14:cap="flat" w14:cmpd="sng" w14:algn="ctr">
                  <w14:noFill/>
                  <w14:prstDash w14:val="solid"/>
                  <w14:bevel/>
                </w14:textOutline>
              </w:rPr>
            </w:pPr>
          </w:p>
        </w:tc>
        <w:tc>
          <w:tcPr>
            <w:tcW w:w="807" w:type="pct"/>
            <w:tcBorders>
              <w:left w:val="nil"/>
              <w:right w:val="nil"/>
            </w:tcBorders>
            <w:hideMark/>
          </w:tcPr>
          <w:p w14:paraId="5E951AC0"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Sept 6 - 9</w:t>
            </w:r>
          </w:p>
        </w:tc>
        <w:tc>
          <w:tcPr>
            <w:tcW w:w="737" w:type="pct"/>
            <w:tcBorders>
              <w:left w:val="nil"/>
              <w:right w:val="nil"/>
            </w:tcBorders>
            <w:hideMark/>
          </w:tcPr>
          <w:p w14:paraId="193020E1"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Sept 7, 9</w:t>
            </w:r>
          </w:p>
        </w:tc>
        <w:tc>
          <w:tcPr>
            <w:tcW w:w="770" w:type="pct"/>
            <w:tcBorders>
              <w:left w:val="nil"/>
              <w:right w:val="nil"/>
            </w:tcBorders>
            <w:hideMark/>
          </w:tcPr>
          <w:p w14:paraId="666A0525"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36.0878</w:t>
            </w:r>
          </w:p>
        </w:tc>
        <w:tc>
          <w:tcPr>
            <w:tcW w:w="932" w:type="pct"/>
            <w:tcBorders>
              <w:left w:val="nil"/>
              <w:right w:val="nil"/>
            </w:tcBorders>
            <w:hideMark/>
          </w:tcPr>
          <w:p w14:paraId="0C543922"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-120.1912</w:t>
            </w:r>
          </w:p>
        </w:tc>
      </w:tr>
      <w:tr w:rsidR="00893064" w14:paraId="022DC2F8" w14:textId="77777777" w:rsidTr="00893064">
        <w:trPr>
          <w:trHeight w:val="300"/>
        </w:trPr>
        <w:tc>
          <w:tcPr>
            <w:cnfStyle w:val="001000000000" w:firstRow="0" w:lastRow="0" w:firstColumn="1" w:lastColumn="0" w:oddVBand="0" w:evenVBand="0" w:oddHBand="0" w:evenHBand="0" w:firstRowFirstColumn="0" w:firstRowLastColumn="0" w:lastRowFirstColumn="0" w:lastRowLastColumn="0"/>
            <w:tcW w:w="714" w:type="pct"/>
            <w:vMerge w:val="restart"/>
            <w:tcBorders>
              <w:top w:val="nil"/>
              <w:left w:val="nil"/>
              <w:bottom w:val="nil"/>
              <w:right w:val="nil"/>
            </w:tcBorders>
            <w:hideMark/>
          </w:tcPr>
          <w:p w14:paraId="76320B3F" w14:textId="77777777" w:rsidR="00893064" w:rsidRDefault="00893064">
            <w:pPr>
              <w:pStyle w:val="Body"/>
              <w:rPr>
                <w:rFonts w:cs="Times New Roman"/>
                <w:sz w:val="22"/>
                <w:szCs w:val="22"/>
              </w:rPr>
            </w:pPr>
            <w:r>
              <w:rPr>
                <w:rFonts w:cs="Times New Roman"/>
                <w:sz w:val="22"/>
                <w:szCs w:val="22"/>
              </w:rPr>
              <w:t>Mov</w:t>
            </w:r>
          </w:p>
        </w:tc>
        <w:tc>
          <w:tcPr>
            <w:tcW w:w="1040" w:type="pct"/>
            <w:vMerge w:val="restart"/>
            <w:tcBorders>
              <w:top w:val="nil"/>
              <w:left w:val="nil"/>
              <w:bottom w:val="nil"/>
              <w:right w:val="nil"/>
            </w:tcBorders>
            <w:hideMark/>
          </w:tcPr>
          <w:p w14:paraId="78E672B5"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absent</w:t>
            </w:r>
          </w:p>
        </w:tc>
        <w:tc>
          <w:tcPr>
            <w:tcW w:w="807" w:type="pct"/>
            <w:tcBorders>
              <w:top w:val="nil"/>
              <w:left w:val="nil"/>
              <w:bottom w:val="nil"/>
              <w:right w:val="nil"/>
            </w:tcBorders>
            <w:hideMark/>
          </w:tcPr>
          <w:p w14:paraId="3BCB8FA7"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July 28 - 31</w:t>
            </w:r>
          </w:p>
        </w:tc>
        <w:tc>
          <w:tcPr>
            <w:tcW w:w="737" w:type="pct"/>
            <w:tcBorders>
              <w:top w:val="nil"/>
              <w:left w:val="nil"/>
              <w:bottom w:val="nil"/>
              <w:right w:val="nil"/>
            </w:tcBorders>
            <w:hideMark/>
          </w:tcPr>
          <w:p w14:paraId="0B52C3ED"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July 28, 29</w:t>
            </w:r>
          </w:p>
        </w:tc>
        <w:tc>
          <w:tcPr>
            <w:tcW w:w="770" w:type="pct"/>
            <w:tcBorders>
              <w:top w:val="nil"/>
              <w:left w:val="nil"/>
              <w:bottom w:val="nil"/>
              <w:right w:val="nil"/>
            </w:tcBorders>
            <w:hideMark/>
          </w:tcPr>
          <w:p w14:paraId="01330ECD"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36.563</w:t>
            </w:r>
          </w:p>
        </w:tc>
        <w:tc>
          <w:tcPr>
            <w:tcW w:w="932" w:type="pct"/>
            <w:tcBorders>
              <w:top w:val="nil"/>
              <w:left w:val="nil"/>
              <w:bottom w:val="nil"/>
              <w:right w:val="nil"/>
            </w:tcBorders>
            <w:hideMark/>
          </w:tcPr>
          <w:p w14:paraId="1ECB8EB0"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-120.547</w:t>
            </w:r>
          </w:p>
        </w:tc>
      </w:tr>
      <w:tr w:rsidR="00893064" w14:paraId="09AB9DE0" w14:textId="77777777" w:rsidTr="008930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top w:val="nil"/>
              <w:left w:val="nil"/>
              <w:bottom w:val="nil"/>
              <w:right w:val="nil"/>
            </w:tcBorders>
            <w:vAlign w:val="center"/>
            <w:hideMark/>
          </w:tcPr>
          <w:p w14:paraId="309D5895" w14:textId="77777777" w:rsidR="00893064" w:rsidRDefault="00893064">
            <w:pPr>
              <w:rPr>
                <w:color w:val="000000"/>
                <w:sz w:val="22"/>
                <w:szCs w:val="22"/>
                <w:u w:color="000000"/>
                <w:lang w:val="en-US"/>
                <w14:textOutline w14:w="0" w14:cap="flat" w14:cmpd="sng" w14:algn="ctr">
                  <w14:noFill/>
                  <w14:prstDash w14:val="solid"/>
                  <w14:bevel/>
                </w14:textOutline>
              </w:rPr>
            </w:pPr>
          </w:p>
        </w:tc>
        <w:tc>
          <w:tcPr>
            <w:tcW w:w="0" w:type="auto"/>
            <w:vMerge/>
            <w:tcBorders>
              <w:top w:val="nil"/>
              <w:left w:val="nil"/>
              <w:bottom w:val="nil"/>
              <w:right w:val="nil"/>
            </w:tcBorders>
            <w:vAlign w:val="center"/>
            <w:hideMark/>
          </w:tcPr>
          <w:p w14:paraId="1F5C1BF8" w14:textId="77777777" w:rsidR="00893064" w:rsidRDefault="00893064">
            <w:pPr>
              <w:cnfStyle w:val="000000100000" w:firstRow="0" w:lastRow="0" w:firstColumn="0" w:lastColumn="0" w:oddVBand="0" w:evenVBand="0" w:oddHBand="1" w:evenHBand="0" w:firstRowFirstColumn="0" w:firstRowLastColumn="0" w:lastRowFirstColumn="0" w:lastRowLastColumn="0"/>
              <w:rPr>
                <w:color w:val="000000"/>
                <w:sz w:val="22"/>
                <w:szCs w:val="22"/>
                <w:u w:color="000000"/>
                <w:lang w:val="en-US"/>
                <w14:textOutline w14:w="0" w14:cap="flat" w14:cmpd="sng" w14:algn="ctr">
                  <w14:noFill/>
                  <w14:prstDash w14:val="solid"/>
                  <w14:bevel/>
                </w14:textOutline>
              </w:rPr>
            </w:pPr>
          </w:p>
        </w:tc>
        <w:tc>
          <w:tcPr>
            <w:tcW w:w="807" w:type="pct"/>
            <w:tcBorders>
              <w:left w:val="nil"/>
              <w:right w:val="nil"/>
            </w:tcBorders>
            <w:hideMark/>
          </w:tcPr>
          <w:p w14:paraId="2BA9C509"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Aug 13 - 16</w:t>
            </w:r>
          </w:p>
        </w:tc>
        <w:tc>
          <w:tcPr>
            <w:tcW w:w="737" w:type="pct"/>
            <w:tcBorders>
              <w:left w:val="nil"/>
              <w:right w:val="nil"/>
            </w:tcBorders>
            <w:hideMark/>
          </w:tcPr>
          <w:p w14:paraId="2AF8B47D"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Aug 13, 14</w:t>
            </w:r>
          </w:p>
        </w:tc>
        <w:tc>
          <w:tcPr>
            <w:tcW w:w="770" w:type="pct"/>
            <w:tcBorders>
              <w:left w:val="nil"/>
              <w:right w:val="nil"/>
            </w:tcBorders>
            <w:hideMark/>
          </w:tcPr>
          <w:p w14:paraId="2230E2CF"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36.562</w:t>
            </w:r>
          </w:p>
        </w:tc>
        <w:tc>
          <w:tcPr>
            <w:tcW w:w="932" w:type="pct"/>
            <w:tcBorders>
              <w:left w:val="nil"/>
              <w:right w:val="nil"/>
            </w:tcBorders>
            <w:hideMark/>
          </w:tcPr>
          <w:p w14:paraId="4879F4A8"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-120.545</w:t>
            </w:r>
          </w:p>
        </w:tc>
      </w:tr>
      <w:tr w:rsidR="00893064" w14:paraId="6895F076" w14:textId="77777777" w:rsidTr="00893064">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top w:val="nil"/>
              <w:left w:val="nil"/>
              <w:bottom w:val="nil"/>
              <w:right w:val="nil"/>
            </w:tcBorders>
            <w:vAlign w:val="center"/>
            <w:hideMark/>
          </w:tcPr>
          <w:p w14:paraId="17D44516" w14:textId="77777777" w:rsidR="00893064" w:rsidRDefault="00893064">
            <w:pPr>
              <w:rPr>
                <w:color w:val="000000"/>
                <w:sz w:val="22"/>
                <w:szCs w:val="22"/>
                <w:u w:color="000000"/>
                <w:lang w:val="en-US"/>
                <w14:textOutline w14:w="0" w14:cap="flat" w14:cmpd="sng" w14:algn="ctr">
                  <w14:noFill/>
                  <w14:prstDash w14:val="solid"/>
                  <w14:bevel/>
                </w14:textOutline>
              </w:rPr>
            </w:pPr>
          </w:p>
        </w:tc>
        <w:tc>
          <w:tcPr>
            <w:tcW w:w="0" w:type="auto"/>
            <w:vMerge/>
            <w:tcBorders>
              <w:top w:val="nil"/>
              <w:left w:val="nil"/>
              <w:bottom w:val="nil"/>
              <w:right w:val="nil"/>
            </w:tcBorders>
            <w:vAlign w:val="center"/>
            <w:hideMark/>
          </w:tcPr>
          <w:p w14:paraId="456B2500" w14:textId="77777777" w:rsidR="00893064" w:rsidRDefault="00893064">
            <w:pPr>
              <w:cnfStyle w:val="000000000000" w:firstRow="0" w:lastRow="0" w:firstColumn="0" w:lastColumn="0" w:oddVBand="0" w:evenVBand="0" w:oddHBand="0" w:evenHBand="0" w:firstRowFirstColumn="0" w:firstRowLastColumn="0" w:lastRowFirstColumn="0" w:lastRowLastColumn="0"/>
              <w:rPr>
                <w:color w:val="000000"/>
                <w:sz w:val="22"/>
                <w:szCs w:val="22"/>
                <w:u w:color="000000"/>
                <w:lang w:val="en-US"/>
                <w14:textOutline w14:w="0" w14:cap="flat" w14:cmpd="sng" w14:algn="ctr">
                  <w14:noFill/>
                  <w14:prstDash w14:val="solid"/>
                  <w14:bevel/>
                </w14:textOutline>
              </w:rPr>
            </w:pPr>
          </w:p>
        </w:tc>
        <w:tc>
          <w:tcPr>
            <w:tcW w:w="807" w:type="pct"/>
            <w:tcBorders>
              <w:top w:val="nil"/>
              <w:left w:val="nil"/>
              <w:bottom w:val="nil"/>
              <w:right w:val="nil"/>
            </w:tcBorders>
            <w:hideMark/>
          </w:tcPr>
          <w:p w14:paraId="3A7739D5"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Sept 12 - 16</w:t>
            </w:r>
          </w:p>
        </w:tc>
        <w:tc>
          <w:tcPr>
            <w:tcW w:w="737" w:type="pct"/>
            <w:tcBorders>
              <w:top w:val="nil"/>
              <w:left w:val="nil"/>
              <w:bottom w:val="nil"/>
              <w:right w:val="nil"/>
            </w:tcBorders>
            <w:hideMark/>
          </w:tcPr>
          <w:p w14:paraId="0AF26923"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Sept 12, 14</w:t>
            </w:r>
          </w:p>
        </w:tc>
        <w:tc>
          <w:tcPr>
            <w:tcW w:w="770" w:type="pct"/>
            <w:tcBorders>
              <w:top w:val="nil"/>
              <w:left w:val="nil"/>
              <w:bottom w:val="nil"/>
              <w:right w:val="nil"/>
            </w:tcBorders>
            <w:hideMark/>
          </w:tcPr>
          <w:p w14:paraId="10B82581"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36.561</w:t>
            </w:r>
          </w:p>
        </w:tc>
        <w:tc>
          <w:tcPr>
            <w:tcW w:w="932" w:type="pct"/>
            <w:tcBorders>
              <w:top w:val="nil"/>
              <w:left w:val="nil"/>
              <w:bottom w:val="nil"/>
              <w:right w:val="nil"/>
            </w:tcBorders>
            <w:hideMark/>
          </w:tcPr>
          <w:p w14:paraId="03838BC7"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-120.548</w:t>
            </w:r>
          </w:p>
        </w:tc>
      </w:tr>
      <w:tr w:rsidR="00893064" w14:paraId="339F4E8E" w14:textId="77777777" w:rsidTr="008930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4" w:type="pct"/>
            <w:vMerge w:val="restart"/>
            <w:tcBorders>
              <w:left w:val="nil"/>
              <w:right w:val="nil"/>
            </w:tcBorders>
            <w:hideMark/>
          </w:tcPr>
          <w:p w14:paraId="5B36CE49" w14:textId="77777777" w:rsidR="00893064" w:rsidRDefault="00893064">
            <w:pPr>
              <w:pStyle w:val="Body"/>
              <w:rPr>
                <w:rFonts w:cs="Times New Roman"/>
                <w:sz w:val="22"/>
                <w:szCs w:val="22"/>
              </w:rPr>
            </w:pPr>
            <w:r>
              <w:rPr>
                <w:rFonts w:cs="Times New Roman"/>
                <w:sz w:val="22"/>
                <w:szCs w:val="22"/>
              </w:rPr>
              <w:t>SiCr</w:t>
            </w:r>
          </w:p>
        </w:tc>
        <w:tc>
          <w:tcPr>
            <w:tcW w:w="1040" w:type="pct"/>
            <w:vMerge w:val="restart"/>
            <w:tcBorders>
              <w:left w:val="nil"/>
              <w:right w:val="nil"/>
            </w:tcBorders>
            <w:hideMark/>
          </w:tcPr>
          <w:p w14:paraId="6094A42E"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absent</w:t>
            </w:r>
          </w:p>
        </w:tc>
        <w:tc>
          <w:tcPr>
            <w:tcW w:w="807" w:type="pct"/>
            <w:tcBorders>
              <w:left w:val="nil"/>
              <w:right w:val="nil"/>
            </w:tcBorders>
            <w:hideMark/>
          </w:tcPr>
          <w:p w14:paraId="416B5480"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July 20 - 23</w:t>
            </w:r>
          </w:p>
        </w:tc>
        <w:tc>
          <w:tcPr>
            <w:tcW w:w="737" w:type="pct"/>
            <w:tcBorders>
              <w:left w:val="nil"/>
              <w:right w:val="nil"/>
            </w:tcBorders>
            <w:hideMark/>
          </w:tcPr>
          <w:p w14:paraId="4D957988"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July 21, 22</w:t>
            </w:r>
          </w:p>
        </w:tc>
        <w:tc>
          <w:tcPr>
            <w:tcW w:w="770" w:type="pct"/>
            <w:tcBorders>
              <w:left w:val="nil"/>
              <w:right w:val="nil"/>
            </w:tcBorders>
            <w:hideMark/>
          </w:tcPr>
          <w:p w14:paraId="7A6437BC"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36.586</w:t>
            </w:r>
          </w:p>
        </w:tc>
        <w:tc>
          <w:tcPr>
            <w:tcW w:w="932" w:type="pct"/>
            <w:tcBorders>
              <w:left w:val="nil"/>
              <w:right w:val="nil"/>
            </w:tcBorders>
            <w:hideMark/>
          </w:tcPr>
          <w:p w14:paraId="71BB25A0"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-120.687</w:t>
            </w:r>
          </w:p>
        </w:tc>
      </w:tr>
      <w:tr w:rsidR="00893064" w14:paraId="42503414" w14:textId="77777777" w:rsidTr="00893064">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7F7F7F" w:themeColor="text1" w:themeTint="80"/>
              <w:left w:val="nil"/>
              <w:bottom w:val="single" w:sz="4" w:space="0" w:color="7F7F7F" w:themeColor="text1" w:themeTint="80"/>
              <w:right w:val="nil"/>
            </w:tcBorders>
            <w:vAlign w:val="center"/>
            <w:hideMark/>
          </w:tcPr>
          <w:p w14:paraId="019578ED" w14:textId="77777777" w:rsidR="00893064" w:rsidRDefault="00893064">
            <w:pPr>
              <w:rPr>
                <w:color w:val="000000"/>
                <w:sz w:val="22"/>
                <w:szCs w:val="22"/>
                <w:u w:color="000000"/>
                <w:lang w:val="en-US"/>
                <w14:textOutline w14:w="0" w14:cap="flat" w14:cmpd="sng" w14:algn="ctr">
                  <w14:noFill/>
                  <w14:prstDash w14:val="solid"/>
                  <w14:bevel/>
                </w14:textOutline>
              </w:rPr>
            </w:pPr>
          </w:p>
        </w:tc>
        <w:tc>
          <w:tcPr>
            <w:tcW w:w="0" w:type="auto"/>
            <w:vMerge/>
            <w:tcBorders>
              <w:top w:val="single" w:sz="4" w:space="0" w:color="7F7F7F" w:themeColor="text1" w:themeTint="80"/>
              <w:left w:val="nil"/>
              <w:bottom w:val="single" w:sz="4" w:space="0" w:color="7F7F7F" w:themeColor="text1" w:themeTint="80"/>
              <w:right w:val="nil"/>
            </w:tcBorders>
            <w:vAlign w:val="center"/>
            <w:hideMark/>
          </w:tcPr>
          <w:p w14:paraId="5E4CDFAE" w14:textId="77777777" w:rsidR="00893064" w:rsidRDefault="00893064">
            <w:pPr>
              <w:cnfStyle w:val="000000000000" w:firstRow="0" w:lastRow="0" w:firstColumn="0" w:lastColumn="0" w:oddVBand="0" w:evenVBand="0" w:oddHBand="0" w:evenHBand="0" w:firstRowFirstColumn="0" w:firstRowLastColumn="0" w:lastRowFirstColumn="0" w:lastRowLastColumn="0"/>
              <w:rPr>
                <w:color w:val="000000"/>
                <w:sz w:val="22"/>
                <w:szCs w:val="22"/>
                <w:u w:color="000000"/>
                <w:lang w:val="en-US"/>
                <w14:textOutline w14:w="0" w14:cap="flat" w14:cmpd="sng" w14:algn="ctr">
                  <w14:noFill/>
                  <w14:prstDash w14:val="solid"/>
                  <w14:bevel/>
                </w14:textOutline>
              </w:rPr>
            </w:pPr>
          </w:p>
        </w:tc>
        <w:tc>
          <w:tcPr>
            <w:tcW w:w="807" w:type="pct"/>
            <w:tcBorders>
              <w:top w:val="nil"/>
              <w:left w:val="nil"/>
              <w:bottom w:val="nil"/>
              <w:right w:val="nil"/>
            </w:tcBorders>
            <w:hideMark/>
          </w:tcPr>
          <w:p w14:paraId="462E1045"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Aug 12- 15</w:t>
            </w:r>
          </w:p>
        </w:tc>
        <w:tc>
          <w:tcPr>
            <w:tcW w:w="737" w:type="pct"/>
            <w:tcBorders>
              <w:top w:val="nil"/>
              <w:left w:val="nil"/>
              <w:bottom w:val="nil"/>
              <w:right w:val="nil"/>
            </w:tcBorders>
            <w:hideMark/>
          </w:tcPr>
          <w:p w14:paraId="7033083F"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Aug 12, 13</w:t>
            </w:r>
          </w:p>
        </w:tc>
        <w:tc>
          <w:tcPr>
            <w:tcW w:w="770" w:type="pct"/>
            <w:tcBorders>
              <w:top w:val="nil"/>
              <w:left w:val="nil"/>
              <w:bottom w:val="nil"/>
              <w:right w:val="nil"/>
            </w:tcBorders>
            <w:hideMark/>
          </w:tcPr>
          <w:p w14:paraId="70D04947"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36.586</w:t>
            </w:r>
          </w:p>
        </w:tc>
        <w:tc>
          <w:tcPr>
            <w:tcW w:w="932" w:type="pct"/>
            <w:tcBorders>
              <w:top w:val="nil"/>
              <w:left w:val="nil"/>
              <w:bottom w:val="nil"/>
              <w:right w:val="nil"/>
            </w:tcBorders>
            <w:hideMark/>
          </w:tcPr>
          <w:p w14:paraId="01981452"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-120.686</w:t>
            </w:r>
          </w:p>
        </w:tc>
      </w:tr>
      <w:tr w:rsidR="00893064" w14:paraId="3F009E34" w14:textId="77777777" w:rsidTr="00893064">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0" w:type="auto"/>
            <w:vMerge/>
            <w:tcBorders>
              <w:left w:val="nil"/>
              <w:right w:val="nil"/>
            </w:tcBorders>
            <w:vAlign w:val="center"/>
            <w:hideMark/>
          </w:tcPr>
          <w:p w14:paraId="19EAB624" w14:textId="77777777" w:rsidR="00893064" w:rsidRDefault="00893064">
            <w:pPr>
              <w:rPr>
                <w:color w:val="000000"/>
                <w:sz w:val="22"/>
                <w:szCs w:val="22"/>
                <w:u w:color="000000"/>
                <w:lang w:val="en-US"/>
                <w14:textOutline w14:w="0" w14:cap="flat" w14:cmpd="sng" w14:algn="ctr">
                  <w14:noFill/>
                  <w14:prstDash w14:val="solid"/>
                  <w14:bevel/>
                </w14:textOutline>
              </w:rPr>
            </w:pPr>
          </w:p>
        </w:tc>
        <w:tc>
          <w:tcPr>
            <w:tcW w:w="0" w:type="auto"/>
            <w:vMerge/>
            <w:tcBorders>
              <w:left w:val="nil"/>
              <w:right w:val="nil"/>
            </w:tcBorders>
            <w:vAlign w:val="center"/>
            <w:hideMark/>
          </w:tcPr>
          <w:p w14:paraId="5C5A3DF8" w14:textId="77777777" w:rsidR="00893064" w:rsidRDefault="00893064">
            <w:pPr>
              <w:cnfStyle w:val="000000100000" w:firstRow="0" w:lastRow="0" w:firstColumn="0" w:lastColumn="0" w:oddVBand="0" w:evenVBand="0" w:oddHBand="1" w:evenHBand="0" w:firstRowFirstColumn="0" w:firstRowLastColumn="0" w:lastRowFirstColumn="0" w:lastRowLastColumn="0"/>
              <w:rPr>
                <w:color w:val="000000"/>
                <w:sz w:val="22"/>
                <w:szCs w:val="22"/>
                <w:u w:color="000000"/>
                <w:lang w:val="en-US"/>
                <w14:textOutline w14:w="0" w14:cap="flat" w14:cmpd="sng" w14:algn="ctr">
                  <w14:noFill/>
                  <w14:prstDash w14:val="solid"/>
                  <w14:bevel/>
                </w14:textOutline>
              </w:rPr>
            </w:pPr>
          </w:p>
        </w:tc>
        <w:tc>
          <w:tcPr>
            <w:tcW w:w="807" w:type="pct"/>
            <w:tcBorders>
              <w:left w:val="nil"/>
              <w:right w:val="nil"/>
            </w:tcBorders>
            <w:hideMark/>
          </w:tcPr>
          <w:p w14:paraId="0D084A75"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Sept 12 - 16</w:t>
            </w:r>
          </w:p>
        </w:tc>
        <w:tc>
          <w:tcPr>
            <w:tcW w:w="737" w:type="pct"/>
            <w:tcBorders>
              <w:left w:val="nil"/>
              <w:right w:val="nil"/>
            </w:tcBorders>
            <w:hideMark/>
          </w:tcPr>
          <w:p w14:paraId="121D2B8B"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Sept 14, 16</w:t>
            </w:r>
          </w:p>
        </w:tc>
        <w:tc>
          <w:tcPr>
            <w:tcW w:w="770" w:type="pct"/>
            <w:tcBorders>
              <w:left w:val="nil"/>
              <w:right w:val="nil"/>
            </w:tcBorders>
            <w:hideMark/>
          </w:tcPr>
          <w:p w14:paraId="041C4074"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36.586</w:t>
            </w:r>
          </w:p>
        </w:tc>
        <w:tc>
          <w:tcPr>
            <w:tcW w:w="932" w:type="pct"/>
            <w:tcBorders>
              <w:left w:val="nil"/>
              <w:right w:val="nil"/>
            </w:tcBorders>
            <w:hideMark/>
          </w:tcPr>
          <w:p w14:paraId="4AE14428"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-120.688</w:t>
            </w:r>
          </w:p>
        </w:tc>
      </w:tr>
      <w:tr w:rsidR="00893064" w14:paraId="5F5FC5F9" w14:textId="77777777" w:rsidTr="00893064">
        <w:trPr>
          <w:trHeight w:val="158"/>
        </w:trPr>
        <w:tc>
          <w:tcPr>
            <w:cnfStyle w:val="001000000000" w:firstRow="0" w:lastRow="0" w:firstColumn="1" w:lastColumn="0" w:oddVBand="0" w:evenVBand="0" w:oddHBand="0" w:evenHBand="0" w:firstRowFirstColumn="0" w:firstRowLastColumn="0" w:lastRowFirstColumn="0" w:lastRowLastColumn="0"/>
            <w:tcW w:w="714" w:type="pct"/>
            <w:vMerge w:val="restart"/>
            <w:tcBorders>
              <w:top w:val="nil"/>
              <w:left w:val="nil"/>
              <w:bottom w:val="single" w:sz="4" w:space="0" w:color="7F7F7F" w:themeColor="text1" w:themeTint="80"/>
              <w:right w:val="nil"/>
            </w:tcBorders>
            <w:hideMark/>
          </w:tcPr>
          <w:p w14:paraId="15C20B68" w14:textId="77777777" w:rsidR="00893064" w:rsidRDefault="00893064">
            <w:pPr>
              <w:pStyle w:val="Body"/>
              <w:rPr>
                <w:sz w:val="22"/>
                <w:szCs w:val="22"/>
              </w:rPr>
            </w:pPr>
            <w:r>
              <w:rPr>
                <w:sz w:val="22"/>
                <w:szCs w:val="22"/>
              </w:rPr>
              <w:t>Coal</w:t>
            </w:r>
          </w:p>
        </w:tc>
        <w:tc>
          <w:tcPr>
            <w:tcW w:w="1040" w:type="pct"/>
            <w:vMerge w:val="restart"/>
            <w:tcBorders>
              <w:top w:val="nil"/>
              <w:left w:val="nil"/>
              <w:bottom w:val="single" w:sz="4" w:space="0" w:color="7F7F7F" w:themeColor="text1" w:themeTint="80"/>
              <w:right w:val="nil"/>
            </w:tcBorders>
            <w:hideMark/>
          </w:tcPr>
          <w:p w14:paraId="503C5871"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absent</w:t>
            </w:r>
          </w:p>
        </w:tc>
        <w:tc>
          <w:tcPr>
            <w:tcW w:w="807" w:type="pct"/>
            <w:tcBorders>
              <w:top w:val="nil"/>
              <w:left w:val="nil"/>
              <w:bottom w:val="nil"/>
              <w:right w:val="nil"/>
            </w:tcBorders>
            <w:hideMark/>
          </w:tcPr>
          <w:p w14:paraId="3619C1B7"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July 16 - 19</w:t>
            </w:r>
          </w:p>
        </w:tc>
        <w:tc>
          <w:tcPr>
            <w:tcW w:w="737" w:type="pct"/>
            <w:tcBorders>
              <w:top w:val="nil"/>
              <w:left w:val="nil"/>
              <w:bottom w:val="nil"/>
              <w:right w:val="nil"/>
            </w:tcBorders>
            <w:hideMark/>
          </w:tcPr>
          <w:p w14:paraId="15295B15"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July 16, 19</w:t>
            </w:r>
          </w:p>
        </w:tc>
        <w:tc>
          <w:tcPr>
            <w:tcW w:w="770" w:type="pct"/>
            <w:tcBorders>
              <w:top w:val="nil"/>
              <w:left w:val="nil"/>
              <w:bottom w:val="nil"/>
              <w:right w:val="nil"/>
            </w:tcBorders>
            <w:hideMark/>
          </w:tcPr>
          <w:p w14:paraId="6E97E0AF"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36.213</w:t>
            </w:r>
          </w:p>
        </w:tc>
        <w:tc>
          <w:tcPr>
            <w:tcW w:w="932" w:type="pct"/>
            <w:tcBorders>
              <w:top w:val="nil"/>
              <w:left w:val="nil"/>
              <w:bottom w:val="nil"/>
              <w:right w:val="nil"/>
            </w:tcBorders>
            <w:hideMark/>
          </w:tcPr>
          <w:p w14:paraId="53939248"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-120.305</w:t>
            </w:r>
          </w:p>
        </w:tc>
      </w:tr>
      <w:tr w:rsidR="00893064" w14:paraId="55C9BD0D" w14:textId="77777777" w:rsidTr="00893064">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0" w:type="auto"/>
            <w:vMerge/>
            <w:tcBorders>
              <w:top w:val="nil"/>
              <w:left w:val="nil"/>
              <w:right w:val="nil"/>
            </w:tcBorders>
            <w:vAlign w:val="center"/>
            <w:hideMark/>
          </w:tcPr>
          <w:p w14:paraId="783AB7EC" w14:textId="77777777" w:rsidR="00893064" w:rsidRDefault="00893064">
            <w:pPr>
              <w:rPr>
                <w:rFonts w:cs="Arial Unicode MS"/>
                <w:color w:val="000000"/>
                <w:sz w:val="22"/>
                <w:szCs w:val="22"/>
                <w:u w:color="000000"/>
                <w:lang w:val="en-US"/>
                <w14:textOutline w14:w="0" w14:cap="flat" w14:cmpd="sng" w14:algn="ctr">
                  <w14:noFill/>
                  <w14:prstDash w14:val="solid"/>
                  <w14:bevel/>
                </w14:textOutline>
              </w:rPr>
            </w:pPr>
          </w:p>
        </w:tc>
        <w:tc>
          <w:tcPr>
            <w:tcW w:w="0" w:type="auto"/>
            <w:vMerge/>
            <w:tcBorders>
              <w:top w:val="nil"/>
              <w:left w:val="nil"/>
              <w:right w:val="nil"/>
            </w:tcBorders>
            <w:vAlign w:val="center"/>
            <w:hideMark/>
          </w:tcPr>
          <w:p w14:paraId="7FAECA19" w14:textId="77777777" w:rsidR="00893064" w:rsidRDefault="00893064">
            <w:pPr>
              <w:cnfStyle w:val="000000100000" w:firstRow="0" w:lastRow="0" w:firstColumn="0" w:lastColumn="0" w:oddVBand="0" w:evenVBand="0" w:oddHBand="1" w:evenHBand="0" w:firstRowFirstColumn="0" w:firstRowLastColumn="0" w:lastRowFirstColumn="0" w:lastRowLastColumn="0"/>
              <w:rPr>
                <w:rFonts w:cs="Arial Unicode MS"/>
                <w:color w:val="000000"/>
                <w:sz w:val="22"/>
                <w:szCs w:val="22"/>
                <w:u w:color="000000"/>
                <w:lang w:val="en-US"/>
                <w14:textOutline w14:w="0" w14:cap="flat" w14:cmpd="sng" w14:algn="ctr">
                  <w14:noFill/>
                  <w14:prstDash w14:val="solid"/>
                  <w14:bevel/>
                </w14:textOutline>
              </w:rPr>
            </w:pPr>
          </w:p>
        </w:tc>
        <w:tc>
          <w:tcPr>
            <w:tcW w:w="807" w:type="pct"/>
            <w:tcBorders>
              <w:left w:val="nil"/>
              <w:right w:val="nil"/>
            </w:tcBorders>
            <w:hideMark/>
          </w:tcPr>
          <w:p w14:paraId="6F8C1A8A"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Aug 8 - 11</w:t>
            </w:r>
          </w:p>
        </w:tc>
        <w:tc>
          <w:tcPr>
            <w:tcW w:w="737" w:type="pct"/>
            <w:tcBorders>
              <w:left w:val="nil"/>
              <w:right w:val="nil"/>
            </w:tcBorders>
            <w:hideMark/>
          </w:tcPr>
          <w:p w14:paraId="6CE30AE7"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Aug 8, 10</w:t>
            </w:r>
          </w:p>
        </w:tc>
        <w:tc>
          <w:tcPr>
            <w:tcW w:w="770" w:type="pct"/>
            <w:tcBorders>
              <w:left w:val="nil"/>
              <w:right w:val="nil"/>
            </w:tcBorders>
            <w:hideMark/>
          </w:tcPr>
          <w:p w14:paraId="5D2639FA"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36.212</w:t>
            </w:r>
          </w:p>
        </w:tc>
        <w:tc>
          <w:tcPr>
            <w:tcW w:w="932" w:type="pct"/>
            <w:tcBorders>
              <w:left w:val="nil"/>
              <w:right w:val="nil"/>
            </w:tcBorders>
            <w:hideMark/>
          </w:tcPr>
          <w:p w14:paraId="1E8B019E"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-120.304</w:t>
            </w:r>
          </w:p>
        </w:tc>
      </w:tr>
      <w:tr w:rsidR="00893064" w14:paraId="2CFB2CB9" w14:textId="77777777" w:rsidTr="00893064">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nil"/>
              <w:left w:val="nil"/>
              <w:bottom w:val="single" w:sz="4" w:space="0" w:color="7F7F7F" w:themeColor="text1" w:themeTint="80"/>
              <w:right w:val="nil"/>
            </w:tcBorders>
            <w:vAlign w:val="center"/>
            <w:hideMark/>
          </w:tcPr>
          <w:p w14:paraId="37666D78" w14:textId="77777777" w:rsidR="00893064" w:rsidRDefault="00893064">
            <w:pPr>
              <w:rPr>
                <w:rFonts w:cs="Arial Unicode MS"/>
                <w:color w:val="000000"/>
                <w:sz w:val="22"/>
                <w:szCs w:val="22"/>
                <w:u w:color="000000"/>
                <w:lang w:val="en-US"/>
                <w14:textOutline w14:w="0" w14:cap="flat" w14:cmpd="sng" w14:algn="ctr">
                  <w14:noFill/>
                  <w14:prstDash w14:val="solid"/>
                  <w14:bevel/>
                </w14:textOutline>
              </w:rPr>
            </w:pPr>
          </w:p>
        </w:tc>
        <w:tc>
          <w:tcPr>
            <w:tcW w:w="0" w:type="auto"/>
            <w:vMerge/>
            <w:tcBorders>
              <w:top w:val="nil"/>
              <w:left w:val="nil"/>
              <w:bottom w:val="single" w:sz="4" w:space="0" w:color="7F7F7F" w:themeColor="text1" w:themeTint="80"/>
              <w:right w:val="nil"/>
            </w:tcBorders>
            <w:vAlign w:val="center"/>
            <w:hideMark/>
          </w:tcPr>
          <w:p w14:paraId="6F8274F3" w14:textId="77777777" w:rsidR="00893064" w:rsidRDefault="00893064">
            <w:pPr>
              <w:cnfStyle w:val="000000000000" w:firstRow="0" w:lastRow="0" w:firstColumn="0" w:lastColumn="0" w:oddVBand="0" w:evenVBand="0" w:oddHBand="0" w:evenHBand="0" w:firstRowFirstColumn="0" w:firstRowLastColumn="0" w:lastRowFirstColumn="0" w:lastRowLastColumn="0"/>
              <w:rPr>
                <w:rFonts w:cs="Arial Unicode MS"/>
                <w:color w:val="000000"/>
                <w:sz w:val="22"/>
                <w:szCs w:val="22"/>
                <w:u w:color="000000"/>
                <w:lang w:val="en-US"/>
                <w14:textOutline w14:w="0" w14:cap="flat" w14:cmpd="sng" w14:algn="ctr">
                  <w14:noFill/>
                  <w14:prstDash w14:val="solid"/>
                  <w14:bevel/>
                </w14:textOutline>
              </w:rPr>
            </w:pPr>
          </w:p>
        </w:tc>
        <w:tc>
          <w:tcPr>
            <w:tcW w:w="807" w:type="pct"/>
            <w:tcBorders>
              <w:top w:val="nil"/>
              <w:left w:val="nil"/>
              <w:bottom w:val="single" w:sz="4" w:space="0" w:color="7F7F7F" w:themeColor="text1" w:themeTint="80"/>
              <w:right w:val="nil"/>
            </w:tcBorders>
            <w:hideMark/>
          </w:tcPr>
          <w:p w14:paraId="7ACD7EBE"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Sept 6 – 9</w:t>
            </w:r>
          </w:p>
        </w:tc>
        <w:tc>
          <w:tcPr>
            <w:tcW w:w="737" w:type="pct"/>
            <w:tcBorders>
              <w:top w:val="nil"/>
              <w:left w:val="nil"/>
              <w:bottom w:val="single" w:sz="4" w:space="0" w:color="7F7F7F" w:themeColor="text1" w:themeTint="80"/>
              <w:right w:val="nil"/>
            </w:tcBorders>
            <w:hideMark/>
          </w:tcPr>
          <w:p w14:paraId="38843197"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Sept 6, 7</w:t>
            </w:r>
          </w:p>
        </w:tc>
        <w:tc>
          <w:tcPr>
            <w:tcW w:w="770" w:type="pct"/>
            <w:tcBorders>
              <w:top w:val="nil"/>
              <w:left w:val="nil"/>
              <w:bottom w:val="single" w:sz="4" w:space="0" w:color="7F7F7F" w:themeColor="text1" w:themeTint="80"/>
              <w:right w:val="nil"/>
            </w:tcBorders>
            <w:hideMark/>
          </w:tcPr>
          <w:p w14:paraId="426F3D5B"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36.213</w:t>
            </w:r>
          </w:p>
        </w:tc>
        <w:tc>
          <w:tcPr>
            <w:tcW w:w="932" w:type="pct"/>
            <w:tcBorders>
              <w:top w:val="nil"/>
              <w:left w:val="nil"/>
              <w:bottom w:val="single" w:sz="4" w:space="0" w:color="7F7F7F" w:themeColor="text1" w:themeTint="80"/>
              <w:right w:val="nil"/>
            </w:tcBorders>
            <w:hideMark/>
          </w:tcPr>
          <w:p w14:paraId="40919B2F"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-120.303</w:t>
            </w:r>
          </w:p>
        </w:tc>
      </w:tr>
    </w:tbl>
    <w:p w14:paraId="4808C1F5" w14:textId="3A92B67E" w:rsidR="00747280" w:rsidRDefault="00747280">
      <w:pPr>
        <w:rPr>
          <w:lang w:val="en-US"/>
        </w:rPr>
      </w:pPr>
    </w:p>
    <w:p w14:paraId="296FC768" w14:textId="4041AD22" w:rsidR="0012666A" w:rsidRDefault="0012666A">
      <w:pPr>
        <w:rPr>
          <w:lang w:val="en-US"/>
        </w:rPr>
      </w:pPr>
    </w:p>
    <w:p w14:paraId="329BCEB7" w14:textId="1E560266" w:rsidR="0012666A" w:rsidRDefault="0012666A">
      <w:pPr>
        <w:rPr>
          <w:lang w:val="en-US"/>
        </w:rPr>
      </w:pPr>
    </w:p>
    <w:p w14:paraId="64A6B435" w14:textId="6A5C3516" w:rsidR="0012666A" w:rsidRDefault="0012666A">
      <w:pPr>
        <w:rPr>
          <w:lang w:val="en-US"/>
        </w:rPr>
      </w:pPr>
    </w:p>
    <w:p w14:paraId="6E6D730B" w14:textId="77E355F8" w:rsidR="0012666A" w:rsidRDefault="0012666A">
      <w:pPr>
        <w:rPr>
          <w:lang w:val="en-US"/>
        </w:rPr>
      </w:pPr>
    </w:p>
    <w:p w14:paraId="6765F75D" w14:textId="4DCF96C2" w:rsidR="0012666A" w:rsidRDefault="0012666A">
      <w:pPr>
        <w:rPr>
          <w:lang w:val="en-US"/>
        </w:rPr>
      </w:pPr>
    </w:p>
    <w:p w14:paraId="2FD76080" w14:textId="749DE809" w:rsidR="0012666A" w:rsidRDefault="0012666A">
      <w:pPr>
        <w:rPr>
          <w:lang w:val="en-US"/>
        </w:rPr>
      </w:pPr>
    </w:p>
    <w:p w14:paraId="01503C3C" w14:textId="4DF95758" w:rsidR="0012666A" w:rsidRDefault="0012666A">
      <w:pPr>
        <w:rPr>
          <w:lang w:val="en-US"/>
        </w:rPr>
      </w:pPr>
      <w:r w:rsidRPr="0012666A">
        <w:rPr>
          <w:noProof/>
          <w:lang w:val="en-US"/>
        </w:rPr>
        <w:drawing>
          <wp:inline distT="0" distB="0" distL="0" distR="0" wp14:anchorId="4A4821EB" wp14:editId="5D1C28BB">
            <wp:extent cx="4619625" cy="60209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23693" cy="6026295"/>
                    </a:xfrm>
                    <a:prstGeom prst="rect">
                      <a:avLst/>
                    </a:prstGeom>
                  </pic:spPr>
                </pic:pic>
              </a:graphicData>
            </a:graphic>
          </wp:inline>
        </w:drawing>
      </w:r>
    </w:p>
    <w:p w14:paraId="7198A39B" w14:textId="69AAF76D" w:rsidR="0012666A" w:rsidRDefault="0012666A">
      <w:pPr>
        <w:rPr>
          <w:lang w:val="en-US"/>
        </w:rPr>
      </w:pPr>
      <w:r>
        <w:rPr>
          <w:lang w:val="en-US"/>
        </w:rPr>
        <w:t>Figure 1: A map of the nine study areas.</w:t>
      </w:r>
    </w:p>
    <w:p w14:paraId="5C4CC4BE" w14:textId="082493C1" w:rsidR="00747280" w:rsidRDefault="00747280">
      <w:pPr>
        <w:rPr>
          <w:lang w:val="en-US"/>
        </w:rPr>
      </w:pPr>
    </w:p>
    <w:p w14:paraId="7E4507B6" w14:textId="3945BE97" w:rsidR="00747280" w:rsidRDefault="00747280">
      <w:pPr>
        <w:rPr>
          <w:lang w:val="en-US"/>
        </w:rPr>
      </w:pPr>
    </w:p>
    <w:p w14:paraId="43AD68DE" w14:textId="6E9CE776" w:rsidR="00747280" w:rsidRDefault="00747280">
      <w:pPr>
        <w:rPr>
          <w:lang w:val="en-US"/>
        </w:rPr>
      </w:pPr>
    </w:p>
    <w:p w14:paraId="14687967" w14:textId="07062EAD" w:rsidR="00747280" w:rsidRDefault="00747280">
      <w:pPr>
        <w:rPr>
          <w:lang w:val="en-US"/>
        </w:rPr>
      </w:pPr>
    </w:p>
    <w:p w14:paraId="1339568D" w14:textId="19BA1F70" w:rsidR="00747280" w:rsidRDefault="00747280">
      <w:pPr>
        <w:rPr>
          <w:lang w:val="en-US"/>
        </w:rPr>
      </w:pPr>
    </w:p>
    <w:p w14:paraId="1454D8B7" w14:textId="160AB3D5" w:rsidR="00747280" w:rsidRDefault="00747280">
      <w:pPr>
        <w:rPr>
          <w:lang w:val="en-US"/>
        </w:rPr>
      </w:pPr>
    </w:p>
    <w:p w14:paraId="33A1B391" w14:textId="5D729C90" w:rsidR="00747280" w:rsidRDefault="00747280">
      <w:pPr>
        <w:rPr>
          <w:lang w:val="en-US"/>
        </w:rPr>
      </w:pPr>
    </w:p>
    <w:p w14:paraId="380046A4" w14:textId="7DA2CE3A" w:rsidR="00747280" w:rsidRDefault="00747280">
      <w:pPr>
        <w:rPr>
          <w:lang w:val="en-US"/>
        </w:rPr>
      </w:pPr>
    </w:p>
    <w:p w14:paraId="69CE804D" w14:textId="5D44A355" w:rsidR="00747280" w:rsidRDefault="00747280">
      <w:pPr>
        <w:rPr>
          <w:lang w:val="en-US"/>
        </w:rPr>
      </w:pPr>
      <w:r>
        <w:rPr>
          <w:lang w:val="en-US"/>
        </w:rPr>
        <w:t>Supplemental Information</w:t>
      </w:r>
    </w:p>
    <w:p w14:paraId="2D3AE94B" w14:textId="3E780D1B" w:rsidR="00747280" w:rsidRPr="00F85AF7" w:rsidRDefault="00747280">
      <w:pPr>
        <w:rPr>
          <w:lang w:val="en-US"/>
        </w:rPr>
      </w:pPr>
      <w:r>
        <w:rPr>
          <w:lang w:val="en-US"/>
        </w:rPr>
        <w:t>Table S1: Population level trait measurements</w:t>
      </w:r>
    </w:p>
    <w:sectPr w:rsidR="00747280" w:rsidRPr="00F85A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3NDI1tjQ0MTA3MTBV0lEKTi0uzszPAykwrQUAeFahESwAAAA="/>
  </w:docVars>
  <w:rsids>
    <w:rsidRoot w:val="00F85AF7"/>
    <w:rsid w:val="0012666A"/>
    <w:rsid w:val="00295EE0"/>
    <w:rsid w:val="00555A1E"/>
    <w:rsid w:val="005B36AF"/>
    <w:rsid w:val="005D050A"/>
    <w:rsid w:val="00603CF9"/>
    <w:rsid w:val="00665E4D"/>
    <w:rsid w:val="00694DE4"/>
    <w:rsid w:val="00747280"/>
    <w:rsid w:val="007776F9"/>
    <w:rsid w:val="00893064"/>
    <w:rsid w:val="00B809EC"/>
    <w:rsid w:val="00B8449F"/>
    <w:rsid w:val="00B87334"/>
    <w:rsid w:val="00F85A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140C8"/>
  <w15:chartTrackingRefBased/>
  <w15:docId w15:val="{3BEBA993-1027-4316-A124-E20A70E5A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copre">
    <w:name w:val="acopre"/>
    <w:basedOn w:val="DefaultParagraphFont"/>
    <w:rsid w:val="00694DE4"/>
  </w:style>
  <w:style w:type="paragraph" w:customStyle="1" w:styleId="Body">
    <w:name w:val="Body"/>
    <w:link w:val="BodyChar"/>
    <w:rsid w:val="00694DE4"/>
    <w:pPr>
      <w:pBdr>
        <w:top w:val="nil"/>
        <w:left w:val="nil"/>
        <w:bottom w:val="nil"/>
        <w:right w:val="nil"/>
        <w:between w:val="nil"/>
        <w:bar w:val="nil"/>
      </w:pBdr>
    </w:pPr>
    <w:rPr>
      <w:rFonts w:eastAsia="Arial Unicode MS" w:cs="Arial Unicode MS"/>
      <w:color w:val="000000"/>
      <w:u w:color="000000"/>
      <w:bdr w:val="nil"/>
      <w:lang w:val="en-US"/>
      <w14:textOutline w14:w="0" w14:cap="flat" w14:cmpd="sng" w14:algn="ctr">
        <w14:noFill/>
        <w14:prstDash w14:val="solid"/>
        <w14:bevel/>
      </w14:textOutline>
    </w:rPr>
  </w:style>
  <w:style w:type="character" w:customStyle="1" w:styleId="BodyChar">
    <w:name w:val="Body Char"/>
    <w:basedOn w:val="DefaultParagraphFont"/>
    <w:link w:val="Body"/>
    <w:rsid w:val="00694DE4"/>
    <w:rPr>
      <w:rFonts w:eastAsia="Arial Unicode MS" w:cs="Arial Unicode MS"/>
      <w:color w:val="000000"/>
      <w:u w:color="000000"/>
      <w:bdr w:val="nil"/>
      <w:lang w:val="en-US"/>
      <w14:textOutline w14:w="0" w14:cap="flat" w14:cmpd="sng" w14:algn="ctr">
        <w14:noFill/>
        <w14:prstDash w14:val="solid"/>
        <w14:bevel/>
      </w14:textOutline>
    </w:rPr>
  </w:style>
  <w:style w:type="character" w:customStyle="1" w:styleId="None">
    <w:name w:val="None"/>
    <w:rsid w:val="00694DE4"/>
  </w:style>
  <w:style w:type="table" w:styleId="PlainTable2">
    <w:name w:val="Plain Table 2"/>
    <w:basedOn w:val="TableNormal"/>
    <w:uiPriority w:val="42"/>
    <w:rsid w:val="00893064"/>
    <w:pPr>
      <w:spacing w:after="0" w:line="240" w:lineRule="auto"/>
    </w:pPr>
    <w:rPr>
      <w:rFonts w:eastAsia="Arial Unicode MS"/>
      <w:sz w:val="20"/>
      <w:szCs w:val="20"/>
      <w:bdr w:val="none" w:sz="0" w:space="0" w:color="auto" w:frame="1"/>
      <w:lang w:eastAsia="en-CA"/>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24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8</Pages>
  <Words>7381</Words>
  <Characters>42073</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cicad</dc:creator>
  <cp:keywords/>
  <dc:description/>
  <cp:lastModifiedBy>cicad</cp:lastModifiedBy>
  <cp:revision>13</cp:revision>
  <dcterms:created xsi:type="dcterms:W3CDTF">2022-08-11T17:28:00Z</dcterms:created>
  <dcterms:modified xsi:type="dcterms:W3CDTF">2022-08-22T21:50:00Z</dcterms:modified>
</cp:coreProperties>
</file>