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87720" w14:textId="77777777" w:rsidR="00306742" w:rsidRDefault="00306742" w:rsidP="00306742">
      <w:pPr>
        <w:spacing w:after="0" w:line="480" w:lineRule="auto"/>
        <w:jc w:val="center"/>
        <w:textAlignment w:val="baseline"/>
        <w:rPr>
          <w:rFonts w:eastAsia="Calibri" w:cs="Arial"/>
          <w:b/>
          <w:sz w:val="28"/>
          <w:szCs w:val="28"/>
        </w:rPr>
      </w:pPr>
      <w:bookmarkStart w:id="0" w:name="_GoBack"/>
      <w:bookmarkEnd w:id="0"/>
      <w:r>
        <w:rPr>
          <w:rFonts w:eastAsia="Calibri" w:cs="Arial"/>
          <w:b/>
          <w:sz w:val="28"/>
          <w:szCs w:val="28"/>
        </w:rPr>
        <w:t>Linking Species Functional Roles To Their Network Roles</w:t>
      </w:r>
    </w:p>
    <w:p w14:paraId="6ABED586" w14:textId="77777777" w:rsidR="00306742" w:rsidRDefault="00306742" w:rsidP="00306742">
      <w:pPr>
        <w:spacing w:after="0" w:line="480" w:lineRule="auto"/>
        <w:jc w:val="center"/>
        <w:textAlignment w:val="baseline"/>
        <w:rPr>
          <w:rFonts w:ascii="Calibri" w:eastAsia="Calibri" w:hAnsi="Calibri" w:cs="Arial"/>
          <w:lang w:val="fr-FR"/>
        </w:rPr>
      </w:pPr>
      <w:r>
        <w:rPr>
          <w:rFonts w:eastAsia="Calibri" w:cs="Arial"/>
          <w:bCs/>
          <w:lang w:val="fr-FR"/>
        </w:rPr>
        <w:t>Camille COUX</w:t>
      </w:r>
      <w:r>
        <w:rPr>
          <w:rFonts w:eastAsia="Calibri" w:cs="Arial"/>
          <w:vertAlign w:val="superscript"/>
          <w:lang w:val="fr-FR"/>
        </w:rPr>
        <w:t>1</w:t>
      </w:r>
      <w:r>
        <w:rPr>
          <w:rFonts w:eastAsia="Calibri" w:cs="Arial"/>
          <w:lang w:val="fr-FR"/>
        </w:rPr>
        <w:t>, Romina RADER</w:t>
      </w:r>
      <w:r>
        <w:rPr>
          <w:rFonts w:eastAsia="Calibri" w:cs="Arial"/>
          <w:vertAlign w:val="superscript"/>
          <w:lang w:val="fr-FR"/>
        </w:rPr>
        <w:t>2</w:t>
      </w:r>
      <w:r>
        <w:rPr>
          <w:rFonts w:eastAsia="Calibri" w:cs="Arial"/>
          <w:lang w:val="fr-FR"/>
        </w:rPr>
        <w:t>, Ignasi BARTOMEUS</w:t>
      </w:r>
      <w:r>
        <w:rPr>
          <w:rFonts w:eastAsia="Calibri" w:cs="Arial"/>
          <w:vertAlign w:val="superscript"/>
          <w:lang w:val="fr-FR"/>
        </w:rPr>
        <w:t>3</w:t>
      </w:r>
      <w:r>
        <w:rPr>
          <w:rFonts w:eastAsia="Calibri" w:cs="Arial"/>
          <w:lang w:val="fr-FR"/>
        </w:rPr>
        <w:t>, Jason M. TYLIANAKIS</w:t>
      </w:r>
      <w:r>
        <w:rPr>
          <w:rFonts w:eastAsia="Calibri" w:cs="Arial"/>
          <w:vertAlign w:val="superscript"/>
          <w:lang w:val="fr-FR"/>
        </w:rPr>
        <w:t>1,4</w:t>
      </w:r>
    </w:p>
    <w:p w14:paraId="361259C9" w14:textId="77777777" w:rsidR="00306742" w:rsidRDefault="00306742" w:rsidP="00306742">
      <w:pPr>
        <w:spacing w:after="0" w:line="480" w:lineRule="auto"/>
        <w:textAlignment w:val="baseline"/>
        <w:rPr>
          <w:rFonts w:eastAsia="Calibri" w:cs="Arial"/>
          <w:lang w:val="fr-FR"/>
        </w:rPr>
      </w:pPr>
    </w:p>
    <w:p w14:paraId="790B4144" w14:textId="77777777" w:rsidR="00306742" w:rsidRDefault="00306742" w:rsidP="00306742">
      <w:pPr>
        <w:spacing w:after="0" w:line="480" w:lineRule="auto"/>
        <w:textAlignment w:val="baseline"/>
        <w:rPr>
          <w:rFonts w:ascii="Calibri" w:eastAsia="Calibri" w:hAnsi="Calibri" w:cs="Arial"/>
        </w:rPr>
      </w:pPr>
      <w:r>
        <w:rPr>
          <w:rFonts w:eastAsia="Calibri" w:cs="Arial"/>
          <w:vertAlign w:val="superscript"/>
        </w:rPr>
        <w:t>1</w:t>
      </w:r>
      <w:r>
        <w:rPr>
          <w:rFonts w:eastAsia="Calibri" w:cs="Arial"/>
        </w:rPr>
        <w:t>Centre for Integrative Ecology, School of Biological Sciences, University of Canterbury, Private Bag 4800, Christchurch 8140, New Zealand</w:t>
      </w:r>
    </w:p>
    <w:p w14:paraId="3FD3D852" w14:textId="77777777" w:rsidR="00306742" w:rsidRDefault="00306742" w:rsidP="00306742">
      <w:pPr>
        <w:spacing w:after="0" w:line="480" w:lineRule="auto"/>
        <w:textAlignment w:val="baseline"/>
        <w:rPr>
          <w:rFonts w:ascii="Calibri" w:eastAsia="Calibri" w:hAnsi="Calibri" w:cs="Arial"/>
        </w:rPr>
      </w:pPr>
      <w:r>
        <w:rPr>
          <w:rFonts w:eastAsia="Calibri" w:cs="Arial"/>
          <w:vertAlign w:val="superscript"/>
        </w:rPr>
        <w:t>2</w:t>
      </w:r>
      <w:r>
        <w:rPr>
          <w:rFonts w:eastAsia="Calibri" w:cs="Arial"/>
        </w:rPr>
        <w:t>Ecosystem Management, School of Environment and Rural Sciences, University of New England, Armidale, NSW, Australia</w:t>
      </w:r>
    </w:p>
    <w:p w14:paraId="3D1E9D21" w14:textId="77777777" w:rsidR="00306742" w:rsidRDefault="00306742" w:rsidP="00306742">
      <w:pPr>
        <w:spacing w:after="0" w:line="480" w:lineRule="auto"/>
        <w:textAlignment w:val="baseline"/>
      </w:pPr>
      <w:r>
        <w:rPr>
          <w:rFonts w:eastAsia="Calibri" w:cs="Arial"/>
          <w:vertAlign w:val="superscript"/>
        </w:rPr>
        <w:t>3</w:t>
      </w:r>
      <w:r>
        <w:rPr>
          <w:rFonts w:eastAsia="Calibri" w:cs="Arial"/>
        </w:rPr>
        <w:t xml:space="preserve">Estación Biológica de Doñana (EBD-CSIC), </w:t>
      </w:r>
      <w:r>
        <w:rPr>
          <w:rFonts w:eastAsia="Calibri" w:cs="Arial"/>
          <w:lang w:val="en-US"/>
        </w:rPr>
        <w:t>Dpto. Ecología Integrativa, Avda. Américo Vespucio s/n</w:t>
      </w:r>
    </w:p>
    <w:p w14:paraId="5A7EBE93" w14:textId="77777777" w:rsidR="00306742" w:rsidRDefault="00306742" w:rsidP="00306742">
      <w:pPr>
        <w:spacing w:after="0" w:line="480" w:lineRule="auto"/>
        <w:textAlignment w:val="baseline"/>
        <w:rPr>
          <w:rFonts w:ascii="Calibri" w:eastAsia="Calibri" w:hAnsi="Calibri" w:cs="Arial"/>
          <w:lang w:val="fr-FR"/>
        </w:rPr>
      </w:pPr>
      <w:r>
        <w:rPr>
          <w:rFonts w:eastAsia="Calibri" w:cs="Arial"/>
          <w:lang w:val="fr-FR"/>
        </w:rPr>
        <w:t>Isla de la Cartuja 41092, Sevilla, Spain</w:t>
      </w:r>
    </w:p>
    <w:p w14:paraId="4B61E119" w14:textId="77777777" w:rsidR="00306742" w:rsidRDefault="00306742" w:rsidP="00306742">
      <w:pPr>
        <w:spacing w:after="0" w:line="480" w:lineRule="auto"/>
        <w:textAlignment w:val="baseline"/>
        <w:rPr>
          <w:rFonts w:eastAsia="Calibri" w:cs="Arial"/>
        </w:rPr>
      </w:pPr>
      <w:r>
        <w:rPr>
          <w:rFonts w:eastAsia="Calibri" w:cs="Arial"/>
          <w:vertAlign w:val="superscript"/>
        </w:rPr>
        <w:t>4</w:t>
      </w:r>
      <w:r>
        <w:rPr>
          <w:rFonts w:eastAsia="Calibri" w:cs="Arial"/>
        </w:rPr>
        <w:t>Department of Life Sciences, Imperial College London, Silwood Park Campus, Buckhurst Road, Ascot, Berkshire SL5 7PY, UK</w:t>
      </w:r>
    </w:p>
    <w:p w14:paraId="050551CE" w14:textId="77777777" w:rsidR="00306742" w:rsidRDefault="00306742" w:rsidP="00306742">
      <w:pPr>
        <w:spacing w:after="0" w:line="480" w:lineRule="auto"/>
        <w:textAlignment w:val="baseline"/>
        <w:rPr>
          <w:rFonts w:ascii="Calibri" w:eastAsia="Calibri" w:hAnsi="Calibri" w:cs="Arial"/>
        </w:rPr>
      </w:pPr>
    </w:p>
    <w:p w14:paraId="381FF785" w14:textId="77777777" w:rsidR="00306742" w:rsidRDefault="00306742" w:rsidP="00306742">
      <w:pPr>
        <w:spacing w:after="0" w:line="480" w:lineRule="auto"/>
        <w:textAlignment w:val="baseline"/>
        <w:rPr>
          <w:rFonts w:ascii="Calibri" w:eastAsia="Calibri" w:hAnsi="Calibri" w:cs="Arial"/>
        </w:rPr>
      </w:pPr>
      <w:r>
        <w:rPr>
          <w:rFonts w:eastAsia="Calibri" w:cs="Arial"/>
        </w:rPr>
        <w:t>SHORT RUNNING TITLE (45 characters incl. spaces): Linking species functional and network roles</w:t>
      </w:r>
    </w:p>
    <w:p w14:paraId="3D677F2F" w14:textId="77777777" w:rsidR="00306742" w:rsidRPr="000E771E" w:rsidRDefault="00306742" w:rsidP="00306742">
      <w:pPr>
        <w:spacing w:after="0" w:line="480" w:lineRule="auto"/>
        <w:textAlignment w:val="baseline"/>
        <w:rPr>
          <w:rFonts w:eastAsia="Calibri" w:cs="Arial"/>
        </w:rPr>
      </w:pPr>
      <w:r>
        <w:rPr>
          <w:rFonts w:eastAsia="Calibri" w:cs="Arial"/>
        </w:rPr>
        <w:t>KEY WORDS: Biodiversity, ecosystem functioning, mutualistic network, interaction, web, stability, resilience</w:t>
      </w:r>
    </w:p>
    <w:p w14:paraId="46870E0F" w14:textId="77777777" w:rsidR="00306742" w:rsidRDefault="00306742" w:rsidP="00306742">
      <w:pPr>
        <w:spacing w:after="0" w:line="480" w:lineRule="auto"/>
        <w:textAlignment w:val="baseline"/>
        <w:rPr>
          <w:rFonts w:ascii="Calibri" w:eastAsia="Calibri" w:hAnsi="Calibri" w:cs="Arial"/>
        </w:rPr>
      </w:pPr>
      <w:r>
        <w:rPr>
          <w:rFonts w:eastAsia="Calibri" w:cs="Arial"/>
        </w:rPr>
        <w:t>TYPE OF ARTICLE: Letters</w:t>
      </w:r>
    </w:p>
    <w:p w14:paraId="32D570A3" w14:textId="619533B1" w:rsidR="00306742" w:rsidRDefault="00682942" w:rsidP="00306742">
      <w:pPr>
        <w:spacing w:after="0" w:line="480" w:lineRule="auto"/>
        <w:textAlignment w:val="baseline"/>
      </w:pPr>
      <w:r>
        <w:t>WORD COUNT: Abstract: 150</w:t>
      </w:r>
      <w:r w:rsidR="00306742">
        <w:t xml:space="preserve">; Main text: </w:t>
      </w:r>
      <w:r w:rsidR="00F43D59">
        <w:t>5</w:t>
      </w:r>
      <w:r w:rsidR="00F359CF">
        <w:t>243</w:t>
      </w:r>
      <w:r w:rsidR="00306742">
        <w:t xml:space="preserve">; number of references: 50 </w:t>
      </w:r>
    </w:p>
    <w:p w14:paraId="414EE3CC" w14:textId="28A12501" w:rsidR="00306742" w:rsidRDefault="0064780F" w:rsidP="00306742">
      <w:pPr>
        <w:spacing w:after="0" w:line="480" w:lineRule="auto"/>
        <w:textAlignment w:val="baseline"/>
      </w:pPr>
      <w:r>
        <w:t>5 figures, 1 Table, 1 Supporting Information.</w:t>
      </w:r>
    </w:p>
    <w:p w14:paraId="0A85E700" w14:textId="77777777" w:rsidR="00306742" w:rsidRDefault="00306742" w:rsidP="00306742">
      <w:pPr>
        <w:spacing w:after="0" w:line="480" w:lineRule="auto"/>
        <w:textAlignment w:val="baseline"/>
        <w:rPr>
          <w:rFonts w:eastAsia="Calibri" w:cs="Arial"/>
        </w:rPr>
      </w:pPr>
      <w:r>
        <w:rPr>
          <w:rFonts w:eastAsia="Calibri" w:cs="Arial"/>
        </w:rPr>
        <w:t>STATEMENT OF AUTHORSHIP</w:t>
      </w:r>
    </w:p>
    <w:p w14:paraId="4DFB8EF7" w14:textId="3BE81757" w:rsidR="00306742" w:rsidRPr="000E771E" w:rsidRDefault="00306742" w:rsidP="00306742">
      <w:pPr>
        <w:spacing w:after="0" w:line="480" w:lineRule="auto"/>
        <w:textAlignment w:val="baseline"/>
        <w:rPr>
          <w:rFonts w:eastAsia="Calibri" w:cs="Arial"/>
        </w:rPr>
      </w:pPr>
      <w:r>
        <w:rPr>
          <w:rFonts w:eastAsia="Calibri" w:cs="Arial"/>
        </w:rPr>
        <w:t xml:space="preserve">CC wrote the manuscript and conducted analyses with inputs from JT and </w:t>
      </w:r>
      <w:r w:rsidR="008109D0">
        <w:rPr>
          <w:rFonts w:eastAsia="Calibri" w:cs="Arial"/>
        </w:rPr>
        <w:t>IB</w:t>
      </w:r>
      <w:r>
        <w:rPr>
          <w:rFonts w:eastAsia="Calibri" w:cs="Arial"/>
        </w:rPr>
        <w:t xml:space="preserve">. RR designed and conducted the field study with assistance from JT.  RR and </w:t>
      </w:r>
      <w:r w:rsidR="008109D0">
        <w:rPr>
          <w:rFonts w:eastAsia="Calibri" w:cs="Arial"/>
        </w:rPr>
        <w:t>I</w:t>
      </w:r>
      <w:r>
        <w:rPr>
          <w:rFonts w:eastAsia="Calibri" w:cs="Arial"/>
        </w:rPr>
        <w:t>B compiled the trait data. All authors conceptualised the study and commented on the manuscript. JT secured funding.</w:t>
      </w:r>
    </w:p>
    <w:p w14:paraId="46A87AC3" w14:textId="77777777" w:rsidR="00306742" w:rsidRDefault="00306742" w:rsidP="00306742">
      <w:pPr>
        <w:spacing w:after="0" w:line="480" w:lineRule="auto"/>
        <w:textAlignment w:val="baseline"/>
      </w:pPr>
      <w:r>
        <w:t> </w:t>
      </w:r>
    </w:p>
    <w:p w14:paraId="487A6D4C" w14:textId="77777777" w:rsidR="00306742" w:rsidRDefault="00306742" w:rsidP="00306742">
      <w:pPr>
        <w:spacing w:after="0" w:line="480" w:lineRule="auto"/>
        <w:textAlignment w:val="baseline"/>
      </w:pPr>
      <w:r>
        <w:t xml:space="preserve">CORRESPONDING AUTHOR: </w:t>
      </w:r>
    </w:p>
    <w:p w14:paraId="1BBFCA03" w14:textId="77777777" w:rsidR="00306742" w:rsidRDefault="00306742" w:rsidP="00306742">
      <w:pPr>
        <w:spacing w:after="0" w:line="480" w:lineRule="auto"/>
        <w:textAlignment w:val="baseline"/>
      </w:pPr>
      <w:r>
        <w:t>Camille Coux</w:t>
      </w:r>
    </w:p>
    <w:p w14:paraId="27B5A0EB" w14:textId="77777777" w:rsidR="00306742" w:rsidRDefault="00306742" w:rsidP="00306742">
      <w:pPr>
        <w:spacing w:after="0" w:line="480" w:lineRule="auto"/>
        <w:textAlignment w:val="baseline"/>
        <w:rPr>
          <w:rFonts w:ascii="Calibri" w:eastAsia="Calibri" w:hAnsi="Calibri" w:cs="Arial"/>
        </w:rPr>
      </w:pPr>
      <w:r>
        <w:rPr>
          <w:rFonts w:eastAsia="Calibri" w:cs="Arial"/>
        </w:rPr>
        <w:lastRenderedPageBreak/>
        <w:t>Centre for Integrative Ecology, School of Biological Sciences, University of Canterbury, Private Bag 4800, Christchurch 8140, New Zealand</w:t>
      </w:r>
    </w:p>
    <w:p w14:paraId="7DEB2A50" w14:textId="77777777" w:rsidR="00306742" w:rsidRDefault="00306742" w:rsidP="00306742">
      <w:pPr>
        <w:spacing w:after="0" w:line="480" w:lineRule="auto"/>
        <w:textAlignment w:val="baseline"/>
      </w:pPr>
    </w:p>
    <w:p w14:paraId="41C34230" w14:textId="77777777" w:rsidR="00306742" w:rsidRPr="00D73D3D" w:rsidRDefault="00306742" w:rsidP="00306742">
      <w:pPr>
        <w:spacing w:after="0" w:line="480" w:lineRule="auto"/>
        <w:textAlignment w:val="baseline"/>
        <w:rPr>
          <w:lang w:val="fr-FR"/>
        </w:rPr>
      </w:pPr>
      <w:r w:rsidRPr="00D73D3D">
        <w:rPr>
          <w:lang w:val="fr-FR"/>
        </w:rPr>
        <w:t>Email: camille.coux@orange.fr</w:t>
      </w:r>
    </w:p>
    <w:p w14:paraId="7ACF007A" w14:textId="03B3A964" w:rsidR="00306742" w:rsidRPr="00D73D3D" w:rsidRDefault="00306742" w:rsidP="00306742">
      <w:pPr>
        <w:spacing w:after="0" w:line="480" w:lineRule="auto"/>
        <w:textAlignment w:val="baseline"/>
        <w:rPr>
          <w:lang w:val="fr-FR"/>
        </w:rPr>
      </w:pPr>
      <w:r w:rsidRPr="00D73D3D">
        <w:rPr>
          <w:lang w:val="fr-FR"/>
        </w:rPr>
        <w:t xml:space="preserve">Cell phone </w:t>
      </w:r>
      <w:r w:rsidR="00F43D59">
        <w:rPr>
          <w:lang w:val="fr-FR"/>
        </w:rPr>
        <w:t>+</w:t>
      </w:r>
      <w:r w:rsidRPr="00D73D3D">
        <w:rPr>
          <w:lang w:val="fr-FR"/>
        </w:rPr>
        <w:t>64-22-186-5969</w:t>
      </w:r>
    </w:p>
    <w:p w14:paraId="72524EBD" w14:textId="122F5533" w:rsidR="00306742" w:rsidRPr="00FB3582" w:rsidRDefault="00306742" w:rsidP="00306742">
      <w:pPr>
        <w:spacing w:after="0" w:line="480" w:lineRule="auto"/>
        <w:textAlignment w:val="baseline"/>
      </w:pPr>
      <w:r w:rsidRPr="00FB3582">
        <w:t xml:space="preserve">Fax </w:t>
      </w:r>
      <w:r w:rsidR="00F43D59">
        <w:t>+</w:t>
      </w:r>
      <w:r w:rsidRPr="00FB3582">
        <w:t>64-3-364-2590</w:t>
      </w:r>
    </w:p>
    <w:p w14:paraId="5AA3A3C4" w14:textId="77777777" w:rsidR="00306742" w:rsidRDefault="00306742" w:rsidP="00306742">
      <w:pPr>
        <w:spacing w:after="0" w:line="480" w:lineRule="auto"/>
        <w:textAlignment w:val="baseline"/>
      </w:pPr>
    </w:p>
    <w:p w14:paraId="52CE80D3" w14:textId="77777777" w:rsidR="00306742" w:rsidRDefault="00306742" w:rsidP="00306742">
      <w:pPr>
        <w:spacing w:after="0" w:line="480" w:lineRule="auto"/>
        <w:textAlignment w:val="baseline"/>
        <w:rPr>
          <w:rFonts w:eastAsia="Calibri" w:cs="Arial"/>
        </w:rPr>
      </w:pPr>
    </w:p>
    <w:p w14:paraId="57310AB3" w14:textId="77777777" w:rsidR="00306742" w:rsidRDefault="00306742" w:rsidP="00306742">
      <w:pPr>
        <w:spacing w:after="0" w:line="480" w:lineRule="auto"/>
        <w:textAlignment w:val="baseline"/>
        <w:rPr>
          <w:rFonts w:eastAsia="Calibri" w:cs="Arial"/>
        </w:rPr>
      </w:pPr>
    </w:p>
    <w:p w14:paraId="0F744C06" w14:textId="77777777" w:rsidR="00306742" w:rsidRDefault="00306742" w:rsidP="00306742">
      <w:pPr>
        <w:suppressAutoHyphens w:val="0"/>
        <w:spacing w:after="0"/>
        <w:rPr>
          <w:rFonts w:eastAsia="Calibri" w:cs="Arial"/>
        </w:rPr>
      </w:pPr>
      <w:r>
        <w:rPr>
          <w:rFonts w:eastAsia="Calibri" w:cs="Arial"/>
        </w:rPr>
        <w:br w:type="page"/>
      </w:r>
    </w:p>
    <w:p w14:paraId="7B95313B" w14:textId="77777777" w:rsidR="00306742" w:rsidRDefault="00306742" w:rsidP="00306742">
      <w:pPr>
        <w:spacing w:after="0" w:line="480" w:lineRule="auto"/>
        <w:textAlignment w:val="baseline"/>
        <w:rPr>
          <w:rFonts w:eastAsia="Calibri" w:cs="Arial"/>
        </w:rPr>
      </w:pPr>
      <w:r>
        <w:rPr>
          <w:rFonts w:eastAsia="Calibri" w:cs="Arial"/>
        </w:rPr>
        <w:lastRenderedPageBreak/>
        <w:t>ABSTRACT</w:t>
      </w:r>
    </w:p>
    <w:p w14:paraId="18638C80" w14:textId="77777777" w:rsidR="00682942" w:rsidRDefault="00682942" w:rsidP="00682942">
      <w:pPr>
        <w:spacing w:after="0" w:line="480" w:lineRule="auto"/>
        <w:textAlignment w:val="baseline"/>
      </w:pPr>
      <w:r>
        <w:t>Species roles in ecological networks combine to generate their architecture, which contributes to their stability. Species trait diversity also affects ecosystem functioning and resilience</w:t>
      </w:r>
      <w:r>
        <w:rPr>
          <w:rFonts w:eastAsia="Calibri" w:cs="Arial"/>
        </w:rPr>
        <w:t>, yet</w:t>
      </w:r>
      <w:r>
        <w:rPr>
          <w:rFonts w:cs="Arial"/>
        </w:rPr>
        <w:t xml:space="preserve"> it remains unknown whether species’ contributions to functional diversity relate to their network roles. Here we use 21 empirical pollen transport networks to characterise this relationship. We found that, apart from a few abundant species, pollinators with original traits either had few interaction partners or interacted most frequently with a subset of these partners. This</w:t>
      </w:r>
      <w:r>
        <w:t xml:space="preserve"> suggests that narrowing of interactions to a subset of the plant community accompanies pollinator niche specialisation,</w:t>
      </w:r>
      <w:r>
        <w:rPr>
          <w:rFonts w:cs="Arial"/>
        </w:rPr>
        <w:t xml:space="preserve"> congruent with our hypothesised trade-off between having unique traits vs. being able to interact with many mutualist partners. Conversely, these effects were not detected in plants, potentially because key aspects of their flowering traits are conserved at a family level. Relating functional and network roles can provide further insight into mechanisms underlying ecosystem functioning.</w:t>
      </w:r>
    </w:p>
    <w:p w14:paraId="28E6EBCA" w14:textId="77777777" w:rsidR="00306742" w:rsidRDefault="00306742" w:rsidP="00306742">
      <w:pPr>
        <w:spacing w:after="0" w:line="480" w:lineRule="auto"/>
      </w:pPr>
    </w:p>
    <w:p w14:paraId="3DF07C20" w14:textId="77777777" w:rsidR="00306742" w:rsidRDefault="00306742" w:rsidP="00306742">
      <w:pPr>
        <w:spacing w:after="0" w:line="480" w:lineRule="auto"/>
        <w:textAlignment w:val="baseline"/>
        <w:rPr>
          <w:rFonts w:eastAsia="Calibri" w:cs="Arial"/>
        </w:rPr>
      </w:pPr>
    </w:p>
    <w:p w14:paraId="4DD6A600" w14:textId="77777777" w:rsidR="00306742" w:rsidRDefault="00306742" w:rsidP="00306742">
      <w:pPr>
        <w:suppressAutoHyphens w:val="0"/>
        <w:rPr>
          <w:rFonts w:eastAsia="Calibri" w:cs="Arial"/>
        </w:rPr>
      </w:pPr>
      <w:r>
        <w:br w:type="page"/>
      </w:r>
    </w:p>
    <w:p w14:paraId="3EAB27B1" w14:textId="77777777" w:rsidR="00306742" w:rsidRDefault="00306742" w:rsidP="00306742">
      <w:pPr>
        <w:spacing w:after="0" w:line="480" w:lineRule="auto"/>
        <w:textAlignment w:val="baseline"/>
        <w:rPr>
          <w:rFonts w:eastAsia="Calibri" w:cs="Arial"/>
        </w:rPr>
      </w:pPr>
      <w:r>
        <w:rPr>
          <w:rFonts w:eastAsia="Calibri" w:cs="Arial"/>
        </w:rPr>
        <w:lastRenderedPageBreak/>
        <w:t>INTRODUCTION</w:t>
      </w:r>
    </w:p>
    <w:p w14:paraId="471E7509" w14:textId="77777777" w:rsidR="00306742" w:rsidRDefault="00306742" w:rsidP="00306742">
      <w:pPr>
        <w:spacing w:after="0" w:line="480" w:lineRule="auto"/>
        <w:rPr>
          <w:rFonts w:cs="Arial"/>
        </w:rPr>
      </w:pPr>
    </w:p>
    <w:p w14:paraId="767CBBE6" w14:textId="66738E0E" w:rsidR="00306742" w:rsidRDefault="00306742" w:rsidP="00306742">
      <w:pPr>
        <w:spacing w:after="0" w:line="480" w:lineRule="auto"/>
      </w:pPr>
      <w:r>
        <w:rPr>
          <w:rFonts w:cs="Arial"/>
        </w:rPr>
        <w:t xml:space="preserve">The role biodiversity plays in ecosystem functioning has received much attention </w:t>
      </w:r>
      <w:r>
        <w:fldChar w:fldCharType="begin" w:fldLock="1"/>
      </w:r>
      <w:r w:rsidR="00C463AC">
        <w:instrText>ADDIN CSL_CITATION { "citationItems" : [ { "id" : "ITEM-1", "itemData" : { "author" : [ { "dropping-particle" : "", "family" : "Hooper", "given" : "D.U", "non-dropping-particle" : "", "parse-names" : false, "suffix" : "" }, { "dropping-particle" : "", "family" : "Chapin", "given" : "F.S. III", "non-dropping-particle" : "", "parse-names" : false, "suffix" : "" }, { "dropping-particle" : "", "family" : "Ewel", "given" : "J.J", "non-dropping-particle" : "", "parse-names" : false, "suffix" : "" }, { "dropping-particle" : "", "family" : "Hector", "given" : "A", "non-dropping-particle" : "", "parse-names" : false, "suffix" : "" }, { "dropping-particle" : "", "family" : "Inchausti", "given" : "P", "non-dropping-particle" : "", "parse-names" : false, "suffix" : "" }, { "dropping-particle" : "", "family" : "Lavorel", "given" : "S", "non-dropping-particle" : "", "parse-names" : false, "suffix" : "" }, { "dropping-particle" : "", "family" : "Lawton", "given" : "J.H.", "non-dropping-particle" : "", "parse-names" : false, "suffix" : "" }, { "dropping-particle" : "", "family" : "Lodge", "given" : "D.M", "non-dropping-particle" : "", "parse-names" : false, "suffix" : "" }, { "dropping-particle" : "", "family" : "Loreau", "given" : "M", "non-dropping-particle" : "", "parse-names" : false, "suffix" : "" }, { "dropping-particle" : "", "family" : "Naeem", "given" : "S", "non-dropping-particle" : "", "parse-names" : false, "suffix" : "" }, { "dropping-particle" : "", "family" : "Schmid", "given" : "B", "non-dropping-particle" : "", "parse-names" : false, "suffix" : "" }, { "dropping-particle" : "", "family" : "Set\u00e4l\u00e4", "given" : "H", "non-dropping-particle" : "", "parse-names" : false, "suffix" : "" }, { "dropping-particle" : "", "family" : "Symstad", "given" : "A.J", "non-dropping-particle" : "", "parse-names" : false, "suffix" : "" }, { "dropping-particle" : "", "family" : "Vandermeer", "given" : "J.", "non-dropping-particle" : "", "parse-names" : false, "suffix" : "" }, { "dropping-particle" : "", "family" : "Wardle", "given" : "D.A.", "non-dropping-particle" : "", "parse-names" : false, "suffix" : "" } ], "container-title" : "Ecological Monographs", "id" : "ITEM-1", "issued" : { "date-parts" : [ [ "2005" ] ] }, "title" : "Effects of biodiversity on ecosystem functioning: a consensus of current knowledge", "type" : "article-journal" }, "uris" : [ "http://www.mendeley.com/documents/?uuid=725205d2-8553-48ad-a359-1ce93b5f7b9b" ] } ], "mendeley" : { "formattedCitation" : "(Hooper &lt;i&gt;et al.&lt;/i&gt; 2005)", "plainTextFormattedCitation" : "(Hooper et al. 2005)", "previouslyFormattedCitation" : "(Hooper &lt;i&gt;et al.&lt;/i&gt; 2005)" }, "properties" : { "noteIndex" : 0 }, "schema" : "https://github.com/citation-style-language/schema/raw/master/csl-citation.json" }</w:instrText>
      </w:r>
      <w:r>
        <w:fldChar w:fldCharType="separate"/>
      </w:r>
      <w:bookmarkStart w:id="1" w:name="__Fieldmark__126_1633679210"/>
      <w:bookmarkStart w:id="2" w:name="__Fieldmark__16564_58641122"/>
      <w:r w:rsidR="00C463AC" w:rsidRPr="00C463AC">
        <w:rPr>
          <w:rFonts w:cs="Arial"/>
          <w:noProof/>
        </w:rPr>
        <w:t xml:space="preserve">(Hooper </w:t>
      </w:r>
      <w:r w:rsidR="00C463AC" w:rsidRPr="00C463AC">
        <w:rPr>
          <w:rFonts w:cs="Arial"/>
          <w:i/>
          <w:noProof/>
        </w:rPr>
        <w:t>et al.</w:t>
      </w:r>
      <w:r w:rsidR="00C463AC" w:rsidRPr="00C463AC">
        <w:rPr>
          <w:rFonts w:cs="Arial"/>
          <w:noProof/>
        </w:rPr>
        <w:t xml:space="preserve"> 2005)</w:t>
      </w:r>
      <w:r>
        <w:fldChar w:fldCharType="end"/>
      </w:r>
      <w:bookmarkEnd w:id="1"/>
      <w:bookmarkEnd w:id="2"/>
      <w:r>
        <w:rPr>
          <w:rFonts w:cs="Arial"/>
        </w:rPr>
        <w:t xml:space="preserve">, motivated by increasing species extinction rates </w:t>
      </w:r>
      <w:r>
        <w:fldChar w:fldCharType="begin" w:fldLock="1"/>
      </w:r>
      <w:r w:rsidR="00D93990">
        <w:instrText>ADDIN CSL_CITATION { "citationItems" : [ { "id" : "ITEM-1", "itemData" : { "DOI" : "10.1126/science.1246752", "ISSN" : "1095-9203", "PMID" : "24876501", "abstract" : "Recent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 "author" : [ { "dropping-particle" : "", "family" : "Pimm", "given" : "S L", "non-dropping-particle" : "", "parse-names" : false, "suffix" : "" }, { "dropping-particle" : "", "family" : "Jenkins", "given" : "C N", "non-dropping-particle" : "", "parse-names" : false, "suffix" : "" }, { "dropping-particle" : "", "family" : "Abell", "given" : "R", "non-dropping-particle" : "", "parse-names" : false, "suffix" : "" }, { "dropping-particle" : "", "family" : "Brooks", "given" : "T M", "non-dropping-particle" : "", "parse-names" : false, "suffix" : "" }, { "dropping-particle" : "", "family" : "Gittleman", "given" : "J L", "non-dropping-particle" : "", "parse-names" : false, "suffix" : "" }, { "dropping-particle" : "", "family" : "Joppa", "given" : "L N", "non-dropping-particle" : "", "parse-names" : false, "suffix" : "" }, { "dropping-particle" : "", "family" : "Raven", "given" : "P H", "non-dropping-particle" : "", "parse-names" : false, "suffix" : "" }, { "dropping-particle" : "", "family" : "Roberts", "given" : "C M", "non-dropping-particle" : "", "parse-names" : false, "suffix" : "" }, { "dropping-particle" : "", "family" : "Sexton", "given" : "J O", "non-dropping-particle" : "", "parse-names" : false, "suffix" : "" } ], "container-title" : "Science (New York, N.Y.)", "id" : "ITEM-1", "issue" : "6187", "issued" : { "date-parts" : [ [ "2014", "5", "30" ] ] }, "page" : "1246752", "title" : "The biodiversity of species and their rates of extinction, distribution, and protection.", "type" : "article-journal", "volume" : "344" }, "uris" : [ "http://www.mendeley.com/documents/?uuid=e9dffd06-98dc-4712-a8f4-870e67b14d8d" ] } ], "mendeley" : { "formattedCitation" : "(Pimm &lt;i&gt;et al.&lt;/i&gt; 2014)", "plainTextFormattedCitation" : "(Pimm et al. 2014)", "previouslyFormattedCitation" : "(Pimm &lt;i&gt;et al.&lt;/i&gt; 2014)" }, "properties" : { "noteIndex" : 0 }, "schema" : "https://github.com/citation-style-language/schema/raw/master/csl-citation.json" }</w:instrText>
      </w:r>
      <w:r>
        <w:fldChar w:fldCharType="separate"/>
      </w:r>
      <w:bookmarkStart w:id="3" w:name="__Fieldmark__141_1633679210"/>
      <w:bookmarkStart w:id="4" w:name="__Fieldmark__16577_58641122"/>
      <w:r w:rsidR="00C463AC" w:rsidRPr="00C463AC">
        <w:rPr>
          <w:rFonts w:cs="Arial"/>
          <w:noProof/>
        </w:rPr>
        <w:t xml:space="preserve">(Pimm </w:t>
      </w:r>
      <w:r w:rsidR="00C463AC" w:rsidRPr="00C463AC">
        <w:rPr>
          <w:rFonts w:cs="Arial"/>
          <w:i/>
          <w:noProof/>
        </w:rPr>
        <w:t>et al.</w:t>
      </w:r>
      <w:r w:rsidR="00C463AC" w:rsidRPr="00C463AC">
        <w:rPr>
          <w:rFonts w:cs="Arial"/>
          <w:noProof/>
        </w:rPr>
        <w:t xml:space="preserve"> 2014)</w:t>
      </w:r>
      <w:r>
        <w:fldChar w:fldCharType="end"/>
      </w:r>
      <w:bookmarkEnd w:id="3"/>
      <w:bookmarkEnd w:id="4"/>
      <w:r>
        <w:t xml:space="preserve"> </w:t>
      </w:r>
      <w:r>
        <w:rPr>
          <w:rFonts w:cs="Arial"/>
        </w:rPr>
        <w:t xml:space="preserve">and potential loss of ecosystem services </w:t>
      </w:r>
      <w:r>
        <w:fldChar w:fldCharType="begin" w:fldLock="1"/>
      </w:r>
      <w:r w:rsidR="00095F8D">
        <w:instrText>ADDIN CSL_CITATION { "citationItems" : [ { "id" : "ITEM-1", "itemData" : { "DOI" : "10.1007/s10531-005-6232-9", "ISBN" : "0960-3115", "ISSN" : "09603115", "abstract" : "Conservation managers and policy makers must often justify the need for protection of biodiversity. However, results of scientific studies testing for a positive value of biodiversity in terms of community stability and ecosystem function have been complex and inconsistent. We review recent information on the consequences of loss of biodiversity for natural systems. The relationships described vary with scale of interest - for instance, biodiversity at local scales typically has strong effects on ecosystem function, although the opposite relationship is often found at regional scales. These inconsistencies lead to some concern as to whether these relationships can be used to justify biodiversity protection. This is particularly relevant to policy, where holistic protection of biodiversity has most often been mooted and justified. For managers, who most often work to protect single species, communities or ecosystem functions, biodiversity research has failed to address questions of critical concern such as consequences of the loss of rare species or the identification of functional keystone species. For the general public, we believe that the confusion and debate surrounding biodiversity and ecosystem function relationships is in danger of eroding the positive value society places on biodiversity. We further warn that using those relationships in policy documents as justifications for biodiversity protection is fraught with difficulties. Finally, we contend that biodiversity research has largely not addressed issues of concern to conservation managers, and list a set of priorities for relevant research on the consequences of biodiversity loss.", "author" : [ { "dropping-particle" : "", "family" : "Thompson", "given" : "Ross", "non-dropping-particle" : "", "parse-names" : false, "suffix" : "" }, { "dropping-particle" : "", "family" : "Starzomski", "given" : "Brian M.", "non-dropping-particle" : "", "parse-names" : false, "suffix" : "" } ], "container-title" : "Biodiversity and Conservation", "id" : "ITEM-1", "issue" : "5", "issued" : { "date-parts" : [ [ "2007" ] ] }, "page" : "1359-1378", "title" : "What does biodiversity actually do? A review for managers and policy makers", "type" : "article-journal", "volume" : "16" }, "uris" : [ "http://www.mendeley.com/documents/?uuid=b1c2a158-5f21-4f4b-9432-b300edb4916d" ] } ], "mendeley" : { "formattedCitation" : "(Thompson &amp; Starzomski 2007)", "plainTextFormattedCitation" : "(Thompson &amp; Starzomski 2007)", "previouslyFormattedCitation" : "(Thompson &amp; Starzomski 2007)" }, "properties" : { "noteIndex" : 0 }, "schema" : "https://github.com/citation-style-language/schema/raw/master/csl-citation.json" }</w:instrText>
      </w:r>
      <w:r>
        <w:fldChar w:fldCharType="separate"/>
      </w:r>
      <w:bookmarkStart w:id="5" w:name="__Fieldmark__157_1633679210"/>
      <w:bookmarkStart w:id="6" w:name="__Fieldmark__16590_58641122"/>
      <w:r w:rsidR="00DE7AFD" w:rsidRPr="00DE7AFD">
        <w:rPr>
          <w:rFonts w:cs="Arial"/>
          <w:noProof/>
        </w:rPr>
        <w:t>(Thompson &amp; Starzomski 2007)</w:t>
      </w:r>
      <w:r>
        <w:fldChar w:fldCharType="end"/>
      </w:r>
      <w:bookmarkEnd w:id="5"/>
      <w:bookmarkEnd w:id="6"/>
      <w:r>
        <w:rPr>
          <w:rFonts w:cs="Arial"/>
        </w:rPr>
        <w:t xml:space="preserve">. Early findings that the positive biodiversity-ecosystem functioning relationship (e.g. </w:t>
      </w:r>
      <w:r>
        <w:fldChar w:fldCharType="begin" w:fldLock="1"/>
      </w:r>
      <w:r w:rsidR="00095F8D">
        <w:instrText>ADDIN CSL_CITATION { "citationItems" : [ { "id" : "ITEM-1", "itemData" : { "DOI" : "10.1038/379718a0", "ISBN" : "0028-0836", "ISSN" : "0028-0836", "PMID" : "1020", "abstract" : "THE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 "author" : [ { "dropping-particle" : "", "family" : "Tilman", "given" : "David", "non-dropping-particle" : "", "parse-names" : false, "suffix" : "" }, { "dropping-particle" : "", "family" : "Wedin", "given" : "David", "non-dropping-particle" : "", "parse-names" : false, "suffix" : "" }, { "dropping-particle" : "", "family" : "Knops", "given" : "Johannes", "non-dropping-particle" : "", "parse-names" : false, "suffix" : "" } ], "container-title" : "Nature", "id" : "ITEM-1", "issued" : { "date-parts" : [ [ "1996" ] ] }, "page" : "718-720", "title" : "Productivity and sustainability influenced by biodiversity in grassland ecosystems", "type" : "article", "volume" : "379" }, "uris" : [ "http://www.mendeley.com/documents/?uuid=e218943f-a71f-4295-92fb-9e16bd663d96" ] } ], "mendeley" : { "formattedCitation" : "(Tilman &lt;i&gt;et al.&lt;/i&gt; 1996)", "manualFormatting" : "Tilman et al. 1996)", "plainTextFormattedCitation" : "(Tilman et al. 1996)", "previouslyFormattedCitation" : "(Tilman &lt;i&gt;et al.&lt;/i&gt; 1996)" }, "properties" : { "noteIndex" : 0 }, "schema" : "https://github.com/citation-style-language/schema/raw/master/csl-citation.json" }</w:instrText>
      </w:r>
      <w:r>
        <w:fldChar w:fldCharType="separate"/>
      </w:r>
      <w:bookmarkStart w:id="7" w:name="__Fieldmark__172_1633679210"/>
      <w:r>
        <w:rPr>
          <w:rFonts w:cs="Arial"/>
          <w:noProof/>
        </w:rPr>
        <w:t>T</w:t>
      </w:r>
      <w:bookmarkStart w:id="8" w:name="__Fieldmark__16607_58641122"/>
      <w:r>
        <w:rPr>
          <w:rFonts w:cs="Arial"/>
          <w:noProof/>
        </w:rPr>
        <w:t xml:space="preserve">ilman </w:t>
      </w:r>
      <w:r>
        <w:rPr>
          <w:rFonts w:cs="Arial"/>
          <w:i/>
          <w:noProof/>
        </w:rPr>
        <w:t>et al.</w:t>
      </w:r>
      <w:r>
        <w:rPr>
          <w:rFonts w:cs="Arial"/>
          <w:noProof/>
        </w:rPr>
        <w:t xml:space="preserve"> 1996)</w:t>
      </w:r>
      <w:r>
        <w:fldChar w:fldCharType="end"/>
      </w:r>
      <w:bookmarkEnd w:id="7"/>
      <w:bookmarkEnd w:id="8"/>
      <w:r>
        <w:rPr>
          <w:rFonts w:cs="Arial"/>
        </w:rPr>
        <w:t xml:space="preserve"> was not universal </w:t>
      </w:r>
      <w:r>
        <w:fldChar w:fldCharType="begin" w:fldLock="1"/>
      </w:r>
      <w:r w:rsidR="00095F8D">
        <w:instrText>ADDIN CSL_CITATION { "citationItems" : [ { "id" : "ITEM-1", "itemData" : { "DOI" : "10.1007/s10531-005-6232-9", "ISBN" : "0960-3115", "ISSN" : "09603115", "abstract" : "Conservation managers and policy makers must often justify the need for protection of biodiversity. However, results of scientific studies testing for a positive value of biodiversity in terms of community stability and ecosystem function have been complex and inconsistent. We review recent information on the consequences of loss of biodiversity for natural systems. The relationships described vary with scale of interest - for instance, biodiversity at local scales typically has strong effects on ecosystem function, although the opposite relationship is often found at regional scales. These inconsistencies lead to some concern as to whether these relationships can be used to justify biodiversity protection. This is particularly relevant to policy, where holistic protection of biodiversity has most often been mooted and justified. For managers, who most often work to protect single species, communities or ecosystem functions, biodiversity research has failed to address questions of critical concern such as consequences of the loss of rare species or the identification of functional keystone species. For the general public, we believe that the confusion and debate surrounding biodiversity and ecosystem function relationships is in danger of eroding the positive value society places on biodiversity. We further warn that using those relationships in policy documents as justifications for biodiversity protection is fraught with difficulties. Finally, we contend that biodiversity research has largely not addressed issues of concern to conservation managers, and list a set of priorities for relevant research on the consequences of biodiversity loss.", "author" : [ { "dropping-particle" : "", "family" : "Thompson", "given" : "Ross", "non-dropping-particle" : "", "parse-names" : false, "suffix" : "" }, { "dropping-particle" : "", "family" : "Starzomski", "given" : "Brian M.", "non-dropping-particle" : "", "parse-names" : false, "suffix" : "" } ], "container-title" : "Biodiversity and Conservation", "id" : "ITEM-1", "issue" : "5", "issued" : { "date-parts" : [ [ "2007" ] ] }, "page" : "1359-1378", "title" : "What does biodiversity actually do? A review for managers and policy makers", "type" : "article-journal", "volume" : "16" }, "uris" : [ "http://www.mendeley.com/documents/?uuid=b1c2a158-5f21-4f4b-9432-b300edb4916d" ] } ], "mendeley" : { "formattedCitation" : "(Thompson &amp; Starzomski 2007)", "plainTextFormattedCitation" : "(Thompson &amp; Starzomski 2007)", "previouslyFormattedCitation" : "(Thompson &amp; Starzomski 2007)" }, "properties" : { "noteIndex" : 0 }, "schema" : "https://github.com/citation-style-language/schema/raw/master/csl-citation.json" }</w:instrText>
      </w:r>
      <w:r>
        <w:fldChar w:fldCharType="separate"/>
      </w:r>
      <w:bookmarkStart w:id="9" w:name="__Fieldmark__184_1633679210"/>
      <w:bookmarkStart w:id="10" w:name="__Fieldmark__16624_58641122"/>
      <w:r w:rsidR="00DE7AFD" w:rsidRPr="00DE7AFD">
        <w:rPr>
          <w:rFonts w:cs="Arial"/>
          <w:noProof/>
        </w:rPr>
        <w:t>(Thompson &amp; Starzomski 2007)</w:t>
      </w:r>
      <w:r>
        <w:fldChar w:fldCharType="end"/>
      </w:r>
      <w:bookmarkEnd w:id="9"/>
      <w:bookmarkEnd w:id="10"/>
      <w:r>
        <w:rPr>
          <w:rFonts w:cs="Arial"/>
        </w:rPr>
        <w:t xml:space="preserve"> drew attention to the redundancy of functional traits across species </w:t>
      </w:r>
      <w:r>
        <w:fldChar w:fldCharType="begin" w:fldLock="1"/>
      </w:r>
      <w:r w:rsidR="000914B1">
        <w:instrText>ADDIN CSL_CITATION { "citationItems" : [ { "id" : "ITEM-1", "itemData" : { "author" : [ { "dropping-particle" : "", "family" : "Walker", "given" : "Brian H", "non-dropping-particle" : "", "parse-names" : false, "suffix" : "" } ], "container-title" : "Conservation Biology", "id" : "ITEM-1", "issue" : "1", "issued" : { "date-parts" : [ [ "1991" ] ] }, "page" : "18-23", "title" : "Biodiversity and ecological redundancy", "type" : "article-journal", "volume" : "6" }, "uris" : [ "http://www.mendeley.com/documents/?uuid=39e12ab3-ef74-44ed-818f-758fd25a13a8" ] } ], "mendeley" : { "formattedCitation" : "(Walker 1991)", "plainTextFormattedCitation" : "(Walker 1991)", "previouslyFormattedCitation" : "(Walker 1991)" }, "properties" : { "noteIndex" : 0 }, "schema" : "https://github.com/citation-style-language/schema/raw/master/csl-citation.json" }</w:instrText>
      </w:r>
      <w:r>
        <w:fldChar w:fldCharType="separate"/>
      </w:r>
      <w:bookmarkStart w:id="11" w:name="__Fieldmark__198_1633679210"/>
      <w:bookmarkStart w:id="12" w:name="__Fieldmark__16637_58641122"/>
      <w:r w:rsidR="00DE7AFD" w:rsidRPr="00DE7AFD">
        <w:rPr>
          <w:rFonts w:cs="Arial"/>
          <w:noProof/>
        </w:rPr>
        <w:t>(Walker 1991)</w:t>
      </w:r>
      <w:r>
        <w:fldChar w:fldCharType="end"/>
      </w:r>
      <w:bookmarkEnd w:id="11"/>
      <w:bookmarkEnd w:id="12"/>
      <w:r>
        <w:t>. The</w:t>
      </w:r>
      <w:r>
        <w:rPr>
          <w:rFonts w:cs="Arial"/>
        </w:rPr>
        <w:t xml:space="preserve"> diversity of traits (i.e. ‘functional diversity’; </w:t>
      </w:r>
      <w:r>
        <w:fldChar w:fldCharType="begin" w:fldLock="1"/>
      </w:r>
      <w:r w:rsidR="00095F8D">
        <w:instrText>ADDIN CSL_CITATION { "citationItems" : [ { "id" : "ITEM-1", "itemData" : { "author" : [ { "dropping-particle" : "", "family" : "Lavorel", "given" : "Sandra", "non-dropping-particle" : "", "parse-names" : false, "suffix" : "" }, { "dropping-particle" : "", "family" : "Garnier", "given" : "Eric", "non-dropping-particle" : "", "parse-names" : false, "suffix" : "" } ], "container-title" : "Functional Ecology", "id" : "ITEM-1", "issue" : "5", "issued" : { "date-parts" : [ [ "2002" ] ] }, "page" : "545-556", "title" : "Predicting changes in community composition and ecosystem functioning from plant traits : revisiting the Holy Grail", "type" : "article-journal", "volume" : "16" }, "uris" : [ "http://www.mendeley.com/documents/?uuid=b1fdb1ea-c7f7-44e3-a05c-8f6c2224b888" ] }, { "id" : "ITEM-2", "itemData" : { "DOI" : "10.1098/rspb.2008.0405", "ISSN" : "0962-8452", "PMID" : "18595841", "abstract" : "Niche complementarity is a commonly invoked mechanism underlying the positive relationship between biodiversity and ecosystem functioning, but little empirical evidence exists for complementarity among pollinator species. This study related differences in three functional traits of pollinating bees (flower height preference, daily time of flower visitation and within-flower behaviour) to the seed set of the obligate cross-pollinated pumpkin Cucurbita moschata Duch. ex Poir. across a land-use intensity gradient from tropical rainforest and agroforests to grassland in Indonesia. Bee richness and abundance changed with habitat variables and we used this natural variation to test whether complementary resource use by the diverse pollinator community enhanced final yield. We found that pollinator diversity, but not abundance, was positively related to seed set of pumpkins. Bees showed species-specific spatial and temporal variation in flower visitation traits and within-flower behaviour, allowing for classification into functional guilds. Diversity of functional groups explained even more of the variance in seed set (r2=45%) than did species richness (r2=32%) highlighting the role of functional complementarity. Even though we do not provide experimental, but rather correlative evidence, we can link spatial and temporal complementarity in highly diverse pollinator communities to pollination success in the field, leading to enhanced crop yield without any managed honeybees.", "author" : [ { "dropping-particle" : "", "family" : "Hoehn", "given" : "Patrick", "non-dropping-particle" : "", "parse-names" : false, "suffix" : "" }, { "dropping-particle" : "", "family" : "Tscharntke", "given" : "Teja", "non-dropping-particle" : "", "parse-names" : false, "suffix" : "" }, { "dropping-particle" : "", "family" : "Tylianakis", "given" : "Jason M", "non-dropping-particle" : "", "parse-names" : false, "suffix" : "" }, { "dropping-particle" : "", "family" : "Steffan-Dewenter", "given" : "Ingolf", "non-dropping-particle" : "", "parse-names" : false, "suffix" : "" } ], "container-title" : "Proceedings. Biological sciences / The Royal Society", "id" : "ITEM-2", "issue" : "1648", "issued" : { "date-parts" : [ [ "2008", "10", "7" ] ] }, "page" : "2283-91", "title" : "Functional group diversity of bee pollinators increases crop yield.", "type" : "article-journal", "volume" : "275" }, "uris" : [ "http://www.mendeley.com/documents/?uuid=67669fc9-26ad-44f7-98e6-8d1d4c3c7d80" ] } ], "mendeley" : { "formattedCitation" : "(Lavorel &amp; Garnier 2002; Hoehn &lt;i&gt;et al.&lt;/i&gt; 2008)", "manualFormatting" : "Lavorel &amp; Garnier 2002)", "plainTextFormattedCitation" : "(Lavorel &amp; Garnier 2002; Hoehn et al. 2008)", "previouslyFormattedCitation" : "(Lavorel &amp; Garnier 2002; Hoehn &lt;i&gt;et al.&lt;/i&gt; 2008)" }, "properties" : { "noteIndex" : 0 }, "schema" : "https://github.com/citation-style-language/schema/raw/master/csl-citation.json" }</w:instrText>
      </w:r>
      <w:r>
        <w:fldChar w:fldCharType="separate"/>
      </w:r>
      <w:bookmarkStart w:id="13" w:name="__Fieldmark__207_1633679210"/>
      <w:r>
        <w:rPr>
          <w:rFonts w:cs="Arial"/>
          <w:noProof/>
        </w:rPr>
        <w:t>Lavorel &amp; Garnier 2002)</w:t>
      </w:r>
      <w:r>
        <w:fldChar w:fldCharType="end"/>
      </w:r>
      <w:bookmarkEnd w:id="13"/>
      <w:r>
        <w:rPr>
          <w:rFonts w:cs="Arial"/>
        </w:rPr>
        <w:t xml:space="preserve"> </w:t>
      </w:r>
      <w:r w:rsidR="009F42CC">
        <w:rPr>
          <w:rFonts w:cs="Arial"/>
        </w:rPr>
        <w:t xml:space="preserve">has become a focus of considerable research, as it can </w:t>
      </w:r>
      <w:r>
        <w:rPr>
          <w:rFonts w:cs="Arial"/>
        </w:rPr>
        <w:t xml:space="preserve">predict </w:t>
      </w:r>
      <w:r w:rsidR="00990B14">
        <w:rPr>
          <w:rFonts w:cs="Arial"/>
        </w:rPr>
        <w:t xml:space="preserve">the rates of ecosystem processes </w:t>
      </w:r>
      <w:r>
        <w:rPr>
          <w:rFonts w:cs="Arial"/>
        </w:rPr>
        <w:t xml:space="preserve">more accurately than does species richness </w:t>
      </w:r>
      <w:r>
        <w:rPr>
          <w:rFonts w:cs="Arial"/>
        </w:rPr>
        <w:fldChar w:fldCharType="begin" w:fldLock="1"/>
      </w:r>
      <w:r w:rsidR="00095F8D">
        <w:rPr>
          <w:rFonts w:cs="Arial"/>
        </w:rPr>
        <w:instrText>ADDIN CSL_CITATION { "citationItems" : [ { "id" : "ITEM-1", "itemData" : { "DOI" : "10.1016/j.tree.2009.03.018", "ISSN" : "0169-5347", "PMID" : "19595476", "abstract" : "Two decades of intensive research have provided compelling evidence for a link between biodiversity and ecosystem functioning (B-EF). Whereas early B-EF research concentrated on species richness and single processes, recent studies have investigated different measures of both biodiversity and ecosystem functioning, such as functional diversity and joint metrics of multiple processes. There is also a shift from viewing assemblages in terms of their contribution to particular processes toward placing them within a wider food web context. We review how the responses and predictors in B-EF experiments are quantified and how biodiversity effects are shaped by multitrophic interactions. Further, we discuss how B-EF metrics and food web relations could be addressed simultaneously. We conclude that addressing traits, multiple processes and food web interactions is needed to capture the mechanisms that underlie B-EF relations in natural assemblages.", "author" : [ { "dropping-particle" : "", "family" : "Reiss", "given" : "Julia", "non-dropping-particle" : "", "parse-names" : false, "suffix" : "" }, { "dropping-particle" : "", "family" : "Bridle", "given" : "Jon R", "non-dropping-particle" : "", "parse-names" : false, "suffix" : "" }, { "dropping-particle" : "", "family" : "Montoya", "given" : "Jos\u00e9 M", "non-dropping-particle" : "", "parse-names" : false, "suffix" : "" }, { "dropping-particle" : "", "family" : "Woodward", "given" : "Guy", "non-dropping-particle" : "", "parse-names" : false, "suffix" : "" } ], "container-title" : "Trends in ecology &amp; evolution", "id" : "ITEM-1", "issue" : "9", "issued" : { "date-parts" : [ [ "2009", "9" ] ] }, "page" : "505-14", "title" : "Emerging horizons in biodiversity and ecosystem functioning research.", "type" : "article-journal", "volume" : "24" }, "uris" : [ "http://www.mendeley.com/documents/?uuid=07488ac9-6ef1-4340-aa63-811829043a59" ] }, { "id" : "ITEM-2", "itemData" : { "DOI" : "10.1098/rspb.2014.2620", "ISSN" : "1471-2954", "PMID" : "25567651", "abstract" : "Drastic biodiversity declines have raised concerns about the deterioration of ecosystem functions and have motivated much recent research on the relationship between species diversity and ecosystem functioning. A functional trait framework has been proposed to improve the mechanistic understanding of this relationship, but this has rarely been tested for organisms other than plants. We analysed eight datasets, including five animal groups, to examine how well a trait-based approach, compared with a more traditional taxonomic approach, predicts seven ecosystem functions below- and above-ground. Trait-based indices consistently provided greater explanatory power than species richness or abundance. The frequency distributions of single or multiple traits in the community were the best predictors of ecosystem functioning. This implies that the ecosystem functions we investigated were underpinned by the combination of trait identities (i.e. single-trait indices) and trait complementarity (i.e. multi-trait indices) in the communities. Our study provides new insights into the general mechanisms that link biodiversity to ecosystem functioning in natural animal communities and suggests that the observed responses were due to the identity and dominance patterns of the trait composition rather than the number or abundance of species per se.",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Biological sciences / The Royal Society", "id" : "ITEM-2", "issue" : "1801", "issued" : { "date-parts" : [ [ "2015", "2", "22" ] ] }, "title" : "Functional identity and diversity of animals predict ecosystem functioning better than species-based indices.", "type" : "article-journal", "volume" : "282" }, "uris" : [ "http://www.mendeley.com/documents/?uuid=9e9fdfda-5dee-4c46-a4c6-03226b9ef774" ] } ], "mendeley" : { "formattedCitation" : "(Reiss &lt;i&gt;et al.&lt;/i&gt; 2009; Gagic &lt;i&gt;et al.&lt;/i&gt; 2015)", "plainTextFormattedCitation" : "(Reiss et al. 2009; Gagic et al. 2015)", "previouslyFormattedCitation" : "(Reiss &lt;i&gt;et al.&lt;/i&gt; 2009; Gagic &lt;i&gt;et al.&lt;/i&gt; 2015)" }, "properties" : { "noteIndex" : 0 }, "schema" : "https://github.com/citation-style-language/schema/raw/master/csl-citation.json" }</w:instrText>
      </w:r>
      <w:r>
        <w:rPr>
          <w:rFonts w:cs="Arial"/>
        </w:rPr>
        <w:fldChar w:fldCharType="separate"/>
      </w:r>
      <w:r w:rsidR="00DE7AFD" w:rsidRPr="00DE7AFD">
        <w:rPr>
          <w:rFonts w:cs="Arial"/>
          <w:noProof/>
        </w:rPr>
        <w:t xml:space="preserve">(Reiss </w:t>
      </w:r>
      <w:r w:rsidR="00DE7AFD" w:rsidRPr="00DE7AFD">
        <w:rPr>
          <w:rFonts w:cs="Arial"/>
          <w:i/>
          <w:noProof/>
        </w:rPr>
        <w:t>et al.</w:t>
      </w:r>
      <w:r w:rsidR="00DE7AFD" w:rsidRPr="00DE7AFD">
        <w:rPr>
          <w:rFonts w:cs="Arial"/>
          <w:noProof/>
        </w:rPr>
        <w:t xml:space="preserve"> 2009; Gagic </w:t>
      </w:r>
      <w:r w:rsidR="00DE7AFD" w:rsidRPr="00DE7AFD">
        <w:rPr>
          <w:rFonts w:cs="Arial"/>
          <w:i/>
          <w:noProof/>
        </w:rPr>
        <w:t>et al.</w:t>
      </w:r>
      <w:r w:rsidR="00DE7AFD" w:rsidRPr="00DE7AFD">
        <w:rPr>
          <w:rFonts w:cs="Arial"/>
          <w:noProof/>
        </w:rPr>
        <w:t xml:space="preserve"> 2015)</w:t>
      </w:r>
      <w:r>
        <w:rPr>
          <w:rFonts w:cs="Arial"/>
        </w:rPr>
        <w:fldChar w:fldCharType="end"/>
      </w:r>
      <w:r>
        <w:rPr>
          <w:rFonts w:cs="Arial"/>
        </w:rPr>
        <w:t xml:space="preserve">, and differences in the redundancy of traits within a community can yield various </w:t>
      </w:r>
      <w:r w:rsidR="00D93990">
        <w:rPr>
          <w:rFonts w:cs="Arial"/>
        </w:rPr>
        <w:t>biodiversity-ecosystem functioning</w:t>
      </w:r>
      <w:r>
        <w:rPr>
          <w:rFonts w:cs="Arial"/>
        </w:rPr>
        <w:t xml:space="preserve"> relationships (e.g. saturating or sigmoidal</w:t>
      </w:r>
      <w:r w:rsidR="00CE5597">
        <w:rPr>
          <w:rFonts w:cs="Arial"/>
        </w:rPr>
        <w:t>)</w:t>
      </w:r>
      <w:r>
        <w:rPr>
          <w:rFonts w:cs="Arial"/>
        </w:rPr>
        <w:t xml:space="preserve">. </w:t>
      </w:r>
    </w:p>
    <w:p w14:paraId="2A415A65" w14:textId="77777777" w:rsidR="00306742" w:rsidRDefault="00306742" w:rsidP="00306742">
      <w:pPr>
        <w:spacing w:after="0" w:line="480" w:lineRule="auto"/>
        <w:rPr>
          <w:rFonts w:cs="Arial"/>
        </w:rPr>
      </w:pPr>
    </w:p>
    <w:p w14:paraId="21C9E633" w14:textId="532BFDE4" w:rsidR="00A7272E" w:rsidRDefault="00306742" w:rsidP="003D117A">
      <w:pPr>
        <w:spacing w:after="0" w:line="480" w:lineRule="auto"/>
      </w:pPr>
      <w:r>
        <w:rPr>
          <w:rFonts w:cs="Arial"/>
        </w:rPr>
        <w:t xml:space="preserve">Species’ traits define their functional role by </w:t>
      </w:r>
      <w:r w:rsidR="00990B14">
        <w:rPr>
          <w:rFonts w:cs="Arial"/>
        </w:rPr>
        <w:t xml:space="preserve">accounting for </w:t>
      </w:r>
      <w:r>
        <w:rPr>
          <w:rFonts w:cs="Arial"/>
        </w:rPr>
        <w:t>the morphological, physiological and phenotypic features that affect ecosystem processes or respond to the environment</w:t>
      </w:r>
      <w:r w:rsidR="00206AA6">
        <w:rPr>
          <w:rFonts w:cs="Arial"/>
        </w:rPr>
        <w:t xml:space="preserve"> </w:t>
      </w:r>
      <w:r w:rsidR="00206AA6">
        <w:rPr>
          <w:rFonts w:cs="Arial"/>
        </w:rPr>
        <w:fldChar w:fldCharType="begin" w:fldLock="1"/>
      </w:r>
      <w:r w:rsidR="00206AA6">
        <w:rPr>
          <w:rFonts w:cs="Arial"/>
        </w:rPr>
        <w:instrText>ADDIN CSL_CITATION { "citationItems" : [ { "id" : "ITEM-1", "itemData" : { "author" : [ { "dropping-particle" : "", "family" : "Lavorel", "given" : "Sandra", "non-dropping-particle" : "", "parse-names" : false, "suffix" : "" }, { "dropping-particle" : "", "family" : "Garnier", "given" : "Eric", "non-dropping-particle" : "", "parse-names" : false, "suffix" : "" } ], "container-title" : "Functional Ecology", "id" : "ITEM-1", "issue" : "5", "issued" : { "date-parts" : [ [ "2002" ] ] }, "page" : "545-556", "title" : "Predicting changes in community composition and ecosystem functioning from plant traits : revisiting the Holy Grail", "type" : "article-journal", "volume" : "16" }, "uris" : [ "http://www.mendeley.com/documents/?uuid=b1fdb1ea-c7f7-44e3-a05c-8f6c2224b888" ] } ], "mendeley" : { "formattedCitation" : "(Lavorel &amp; Garnier 2002)", "plainTextFormattedCitation" : "(Lavorel &amp; Garnier 2002)", "previouslyFormattedCitation" : "(Lavorel &amp; Garnier 2002)" }, "properties" : { "noteIndex" : 0 }, "schema" : "https://github.com/citation-style-language/schema/raw/master/csl-citation.json" }</w:instrText>
      </w:r>
      <w:r w:rsidR="00206AA6">
        <w:rPr>
          <w:rFonts w:cs="Arial"/>
        </w:rPr>
        <w:fldChar w:fldCharType="separate"/>
      </w:r>
      <w:r w:rsidR="00206AA6" w:rsidRPr="00206AA6">
        <w:rPr>
          <w:rFonts w:cs="Arial"/>
          <w:noProof/>
        </w:rPr>
        <w:t>(Lavorel &amp; Garnier 2002)</w:t>
      </w:r>
      <w:r w:rsidR="00206AA6">
        <w:rPr>
          <w:rFonts w:cs="Arial"/>
        </w:rPr>
        <w:fldChar w:fldCharType="end"/>
      </w:r>
      <w:r>
        <w:fldChar w:fldCharType="begin"/>
      </w:r>
      <w:bookmarkStart w:id="14" w:name="__Fieldmark__244_1633679210"/>
      <w:r>
        <w:fldChar w:fldCharType="separate"/>
      </w:r>
      <w:r>
        <w:rPr>
          <w:rFonts w:cs="Arial"/>
        </w:rPr>
        <w:t>(</w:t>
      </w:r>
      <w:bookmarkStart w:id="15" w:name="__Fieldmark__16686_58641122"/>
      <w:r>
        <w:rPr>
          <w:rFonts w:cs="Arial"/>
        </w:rPr>
        <w:t>Lavorel &amp; Garnier 2002)</w:t>
      </w:r>
      <w:r>
        <w:fldChar w:fldCharType="end"/>
      </w:r>
      <w:bookmarkEnd w:id="14"/>
      <w:bookmarkEnd w:id="15"/>
      <w:r>
        <w:rPr>
          <w:rFonts w:cs="Arial"/>
        </w:rPr>
        <w:t xml:space="preserve">. </w:t>
      </w:r>
      <w:r w:rsidR="005E1407">
        <w:rPr>
          <w:rFonts w:cs="Arial"/>
        </w:rPr>
        <w:t xml:space="preserve">The </w:t>
      </w:r>
      <w:r w:rsidR="00E56736">
        <w:rPr>
          <w:rFonts w:cs="Arial"/>
        </w:rPr>
        <w:t xml:space="preserve">originality and uniqueness </w:t>
      </w:r>
      <w:r w:rsidR="005E1407">
        <w:rPr>
          <w:rFonts w:cs="Arial"/>
        </w:rPr>
        <w:t xml:space="preserve">of a species’ traits relative to others in the community define its </w:t>
      </w:r>
      <w:r w:rsidR="005E1407">
        <w:t>functional role and contribution to the</w:t>
      </w:r>
      <w:r w:rsidR="009A6108">
        <w:t xml:space="preserve"> community functional diversity, i.e. the</w:t>
      </w:r>
      <w:r w:rsidR="005E1407">
        <w:t xml:space="preserve"> total diversity of traits displayed by all species</w:t>
      </w:r>
      <w:r w:rsidR="00FB6085">
        <w:t xml:space="preserve"> </w:t>
      </w:r>
      <w:r w:rsidR="009A6108">
        <w:t xml:space="preserve">(and </w:t>
      </w:r>
      <w:r w:rsidR="005E1407">
        <w:t xml:space="preserve">which reflects a community’s functional </w:t>
      </w:r>
      <w:r w:rsidR="009A6108">
        <w:t>“</w:t>
      </w:r>
      <w:r w:rsidR="005E1407">
        <w:t>capacity</w:t>
      </w:r>
      <w:r w:rsidR="009A6108">
        <w:t>”</w:t>
      </w:r>
      <w:r w:rsidR="005E1407">
        <w:t xml:space="preserve"> </w:t>
      </w:r>
      <w:r w:rsidR="005E1407">
        <w:fldChar w:fldCharType="begin" w:fldLock="1"/>
      </w:r>
      <w:r w:rsidR="00C463A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"http://www.mendeley.com/documents/?uuid=f77a9f27-81ea-4152-864b-697a960d2243"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5E1407">
        <w:fldChar w:fldCharType="separate"/>
      </w:r>
      <w:r w:rsidR="006D766D" w:rsidRPr="006D766D">
        <w:rPr>
          <w:noProof/>
        </w:rPr>
        <w:t>(Laliberté &amp; Legendre 2010)</w:t>
      </w:r>
      <w:r w:rsidR="005E1407">
        <w:fldChar w:fldCharType="end"/>
      </w:r>
      <w:r>
        <w:rPr>
          <w:rFonts w:cs="Arial"/>
        </w:rPr>
        <w:t xml:space="preserve"> </w:t>
      </w:r>
      <w:r>
        <w:t xml:space="preserve">. The loss of species following </w:t>
      </w:r>
      <w:r w:rsidR="009F42CC">
        <w:t xml:space="preserve">land-use </w:t>
      </w:r>
      <w:r>
        <w:t xml:space="preserve">change has been shown to reduce this functional diversity </w:t>
      </w:r>
      <w:r>
        <w:fldChar w:fldCharType="begin" w:fldLock="1"/>
      </w:r>
      <w:r w:rsidR="00095F8D">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"http://www.mendeley.com/documents/?uuid=96816326-c08b-4759-8fb2-51482032e74e" ] }, { "id" : "ITEM-2",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"ITEM-2",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"(Lalibert\u00e9 &lt;i&gt;et al.&lt;/i&gt; 2010; Rader &lt;i&gt;et al.&lt;/i&gt; 2014)", "plainTextFormattedCitation" : "(Lalibert\u00e9 et al. 2010; Rader et al. 2014)", "previouslyFormattedCitation" : "(Lalibert\u00e9 &lt;i&gt;et al.&lt;/i&gt; 2010; Rader &lt;i&gt;et al.&lt;/i&gt; 2014)" }, "properties" : { "noteIndex" : 0 }, "schema" : "https://github.com/citation-style-language/schema/raw/master/csl-citation.json" }</w:instrText>
      </w:r>
      <w:r>
        <w:fldChar w:fldCharType="separate"/>
      </w:r>
      <w:r w:rsidR="00DE7AFD" w:rsidRPr="00DE7AFD">
        <w:rPr>
          <w:noProof/>
        </w:rPr>
        <w:t xml:space="preserve">(Laliberté </w:t>
      </w:r>
      <w:r w:rsidR="00DE7AFD" w:rsidRPr="00DE7AFD">
        <w:rPr>
          <w:i/>
          <w:noProof/>
        </w:rPr>
        <w:t>et al.</w:t>
      </w:r>
      <w:r w:rsidR="00DE7AFD" w:rsidRPr="00DE7AFD">
        <w:rPr>
          <w:noProof/>
        </w:rPr>
        <w:t xml:space="preserve"> 2010; Rader </w:t>
      </w:r>
      <w:r w:rsidR="00DE7AFD" w:rsidRPr="00DE7AFD">
        <w:rPr>
          <w:i/>
          <w:noProof/>
        </w:rPr>
        <w:t>et al.</w:t>
      </w:r>
      <w:r w:rsidR="00DE7AFD" w:rsidRPr="00DE7AFD">
        <w:rPr>
          <w:noProof/>
        </w:rPr>
        <w:t xml:space="preserve"> 2014)</w:t>
      </w:r>
      <w:r>
        <w:fldChar w:fldCharType="end"/>
      </w:r>
      <w:r>
        <w:t xml:space="preserve"> and </w:t>
      </w:r>
      <w:r>
        <w:rPr>
          <w:rFonts w:cs="Arial"/>
        </w:rPr>
        <w:t xml:space="preserve">alter ecosystem functioning and services </w:t>
      </w:r>
      <w:r>
        <w:fldChar w:fldCharType="begin" w:fldLock="1"/>
      </w:r>
      <w:r w:rsidR="00095F8D">
        <w:instrText>ADDIN CSL_CITATION { "citationItems" : [ { "id" : "ITEM-1", "itemData" : { "DOI" : "10.1111/j.1461-0248.2005.00749.x", "ISBN" : "1461-023X", "ISSN" : "1461023X", "PMID" : "21352458", "abstract" : "By causing extinctions and altering community structure, anthropogenic disturbances can disrupt processes that maintain ecosystem integrity. However, the relationship between community structure and ecosystem functioning in natural systems is poorly understood. Here we show that habitat loss appeared to disrupt ecosystem functioning by affecting extinction order, species richness and abundance. We studied pollination by bees in a mosaic of agricultural and natural habitats in California and dung burial by dung beetles on recently created islands in Venezuela. We found that large-bodied bee and beetle species tended to be both most extinction-prone and most functionally efficient, contributing to rapid functional loss. Simulations confirmed that extinction order led to greater disruption of function than predicted by random species loss. Total abundance declined with richness and also appeared to contribute to loss of function. We demonstrate conceptually and empirically how the non-random response of communities to disturbance can have unexpectedly large functional consequences.", "author" : [ { "dropping-particle" : "", "family" : "Larsen", "given" : "Trond H", "non-dropping-particle" : "", "parse-names" : false, "suffix" : "" }, { "dropping-particle" : "", "family" : "Williams", "given" : "Neal M.", "non-dropping-particle" : "", "parse-names" : false, "suffix" : "" }, { "dropping-particle" : "", "family" : "Kremen", "given" : "Claire", "non-dropping-particle" : "", "parse-names" : false, "suffix" : "" } ], "container-title" : "Ecology Letters", "id" : "ITEM-1", "issue" : "5", "issued" : { "date-parts" : [ [ "2005" ] ] }, "page" : "538-547", "title" : "Extinction order and altered community structure rapidly disrupt ecosystem functioning", "type" : "article-journal", "volume" : "8" }, "uris" : [ "http://www.mendeley.com/documents/?uuid=ea11b931-6d02-428e-b18b-8909bcebf000" ] } ], "mendeley" : { "formattedCitation" : "(Larsen &lt;i&gt;et al.&lt;/i&gt; 2005)", "plainTextFormattedCitation" : "(Larsen et al. 2005)", "previouslyFormattedCitation" : "(Larsen &lt;i&gt;et al.&lt;/i&gt; 2005)" }, "properties" : { "noteIndex" : 0 }, "schema" : "https://github.com/citation-style-language/schema/raw/master/csl-citation.json" }</w:instrText>
      </w:r>
      <w:r>
        <w:fldChar w:fldCharType="separate"/>
      </w:r>
      <w:bookmarkStart w:id="16" w:name="__Fieldmark__292_1633679210"/>
      <w:bookmarkStart w:id="17" w:name="__Fieldmark__16734_58641122"/>
      <w:r w:rsidR="00DE7AFD" w:rsidRPr="00DE7AFD">
        <w:rPr>
          <w:rFonts w:cs="Arial"/>
          <w:noProof/>
        </w:rPr>
        <w:t xml:space="preserve">(Larsen </w:t>
      </w:r>
      <w:r w:rsidR="00DE7AFD" w:rsidRPr="00DE7AFD">
        <w:rPr>
          <w:rFonts w:cs="Arial"/>
          <w:i/>
          <w:noProof/>
        </w:rPr>
        <w:t>et al.</w:t>
      </w:r>
      <w:r w:rsidR="00DE7AFD" w:rsidRPr="00DE7AFD">
        <w:rPr>
          <w:rFonts w:cs="Arial"/>
          <w:noProof/>
        </w:rPr>
        <w:t xml:space="preserve"> 2005)</w:t>
      </w:r>
      <w:r>
        <w:fldChar w:fldCharType="end"/>
      </w:r>
      <w:bookmarkEnd w:id="16"/>
      <w:bookmarkEnd w:id="17"/>
      <w:r>
        <w:rPr>
          <w:rFonts w:cs="Arial"/>
        </w:rPr>
        <w:t xml:space="preserve">. Moreover, </w:t>
      </w:r>
      <w:r>
        <w:t xml:space="preserve">these losses may non-randomly select certain species based on their </w:t>
      </w:r>
      <w:r w:rsidR="00F075B2">
        <w:t xml:space="preserve">‘response’ </w:t>
      </w:r>
      <w:r>
        <w:t xml:space="preserve">traits </w:t>
      </w:r>
      <w:r>
        <w:fldChar w:fldCharType="begin" w:fldLock="1"/>
      </w:r>
      <w:r w:rsidR="00095F8D">
        <w:instrText>ADDIN CSL_CITATION { "citationItems" : [ { "id" : "ITEM-1", "itemData" : { "DOI" : "10.1111/j.1461-0248.2005.00749.x", "ISBN" : "1461-023X", "ISSN" : "1461023X", "PMID" : "21352458", "abstract" : "By causing extinctions and altering community structure, anthropogenic disturbances can disrupt processes that maintain ecosystem integrity. However, the relationship between community structure and ecosystem functioning in natural systems is poorly understood. Here we show that habitat loss appeared to disrupt ecosystem functioning by affecting extinction order, species richness and abundance. We studied pollination by bees in a mosaic of agricultural and natural habitats in California and dung burial by dung beetles on recently created islands in Venezuela. We found that large-bodied bee and beetle species tended to be both most extinction-prone and most functionally efficient, contributing to rapid functional loss. Simulations confirmed that extinction order led to greater disruption of function than predicted by random species loss. Total abundance declined with richness and also appeared to contribute to loss of function. We demonstrate conceptually and empirically how the non-random response of communities to disturbance can have unexpectedly large functional consequences.", "author" : [ { "dropping-particle" : "", "family" : "Larsen", "given" : "Trond H", "non-dropping-particle" : "", "parse-names" : false, "suffix" : "" }, { "dropping-particle" : "", "family" : "Williams", "given" : "Neal M.", "non-dropping-particle" : "", "parse-names" : false, "suffix" : "" }, { "dropping-particle" : "", "family" : "Kremen", "given" : "Claire", "non-dropping-particle" : "", "parse-names" : false, "suffix" : "" } ], "container-title" : "Ecology Letters", "id" : "ITEM-1", "issue" : "5", "issued" : { "date-parts" : [ [ "2005" ] ] }, "page" : "538-547", "title" : "Extinction order and altered community structure rapidly disrupt ecosystem functioning", "type" : "article-journal", "volume" : "8" }, "uris" : [ "http://www.mendeley.com/documents/?uuid=ea11b931-6d02-428e-b18b-8909bcebf000" ] } ], "mendeley" : { "formattedCitation" : "(Larsen &lt;i&gt;et al.&lt;/i&gt; 2005)", "plainTextFormattedCitation" : "(Larsen et al. 2005)", "previouslyFormattedCitation" : "(Larsen &lt;i&gt;et al.&lt;/i&gt; 2005)" }, "properties" : { "noteIndex" : 0 }, "schema" : "https://github.com/citation-style-language/schema/raw/master/csl-citation.json" }</w:instrText>
      </w:r>
      <w:r>
        <w:fldChar w:fldCharType="separate"/>
      </w:r>
      <w:bookmarkStart w:id="18" w:name="__Fieldmark__304_1633679210"/>
      <w:bookmarkStart w:id="19" w:name="__Fieldmark__16752_58641122"/>
      <w:r w:rsidR="00DE7AFD" w:rsidRPr="00DE7AFD">
        <w:rPr>
          <w:noProof/>
        </w:rPr>
        <w:t xml:space="preserve">(Larsen </w:t>
      </w:r>
      <w:r w:rsidR="00DE7AFD" w:rsidRPr="00DE7AFD">
        <w:rPr>
          <w:i/>
          <w:noProof/>
        </w:rPr>
        <w:t>et al.</w:t>
      </w:r>
      <w:r w:rsidR="00DE7AFD" w:rsidRPr="00DE7AFD">
        <w:rPr>
          <w:noProof/>
        </w:rPr>
        <w:t xml:space="preserve"> 2005)</w:t>
      </w:r>
      <w:r>
        <w:fldChar w:fldCharType="end"/>
      </w:r>
      <w:bookmarkEnd w:id="18"/>
      <w:bookmarkEnd w:id="19"/>
      <w:r w:rsidR="00F075B2">
        <w:t>, and</w:t>
      </w:r>
      <w:r w:rsidR="00B56E45">
        <w:t xml:space="preserve"> </w:t>
      </w:r>
      <w:r w:rsidR="00E77095">
        <w:t>the interplay of</w:t>
      </w:r>
      <w:r w:rsidR="00245C12">
        <w:t xml:space="preserve"> </w:t>
      </w:r>
      <w:r w:rsidR="00B56E45">
        <w:t>response</w:t>
      </w:r>
      <w:r w:rsidR="00245C12">
        <w:t xml:space="preserve"> and effect traits </w:t>
      </w:r>
      <w:r w:rsidR="00F075B2">
        <w:t xml:space="preserve">can </w:t>
      </w:r>
      <w:r w:rsidR="00245C12">
        <w:t>produce non-random functional changes following environmental change</w:t>
      </w:r>
      <w:r w:rsidR="00D93990">
        <w:t xml:space="preserve"> </w:t>
      </w:r>
      <w:r w:rsidR="00D93990">
        <w:fldChar w:fldCharType="begin" w:fldLock="1"/>
      </w:r>
      <w:r w:rsidR="00D93990">
        <w:instrText>ADDIN CSL_CITATION { "citationItems" : [ { "id" : "ITEM-1", "itemData" : { "author" : [ { "dropping-particle" : "", "family" : "Lavorel", "given" : "Sandra", "non-dropping-particle" : "", "parse-names" : false, "suffix" : "" }, { "dropping-particle" : "", "family" : "Garnier", "given" : "Eric", "non-dropping-particle" : "", "parse-names" : false, "suffix" : "" } ], "container-title" : "Functional Ecology", "id" : "ITEM-1", "issue" : "5", "issued" : { "date-parts" : [ [ "2002" ] ] }, "page" : "545-556", "title" : "Predicting changes in community composition and ecosystem functioning from plant traits : revisiting the Holy Grail", "type" : "article-journal", "volume" : "16" }, "uris" : [ "http://www.mendeley.com/documents/?uuid=b1fdb1ea-c7f7-44e3-a05c-8f6c2224b888" ] } ], "mendeley" : { "formattedCitation" : "(Lavorel &amp; Garnier 2002)", "plainTextFormattedCitation" : "(Lavorel &amp; Garnier 2002)", "previouslyFormattedCitation" : "(Lavorel &amp; Garnier 2002)" }, "properties" : { "noteIndex" : 0 }, "schema" : "https://github.com/citation-style-language/schema/raw/master/csl-citation.json" }</w:instrText>
      </w:r>
      <w:r w:rsidR="00D93990">
        <w:fldChar w:fldCharType="separate"/>
      </w:r>
      <w:r w:rsidR="00D93990" w:rsidRPr="00D93990">
        <w:rPr>
          <w:noProof/>
        </w:rPr>
        <w:t>(Lavorel &amp; Garnier 2002)</w:t>
      </w:r>
      <w:r w:rsidR="00D93990">
        <w:fldChar w:fldCharType="end"/>
      </w:r>
      <w:r w:rsidR="00245C12">
        <w:t>.</w:t>
      </w:r>
      <w:r w:rsidR="000754F3">
        <w:t xml:space="preserve"> </w:t>
      </w:r>
      <w:r w:rsidR="00B56E45" w:rsidRPr="00D737CA">
        <w:t>We do not attempt</w:t>
      </w:r>
      <w:r w:rsidR="00B56E45">
        <w:t xml:space="preserve"> here</w:t>
      </w:r>
      <w:r w:rsidR="00B56E45" w:rsidRPr="00D737CA">
        <w:t xml:space="preserve"> to infer </w:t>
      </w:r>
      <w:r w:rsidR="00E77095">
        <w:t xml:space="preserve">response and effect trait </w:t>
      </w:r>
      <w:r w:rsidR="00B56E45" w:rsidRPr="00D737CA">
        <w:t>correlations</w:t>
      </w:r>
      <w:r w:rsidR="00B56E45" w:rsidRPr="00D737CA">
        <w:rPr>
          <w:i/>
        </w:rPr>
        <w:t xml:space="preserve"> a priori</w:t>
      </w:r>
      <w:r w:rsidR="00B56E45">
        <w:rPr>
          <w:i/>
        </w:rPr>
        <w:t xml:space="preserve">, </w:t>
      </w:r>
      <w:r w:rsidR="00B56E45" w:rsidRPr="00285BB4">
        <w:t>but rather</w:t>
      </w:r>
      <w:r w:rsidR="000754F3">
        <w:t xml:space="preserve"> seek to understand how known response and effect traits will also affect the propensity of species to interact, and thereby generate change</w:t>
      </w:r>
      <w:r w:rsidR="00B56E45">
        <w:t>s</w:t>
      </w:r>
      <w:r w:rsidR="000754F3">
        <w:t xml:space="preserve"> to interaction networks</w:t>
      </w:r>
      <w:r w:rsidR="00A7272E">
        <w:t>.</w:t>
      </w:r>
    </w:p>
    <w:p w14:paraId="26E0928E" w14:textId="77777777" w:rsidR="00A7272E" w:rsidRDefault="00A7272E" w:rsidP="003D117A">
      <w:pPr>
        <w:spacing w:after="0" w:line="480" w:lineRule="auto"/>
      </w:pPr>
    </w:p>
    <w:p w14:paraId="26EA5D85" w14:textId="4D005808" w:rsidR="00095F8D" w:rsidRDefault="00A7272E" w:rsidP="00306742">
      <w:pPr>
        <w:spacing w:after="0" w:line="480" w:lineRule="auto"/>
        <w:rPr>
          <w:rFonts w:cs="Arial"/>
        </w:rPr>
      </w:pPr>
      <w:r>
        <w:t>Indeed</w:t>
      </w:r>
      <w:r w:rsidR="00B56E45">
        <w:t xml:space="preserve">, species </w:t>
      </w:r>
      <w:r w:rsidR="00893F80">
        <w:t>traits</w:t>
      </w:r>
      <w:r w:rsidR="00DE7AFD">
        <w:t xml:space="preserve"> are</w:t>
      </w:r>
      <w:r w:rsidR="00893F80">
        <w:t xml:space="preserve"> also</w:t>
      </w:r>
      <w:r w:rsidR="00DE7AFD">
        <w:t xml:space="preserve"> known to influence ecological interactions </w:t>
      </w:r>
      <w:r w:rsidR="003D117A">
        <w:t xml:space="preserve">to </w:t>
      </w:r>
      <w:r w:rsidR="00893F80">
        <w:t xml:space="preserve">the </w:t>
      </w:r>
      <w:r w:rsidR="00095F8D">
        <w:t>point where whole</w:t>
      </w:r>
      <w:r w:rsidR="00893F80">
        <w:t xml:space="preserve"> interaction</w:t>
      </w:r>
      <w:r w:rsidR="00095F8D">
        <w:t xml:space="preserve">-network topology can be </w:t>
      </w:r>
      <w:r w:rsidR="00893F80">
        <w:t xml:space="preserve">predicted </w:t>
      </w:r>
      <w:r w:rsidR="00095F8D">
        <w:fldChar w:fldCharType="begin" w:fldLock="1"/>
      </w:r>
      <w:r w:rsidR="00095F8D">
        <w:instrText>ADDIN CSL_CITATION { "citationItems" : [ { "id" : "ITEM-1", "itemData" : { "DOI" : "10.1111/ele.12081", "ISSN" : "1461-0248", "PMID" : "23438174", "abstract" : "How many dimensions (trait-axes) are required to predict whether two species interact? This unanswered question originated with the idea of ecological niches, and yet bears relevance today for understanding what determines network structure. Here, we analyse a set of 200 ecological networks, including food webs, antagonistic and mutualistic networks, and find that the number of dimensions needed to completely explain all interactions is small ( &lt; 10), with model selection favouring less than five. Using 18 high-quality webs including several species traits, we identify which traits contribute the most to explaining network structure. We show that accounting for a few traits dramatically improves our understanding of the structure of ecological networks. Matching traits for resources and consumers, for example, fruit size and bill gape, are the most successful combinations. These results link ecologically important species attributes to large-scale community structure.", "author" : [ { "dropping-particle" : "", "family" : "Ekl\u00f6f", "given" : "Anna", "non-dropping-particle" : "", "parse-names" : false, "suffix" : "" }, { "dropping-particle" : "", "family" : "Jacob", "given" : "Ute", "non-dropping-particle" : "", "parse-names" : false, "suffix" : "" }, { "dropping-particle" : "", "family" : "Kopp", "given" : "Jason", "non-dropping-particle" : "", "parse-names" : false, "suffix" : "" }, { "dropping-particle" : "", "family" : "Bosch", "given" : "Jordi", "non-dropping-particle" : "", "parse-names" : false, "suffix" : "" }, { "dropping-particle" : "", "family" : "Castro-Urgal", "given" : "Roc\u00edo", "non-dropping-particle" : "", "parse-names" : false, "suffix" : "" }, { "dropping-particle" : "", "family" : "Chacoff", "given" : "Natacha P", "non-dropping-particle" : "", "parse-names" : false, "suffix" : "" }, { "dropping-particle" : "", "family" : "Dalsgaard", "given" : "Bo", "non-dropping-particle" : "", "parse-names" : false, "suffix" : "" }, { "dropping-particle" : "", "family" : "Sassi", "given" : "Claudio", "non-dropping-particle" : "de", "parse-names" : false, "suffix" : "" }, { "dropping-particle" : "", "family" : "Galetti", "given" : "Mauro", "non-dropping-particle" : "", "parse-names" : false, "suffix" : "" }, { "dropping-particle" : "", "family" : "Guimar\u00e3es", "given" : "Paulo R", "non-dropping-particle" : "", "parse-names" : false, "suffix" : "" }, { "dropping-particle" : "", "family" : "Lom\u00e1scolo", "given" : "Silvia Beatriz", "non-dropping-particle" : "", "parse-names" : false, "suffix" : "" }, { "dropping-particle" : "", "family" : "Mart\u00edn Gonz\u00e1lez", "given" : "Ana M", "non-dropping-particle" : "", "parse-names" : false, "suffix" : "" }, { "dropping-particle" : "", "family" : "Pizo", "given" : "Marco Aurelio", "non-dropping-particle" : "", "parse-names" : false, "suffix" : "" }, { "dropping-particle" : "", "family" : "Rader", "given" : "Romina", "non-dropping-particle" : "", "parse-names" : false, "suffix" : "" }, { "dropping-particle" : "", "family" : "Rodrigo", "given" : "Anselm", "non-dropping-particle" : "", "parse-names" : false, "suffix" : "" }, { "dropping-particle" : "", "family" : "Tylianakis", "given" : "Jason M", "non-dropping-particle" : "", "parse-names" : false, "suffix" : "" }, { "dropping-particle" : "", "family" : "V\u00e1zquez", "given" : "Diego P", "non-dropping-particle" : "", "parse-names" : false, "suffix" : "" }, { "dropping-particle" : "", "family" : "Allesina", "given" : "Stefano", "non-dropping-particle" : "", "parse-names" : false, "suffix" : "" } ], "container-title" : "Ecology letters", "id" : "ITEM-1", "issue" : "5", "issued" : { "date-parts" : [ [ "2013", "5" ] ] }, "page" : "577-83", "title" : "The dimensionality of ecological networks.", "type" : "article-journal", "volume" : "16" }, "uris" : [ "http://www.mendeley.com/documents/?uuid=f6842d3b-b386-4654-b5e5-bdf87354e49b" ] } ], "mendeley" : { "formattedCitation" : "(Ekl\u00f6f &lt;i&gt;et al.&lt;/i&gt; 2013)", "plainTextFormattedCitation" : "(Ekl\u00f6f et al. 2013)", "previouslyFormattedCitation" : "(Ekl\u00f6f &lt;i&gt;et al.&lt;/i&gt; 2013)" }, "properties" : { "noteIndex" : 0 }, "schema" : "https://github.com/citation-style-language/schema/raw/master/csl-citation.json" }</w:instrText>
      </w:r>
      <w:r w:rsidR="00095F8D">
        <w:fldChar w:fldCharType="separate"/>
      </w:r>
      <w:r w:rsidR="00095F8D" w:rsidRPr="00DE7AFD">
        <w:rPr>
          <w:rFonts w:cs="Arial"/>
          <w:noProof/>
        </w:rPr>
        <w:t xml:space="preserve">(Eklöf </w:t>
      </w:r>
      <w:r w:rsidR="00095F8D" w:rsidRPr="00DE7AFD">
        <w:rPr>
          <w:rFonts w:cs="Arial"/>
          <w:i/>
          <w:noProof/>
        </w:rPr>
        <w:t>et al.</w:t>
      </w:r>
      <w:r w:rsidR="00095F8D" w:rsidRPr="00DE7AFD">
        <w:rPr>
          <w:rFonts w:cs="Arial"/>
          <w:noProof/>
        </w:rPr>
        <w:t xml:space="preserve"> 2013)</w:t>
      </w:r>
      <w:r w:rsidR="00095F8D">
        <w:fldChar w:fldCharType="end"/>
      </w:r>
      <w:r w:rsidR="00D93990">
        <w:t xml:space="preserve">, and this topology can have important impacts on resilience </w:t>
      </w:r>
      <w:r w:rsidR="00D93990">
        <w:fldChar w:fldCharType="begin" w:fldLock="1"/>
      </w:r>
      <w:r w:rsidR="00D93990">
        <w:instrText>ADDIN CSL_CITATION { "citationItems" : [ { "id" : "ITEM-1", "itemData" : { "DOI" : "10.1038/nature16948", "ISBN" : "0008-5472 (Print)\\r0008-5472 (Linking)", "ISSN" : "0028-0836", "PMID" : "11507039", "author" : [ { "dropping-particle" : "", "family" : "Gao", "given" : "Jianxi", "non-dropping-particle" : "", "parse-names" : false, "suffix" : "" }, { "dropping-particle" : "", "family" : "Barzel", "given" : "Baruch", "non-dropping-particle" : "", "parse-names" : false, "suffix" : "" }, { "dropping-particle" : "", "family" : "Barab\u00e1si", "given" : "Albert-L\u00e1szl\u00f3", "non-dropping-particle" : "", "parse-names" : false, "suffix" : "" } ], "container-title" : "Nature", "id" : "ITEM-1", "issue" : "7590", "issued" : { "date-parts" : [ [ "2016" ] ] }, "page" : "307-312", "publisher" : "Nature Publishing Group", "title" : "Universal resilience patterns in complex networks", "type" : "article-journal", "volume" : "530" }, "uris" : [ "http://www.mendeley.com/documents/?uuid=af16cfd8-5259-4e45-bcfa-8fd575a24311" ] } ], "mendeley" : { "formattedCitation" : "(Gao &lt;i&gt;et al.&lt;/i&gt; 2016)", "plainTextFormattedCitation" : "(Gao et al. 2016)", "previouslyFormattedCitation" : "(Gao &lt;i&gt;et al.&lt;/i&gt; 2016)" }, "properties" : { "noteIndex" : 0 }, "schema" : "https://github.com/citation-style-language/schema/raw/master/csl-citation.json" }</w:instrText>
      </w:r>
      <w:r w:rsidR="00D93990">
        <w:fldChar w:fldCharType="separate"/>
      </w:r>
      <w:r w:rsidR="00D93990" w:rsidRPr="00D93990">
        <w:rPr>
          <w:noProof/>
        </w:rPr>
        <w:t xml:space="preserve">(Gao </w:t>
      </w:r>
      <w:r w:rsidR="00D93990" w:rsidRPr="00D93990">
        <w:rPr>
          <w:i/>
          <w:noProof/>
        </w:rPr>
        <w:t>et al.</w:t>
      </w:r>
      <w:r w:rsidR="00D93990" w:rsidRPr="00D93990">
        <w:rPr>
          <w:noProof/>
        </w:rPr>
        <w:t xml:space="preserve"> 2016)</w:t>
      </w:r>
      <w:r w:rsidR="00D93990">
        <w:fldChar w:fldCharType="end"/>
      </w:r>
      <w:r w:rsidR="00095F8D">
        <w:t>.</w:t>
      </w:r>
      <w:r w:rsidR="00893F80">
        <w:rPr>
          <w:rFonts w:cs="Arial"/>
        </w:rPr>
        <w:t xml:space="preserve"> </w:t>
      </w:r>
      <w:r w:rsidR="00353BC9">
        <w:rPr>
          <w:rFonts w:cs="Arial"/>
        </w:rPr>
        <w:t xml:space="preserve">For example, </w:t>
      </w:r>
      <w:r w:rsidR="00353BC9">
        <w:rPr>
          <w:rFonts w:cs="Arial"/>
        </w:rPr>
        <w:fldChar w:fldCharType="begin" w:fldLock="1"/>
      </w:r>
      <w:r w:rsidR="00353BC9">
        <w:rPr>
          <w:rFonts w:cs="Arial"/>
        </w:rPr>
        <w:instrText>ADDIN CSL_CITATION { "citationItems" : [ { "id" : "ITEM-1", "itemData" : { "DOI" : "10.1038/ncomms8379", "ISSN" : "2041-1723", "author" : [ { "dropping-particle" : "", "family" : "Montoya", "given" : "D.", "non-dropping-particle" : "", "parse-names" : false, "suffix" : "" }, { "dropping-particle" : "", "family" : "Yallop", "given" : "M.L.", "non-dropping-particle" : "", "parse-names" : false, "suffix" : "" }, { "dropping-particle" : "", "family" : "Memmott", "given" : "J.", "non-dropping-particle" : "", "parse-names" : false, "suffix" : "" } ], "container-title" : "Nature Communications", "id" : "ITEM-1", "issue" : "May", "issued" : { "date-parts" : [ [ "2015" ] ] }, "page" : "7379", "publisher" : "Nature Publishing Group", "title" : "Functional group diversity increases with modularity in complex food webs", "type" : "article-journal", "volume" : "6" }, "uris" : [ "http://www.mendeley.com/documents/?uuid=54b548c6-f181-4371-9b1a-eaa7f36aafdc" ] } ], "mendeley" : { "formattedCitation" : "(Montoya &lt;i&gt;et al.&lt;/i&gt; 2015)", "manualFormatting" : "Montoya et al. (2015)", "plainTextFormattedCitation" : "(Montoya et al. 2015)", "previouslyFormattedCitation" : "(Montoya &lt;i&gt;et al.&lt;/i&gt; 2015)" }, "properties" : { "noteIndex" : 0 }, "schema" : "https://github.com/citation-style-language/schema/raw/master/csl-citation.json" }</w:instrText>
      </w:r>
      <w:r w:rsidR="00353BC9">
        <w:rPr>
          <w:rFonts w:cs="Arial"/>
        </w:rPr>
        <w:fldChar w:fldCharType="separate"/>
      </w:r>
      <w:r w:rsidR="00353BC9" w:rsidRPr="00353BC9">
        <w:rPr>
          <w:rFonts w:cs="Arial"/>
          <w:noProof/>
        </w:rPr>
        <w:t xml:space="preserve">Montoya </w:t>
      </w:r>
      <w:r w:rsidR="00353BC9" w:rsidRPr="00353BC9">
        <w:rPr>
          <w:rFonts w:cs="Arial"/>
          <w:i/>
          <w:noProof/>
        </w:rPr>
        <w:t>et al.</w:t>
      </w:r>
      <w:r w:rsidR="00353BC9" w:rsidRPr="00353BC9">
        <w:rPr>
          <w:rFonts w:cs="Arial"/>
          <w:noProof/>
        </w:rPr>
        <w:t xml:space="preserve"> </w:t>
      </w:r>
      <w:r w:rsidR="00353BC9">
        <w:rPr>
          <w:rFonts w:cs="Arial"/>
          <w:noProof/>
        </w:rPr>
        <w:t>(</w:t>
      </w:r>
      <w:r w:rsidR="00353BC9" w:rsidRPr="00353BC9">
        <w:rPr>
          <w:rFonts w:cs="Arial"/>
          <w:noProof/>
        </w:rPr>
        <w:t>2015)</w:t>
      </w:r>
      <w:r w:rsidR="00353BC9">
        <w:rPr>
          <w:rFonts w:cs="Arial"/>
        </w:rPr>
        <w:fldChar w:fldCharType="end"/>
      </w:r>
      <w:r w:rsidR="00353BC9">
        <w:rPr>
          <w:rFonts w:cs="Arial"/>
        </w:rPr>
        <w:t xml:space="preserve"> assigned species to functional groups based on their trophic function (e.g. pollination or decomposition) and found that network modularity favoured higher functional group diversity. </w:t>
      </w:r>
      <w:r>
        <w:t>Furthermore, a species’ function within a community has also been defined relative to the traits of the species</w:t>
      </w:r>
      <w:r w:rsidR="00F075B2">
        <w:t xml:space="preserve"> with which</w:t>
      </w:r>
      <w:r>
        <w:t xml:space="preserve"> it interacts </w:t>
      </w:r>
      <w:r>
        <w:fldChar w:fldCharType="begin" w:fldLock="1"/>
      </w:r>
      <w:r w:rsidR="00D93990">
        <w:instrText>ADDIN CSL_CITATION { "citationItems" : [ { "id" : "ITEM-1", "itemData" : { "DOI" : "10.1098/rspb.2015.2444", "ISSN" : "0962-8452", "author" : [ { "dropping-particle" : "", "family" : "Dehling", "given" : "D. Matthias", "non-dropping-particle" : "", "parse-names" : false, "suffix" : "" }, { "dropping-particle" : "", "family" : "Jordano", "given" : "Pedro", "non-dropping-particle" : "", "parse-names" : false, "suffix" : "" }, { "dropping-particle" : "", "family" : "Schaefer", "given" : "H Martin", "non-dropping-particle" : "", "parse-names" : false, "suffix" : "" }, { "dropping-particle" : "", "family" : "Boehning-Gaese", "given" : "Katrin", "non-dropping-particle" : "", "parse-names" : false, "suffix" : "" }, { "dropping-particle" : "", "family" : "Schleuning", "given" : "Matthias", "non-dropping-particle" : "", "parse-names" : false, "suffix" : "" }, { "dropping-particle" : "", "family" : "Hm", "given" : "Schaefer", "non-dropping-particle" : "", "parse-names" : false, "suffix" : "" } ], "container-title" : "Proceedings of the Royal Society B: Biological Sciences", "id" : "ITEM-1", "issue" : "20152444", "issued" : { "date-parts" : [ [ "2016" ] ] }, "page" : "1-7", "title" : "Morphology predicts species \u2019 functional roles and their degree of specialization in plant \u2013 frugivore interactions", "type" : "article-journal", "volume" : "283" }, "uris" : [ "http://www.mendeley.com/documents/?uuid=80dc7955-5e04-4f12-a14d-abe1e0f83e0f" ] } ], "mendeley" : { "formattedCitation" : "(Dehling &lt;i&gt;et al.&lt;/i&gt; 2016)", "plainTextFormattedCitation" : "(Dehling et al. 2016)", "previouslyFormattedCitation" : "(Dehling &lt;i&gt;et al.&lt;/i&gt; 2016)" }, "properties" : { "noteIndex" : 0 }, "schema" : "https://github.com/citation-style-language/schema/raw/master/csl-citation.json" }</w:instrText>
      </w:r>
      <w:r>
        <w:fldChar w:fldCharType="separate"/>
      </w:r>
      <w:r w:rsidR="00D93990" w:rsidRPr="00D93990">
        <w:rPr>
          <w:noProof/>
        </w:rPr>
        <w:t xml:space="preserve">(Dehling </w:t>
      </w:r>
      <w:r w:rsidR="00D93990" w:rsidRPr="00D93990">
        <w:rPr>
          <w:i/>
          <w:noProof/>
        </w:rPr>
        <w:t>et al.</w:t>
      </w:r>
      <w:r w:rsidR="00D93990" w:rsidRPr="00D93990">
        <w:rPr>
          <w:noProof/>
        </w:rPr>
        <w:t xml:space="preserve"> 2016)</w:t>
      </w:r>
      <w:r>
        <w:fldChar w:fldCharType="end"/>
      </w:r>
      <w:r>
        <w:t xml:space="preserve">, based on the idea that interactions mediate morphological trait-matching. </w:t>
      </w:r>
      <w:r w:rsidR="0013547E">
        <w:rPr>
          <w:rFonts w:cs="Arial"/>
        </w:rPr>
        <w:t xml:space="preserve">Thus, the </w:t>
      </w:r>
      <w:r>
        <w:rPr>
          <w:rFonts w:cs="Arial"/>
        </w:rPr>
        <w:t xml:space="preserve">global </w:t>
      </w:r>
      <w:r w:rsidR="0013547E">
        <w:rPr>
          <w:rFonts w:cs="Arial"/>
        </w:rPr>
        <w:t>structure of ecological networks</w:t>
      </w:r>
      <w:r w:rsidR="00E03F0D">
        <w:rPr>
          <w:rFonts w:cs="Arial"/>
        </w:rPr>
        <w:t xml:space="preserve">, as well as </w:t>
      </w:r>
      <w:r>
        <w:rPr>
          <w:rFonts w:cs="Arial"/>
        </w:rPr>
        <w:t xml:space="preserve">the </w:t>
      </w:r>
      <w:r w:rsidR="00B06241">
        <w:rPr>
          <w:rFonts w:cs="Arial"/>
        </w:rPr>
        <w:t>relative</w:t>
      </w:r>
      <w:r>
        <w:rPr>
          <w:rFonts w:cs="Arial"/>
        </w:rPr>
        <w:t xml:space="preserve"> </w:t>
      </w:r>
      <w:r w:rsidR="00E03F0D">
        <w:rPr>
          <w:rFonts w:cs="Arial"/>
        </w:rPr>
        <w:t>arrangement</w:t>
      </w:r>
      <w:r w:rsidR="00B06241">
        <w:rPr>
          <w:rFonts w:cs="Arial"/>
        </w:rPr>
        <w:t xml:space="preserve"> of</w:t>
      </w:r>
      <w:r>
        <w:rPr>
          <w:rFonts w:cs="Arial"/>
        </w:rPr>
        <w:t xml:space="preserve"> each species</w:t>
      </w:r>
      <w:r w:rsidR="00E03F0D">
        <w:rPr>
          <w:rFonts w:cs="Arial"/>
        </w:rPr>
        <w:t xml:space="preserve">’ interactions </w:t>
      </w:r>
      <w:r w:rsidR="00B06241">
        <w:rPr>
          <w:rFonts w:cs="Arial"/>
        </w:rPr>
        <w:t>that define their network roles</w:t>
      </w:r>
      <w:r>
        <w:rPr>
          <w:rFonts w:cs="Arial"/>
        </w:rPr>
        <w:t>,</w:t>
      </w:r>
      <w:r w:rsidR="0013547E">
        <w:rPr>
          <w:rFonts w:cs="Arial"/>
        </w:rPr>
        <w:t xml:space="preserve"> may capture important elements not only of species diversity, but also functional diversity </w:t>
      </w:r>
      <w:r w:rsidR="0013547E">
        <w:rPr>
          <w:rFonts w:cs="Arial"/>
        </w:rPr>
        <w:fldChar w:fldCharType="begin" w:fldLock="1"/>
      </w:r>
      <w:r w:rsidR="006E1B5F">
        <w:rPr>
          <w:rFonts w:cs="Arial"/>
        </w:rPr>
        <w:instrText>ADDIN CSL_CITATION { "citationItems" : [ { "id" : "ITEM-1", "itemData" : { "DOI" : "10.1111/ele.12118", "ISSN" : "1461-0248", "PMID" : "23692591", "abstract" : "The biodiversity-ecosystem functioning (BEF) relationship is central in community ecology. Its drivers in competitive systems (sampling effect and functional complementarity) are intuitive and elegant, but we lack an integrative understanding of these drivers in complex ecosystems. Because networks encompass two key components of the BEF relationship (species richness and biomass flow), they provide a key to identify these drivers, assuming that we have a meaningful measure of functional complementarity. In a network, diversity can be defined by species richness, the number of trophic levels, but perhaps more importantly, the diversity of interactions. In this paper, we define the concept of trophic complementarity (TC), which emerges through exploitative and apparent competition processes, and study its contribution to ecosystem functioning. Using a model of trophic community dynamics, we show that TC predicts various measures of ecosystem functioning, and generate a range of testable predictions. We find that, in addition to the number of species, the structure of their interactions needs to be accounted for to predict ecosystem productivity.", "author" : [ { "dropping-particle" : "", "family" : "Poisot", "given" : "Timoth\u00e9e", "non-dropping-particle" : "", "parse-names" : false, "suffix" : "" }, { "dropping-particle" : "", "family" : "Mouquet", "given" : "Nicolas", "non-dropping-particle" : "", "parse-names" : false, "suffix" : "" }, { "dropping-particle" : "", "family" : "Gravel", "given" : "Dominique", "non-dropping-particle" : "", "parse-names" : false, "suffix" : "" } ], "container-title" : "Ecology letters", "id" : "ITEM-1", "issue" : "7", "issued" : { "date-parts" : [ [ "2013", "7" ] ] }, "page" : "853-61", "title" : "Trophic complementarity drives the biodiversity-ecosystem functioning relationship in food webs.", "type" : "article-journal", "volume" : "16" }, "uris" : [ "http://www.mendeley.com/documents/?uuid=1247526b-db15-4b94-a781-e93a151d53a6" ] } ], "mendeley" : { "formattedCitation" : "(Poisot &lt;i&gt;et al.&lt;/i&gt; 2013)", "plainTextFormattedCitation" : "(Poisot et al. 2013)", "previouslyFormattedCitation" : "(Poisot &lt;i&gt;et al.&lt;/i&gt; 2013)" }, "properties" : { "noteIndex" : 0 }, "schema" : "https://github.com/citation-style-language/schema/raw/master/csl-citation.json" }</w:instrText>
      </w:r>
      <w:r w:rsidR="0013547E">
        <w:rPr>
          <w:rFonts w:cs="Arial"/>
        </w:rPr>
        <w:fldChar w:fldCharType="separate"/>
      </w:r>
      <w:r w:rsidR="0013547E" w:rsidRPr="00095F8D">
        <w:rPr>
          <w:rFonts w:cs="Arial"/>
          <w:noProof/>
        </w:rPr>
        <w:t xml:space="preserve">(Poisot </w:t>
      </w:r>
      <w:r w:rsidR="0013547E" w:rsidRPr="00095F8D">
        <w:rPr>
          <w:rFonts w:cs="Arial"/>
          <w:i/>
          <w:noProof/>
        </w:rPr>
        <w:t>et al.</w:t>
      </w:r>
      <w:r w:rsidR="0013547E" w:rsidRPr="00095F8D">
        <w:rPr>
          <w:rFonts w:cs="Arial"/>
          <w:noProof/>
        </w:rPr>
        <w:t xml:space="preserve"> 2013)</w:t>
      </w:r>
      <w:r w:rsidR="0013547E">
        <w:rPr>
          <w:rFonts w:cs="Arial"/>
        </w:rPr>
        <w:fldChar w:fldCharType="end"/>
      </w:r>
      <w:r w:rsidR="00E03F0D">
        <w:rPr>
          <w:rFonts w:cs="Arial"/>
        </w:rPr>
        <w:t>.</w:t>
      </w:r>
    </w:p>
    <w:p w14:paraId="19F4A93B" w14:textId="77777777" w:rsidR="00896561" w:rsidRDefault="00896561" w:rsidP="00306742">
      <w:pPr>
        <w:spacing w:after="0" w:line="480" w:lineRule="auto"/>
        <w:rPr>
          <w:rFonts w:cs="Arial"/>
        </w:rPr>
      </w:pPr>
    </w:p>
    <w:p w14:paraId="08128552" w14:textId="045987D0" w:rsidR="00306742" w:rsidRDefault="00306742" w:rsidP="00306742">
      <w:pPr>
        <w:spacing w:after="0" w:line="480" w:lineRule="auto"/>
      </w:pPr>
      <w:r>
        <w:rPr>
          <w:rFonts w:cs="Arial"/>
        </w:rPr>
        <w:t xml:space="preserve">However, </w:t>
      </w:r>
      <w:r w:rsidR="00893F80">
        <w:rPr>
          <w:rFonts w:cs="Arial"/>
        </w:rPr>
        <w:t>these functional and network roles may place different constraints on species traits</w:t>
      </w:r>
      <w:r w:rsidR="00E9678F">
        <w:rPr>
          <w:rFonts w:cs="Arial"/>
        </w:rPr>
        <w:t xml:space="preserve">, as the benefits that emerge from functional originality could oppose those arising from </w:t>
      </w:r>
      <w:r w:rsidR="00F075B2">
        <w:rPr>
          <w:rFonts w:cs="Arial"/>
        </w:rPr>
        <w:t>acquiring</w:t>
      </w:r>
      <w:r w:rsidR="00E9678F">
        <w:rPr>
          <w:rFonts w:cs="Arial"/>
        </w:rPr>
        <w:t xml:space="preserve"> mutualistic interactions</w:t>
      </w:r>
      <w:r w:rsidR="00893F80">
        <w:rPr>
          <w:rFonts w:cs="Arial"/>
        </w:rPr>
        <w:t xml:space="preserve">. </w:t>
      </w:r>
      <w:r w:rsidR="00E9678F">
        <w:rPr>
          <w:rFonts w:cs="Arial"/>
        </w:rPr>
        <w:t>In fact, t</w:t>
      </w:r>
      <w:r w:rsidR="00893F80">
        <w:rPr>
          <w:rFonts w:cs="Arial"/>
        </w:rPr>
        <w:t xml:space="preserve">he </w:t>
      </w:r>
      <w:r>
        <w:rPr>
          <w:rFonts w:cs="Arial"/>
        </w:rPr>
        <w:t xml:space="preserve">benefits of reduced competition that emerge through niche partitioning and drive the functional diversification of species </w:t>
      </w:r>
      <w:r>
        <w:fldChar w:fldCharType="begin" w:fldLock="1"/>
      </w:r>
      <w:r w:rsidR="00095F8D">
        <w:instrText>ADDIN CSL_CITATION { "citationItems" : [ { "id" : "ITEM-1", "itemData" : { "author" : [ { "dropping-particle" : "", "family" : "Grime", "given" : "J. Philip", "non-dropping-particle" : "", "parse-names" : false, "suffix" : "" } ], "edition" : "ed. 2", "editor" : [ { "dropping-particle" : "", "family" : "John Wiley &amp; Sons.", "given" : "", "non-dropping-particle" : "", "parse-names" : false, "suffix" : "" } ], "id" : "ITEM-1", "issued" : { "date-parts" : [ [ "2001" ] ] }, "publisher-place" : "New York", "title" : "Plant strategies, vegetation processes, and ecosystem properties.", "type" : "book" }, "uris" : [ "http://www.mendeley.com/documents/?uuid=a4689b62-3caa-4be1-a327-6a2732d77a07" ] } ], "mendeley" : { "formattedCitation" : "(Grime 2001)", "plainTextFormattedCitation" : "(Grime 2001)", "previouslyFormattedCitation" : "(Grime 2001)" }, "properties" : { "noteIndex" : 0 }, "schema" : "https://github.com/citation-style-language/schema/raw/master/csl-citation.json" }</w:instrText>
      </w:r>
      <w:r>
        <w:fldChar w:fldCharType="separate"/>
      </w:r>
      <w:bookmarkStart w:id="20" w:name="__Fieldmark__398_1633679210"/>
      <w:r w:rsidR="00DE7AFD" w:rsidRPr="00DE7AFD">
        <w:rPr>
          <w:rFonts w:cs="Arial"/>
          <w:noProof/>
        </w:rPr>
        <w:t>(Grime 2001)</w:t>
      </w:r>
      <w:r>
        <w:fldChar w:fldCharType="end"/>
      </w:r>
      <w:bookmarkEnd w:id="20"/>
      <w:r w:rsidR="000D069F">
        <w:t xml:space="preserve"> may reinforce </w:t>
      </w:r>
      <w:r w:rsidR="006021B9">
        <w:t xml:space="preserve">individual </w:t>
      </w:r>
      <w:r w:rsidR="00047E07">
        <w:t>mutualisms</w:t>
      </w:r>
      <w:r w:rsidR="006021B9">
        <w:t xml:space="preserve"> through co-specialisations mediated by </w:t>
      </w:r>
      <w:r w:rsidR="00047E07">
        <w:t>the</w:t>
      </w:r>
      <w:r w:rsidR="00EA29A0">
        <w:t xml:space="preserve"> cost-benefit</w:t>
      </w:r>
      <w:r w:rsidR="00047E07">
        <w:t xml:space="preserve"> balance for the involved partners</w:t>
      </w:r>
      <w:r w:rsidR="000D069F">
        <w:t xml:space="preserve">. Yet, this process may </w:t>
      </w:r>
      <w:r>
        <w:rPr>
          <w:rFonts w:cs="Arial"/>
        </w:rPr>
        <w:t xml:space="preserve">oppose the preservation of </w:t>
      </w:r>
      <w:r w:rsidR="000D069F">
        <w:rPr>
          <w:rFonts w:cs="Arial"/>
        </w:rPr>
        <w:t>many</w:t>
      </w:r>
      <w:r w:rsidR="00047E07">
        <w:rPr>
          <w:rFonts w:cs="Arial"/>
        </w:rPr>
        <w:t xml:space="preserve"> </w:t>
      </w:r>
      <w:r>
        <w:rPr>
          <w:rFonts w:cs="Arial"/>
        </w:rPr>
        <w:t>mutualistic interactions</w:t>
      </w:r>
      <w:r w:rsidR="00047E07">
        <w:rPr>
          <w:rFonts w:cs="Arial"/>
        </w:rPr>
        <w:t xml:space="preserve"> in which species are involved</w:t>
      </w:r>
      <w:r>
        <w:rPr>
          <w:rFonts w:cs="Arial"/>
        </w:rPr>
        <w:t>,</w:t>
      </w:r>
      <w:r w:rsidR="00EA29A0">
        <w:rPr>
          <w:rFonts w:cs="Arial"/>
        </w:rPr>
        <w:t xml:space="preserve"> and</w:t>
      </w:r>
      <w:r>
        <w:rPr>
          <w:rFonts w:cs="Arial"/>
        </w:rPr>
        <w:t xml:space="preserve"> which constrain </w:t>
      </w:r>
      <w:r w:rsidR="00047E07">
        <w:rPr>
          <w:rFonts w:cs="Arial"/>
        </w:rPr>
        <w:t xml:space="preserve">their </w:t>
      </w:r>
      <w:r>
        <w:rPr>
          <w:rFonts w:cs="Arial"/>
        </w:rPr>
        <w:t xml:space="preserve">traits to match those of </w:t>
      </w:r>
      <w:r w:rsidR="000D069F">
        <w:rPr>
          <w:rFonts w:cs="Arial"/>
        </w:rPr>
        <w:t xml:space="preserve">a range of </w:t>
      </w:r>
      <w:r>
        <w:rPr>
          <w:rFonts w:cs="Arial"/>
        </w:rPr>
        <w:t xml:space="preserve">partners, </w:t>
      </w:r>
      <w:r w:rsidR="00EA29A0">
        <w:rPr>
          <w:rFonts w:cs="Arial"/>
        </w:rPr>
        <w:t xml:space="preserve">thereby </w:t>
      </w:r>
      <w:r>
        <w:rPr>
          <w:rFonts w:cs="Arial"/>
        </w:rPr>
        <w:t>potentially favour</w:t>
      </w:r>
      <w:r w:rsidR="00EA29A0">
        <w:rPr>
          <w:rFonts w:cs="Arial"/>
        </w:rPr>
        <w:t>ing</w:t>
      </w:r>
      <w:r>
        <w:rPr>
          <w:rFonts w:cs="Arial"/>
        </w:rPr>
        <w:t xml:space="preserve"> interaction generalism </w:t>
      </w:r>
      <w:r>
        <w:fldChar w:fldCharType="begin" w:fldLock="1"/>
      </w:r>
      <w:r w:rsidR="00095F8D">
        <w:instrText>ADDIN CSL_CITATION { "citationItems" : [ { "id" : "ITEM-1", "itemData" : { "DOI" : "10.1098/rspb.2009.0635", "ISBN" : "0962-8452", "ISSN" : "0962-8452", "PMID" : "19515662", "abstract" : "Recent community-level studies have acknowledged that generalist species are more widespread than previously thought and highlighted their preponderant impact on community functioning and evolution. It is suggested that the type of interaction, trophic versus mutualistic, should affect species generalization level; however, no direct comparison has been made yet. Here, we performed such a comparison using 44 plant-insect networks describing either pollination or herbivory communities. Our analysis shows that the type of interaction does indeed have an impact on various aspects of species generalism, from the distribution of generalism in the community to the phylogenetic diversity of the plants with which a given insect species interacts. However, the amplitude of the observed differences depends on the aspect of species generalism studied. While the non-quantitative and quantitative measures of generalism suggest that pollinators interact with more plant species and more evenly than herbivores, phylogenetic measures clearly show that herbivores interact with plant species far more closely related to each other than pollinators. This comparative approach offers a promising perspective to better understand the functioning and evolution of multispecies assemblages by pointing out some fundamental singularities of communities depending on the type of interaction considered.", "author" : [ { "dropping-particle" : "", "family" : "Fontaine", "given" : "Colin", "non-dropping-particle" : "", "parse-names" : false, "suffix" : "" }, { "dropping-particle" : "", "family" : "Th\u00e9bault", "given" : "Elisa", "non-dropping-particle" : "", "parse-names" : false, "suffix" : "" }, { "dropping-particle" : "", "family" : "Dajoz", "given" : "Isabelle", "non-dropping-particle" : "", "parse-names" : false, "suffix" : "" } ], "container-title" : "Proceedings. Biological sciences / The Royal Society", "id" : "ITEM-1", "issue" : "1669", "issued" : { "date-parts" : [ [ "2009" ] ] }, "page" : "3027-3033", "title" : "Are insect pollinators more generalist than insect herbivores?", "type" : "article-journal", "volume" : "276" }, "uris" : [ "http://www.mendeley.com/documents/?uuid=ead73793-cdce-4f13-acbc-a4a0fc419d84" ] } ], "mendeley" : { "formattedCitation" : "(Fontaine &lt;i&gt;et al.&lt;/i&gt; 2009)", "plainTextFormattedCitation" : "(Fontaine et al. 2009)", "previouslyFormattedCitation" : "(Fontaine &lt;i&gt;et al.&lt;/i&gt; 2009)" }, "properties" : { "noteIndex" : 0 }, "schema" : "https://github.com/citation-style-language/schema/raw/master/csl-citation.json" }</w:instrText>
      </w:r>
      <w:r>
        <w:fldChar w:fldCharType="separate"/>
      </w:r>
      <w:bookmarkStart w:id="21" w:name="__Fieldmark__411_1633679210"/>
      <w:r w:rsidR="00DE7AFD" w:rsidRPr="00DE7AFD">
        <w:rPr>
          <w:rFonts w:cs="Arial"/>
          <w:noProof/>
        </w:rPr>
        <w:t xml:space="preserve">(Fontaine </w:t>
      </w:r>
      <w:r w:rsidR="00DE7AFD" w:rsidRPr="00DE7AFD">
        <w:rPr>
          <w:rFonts w:cs="Arial"/>
          <w:i/>
          <w:noProof/>
        </w:rPr>
        <w:t>et al.</w:t>
      </w:r>
      <w:r w:rsidR="00DE7AFD" w:rsidRPr="00DE7AFD">
        <w:rPr>
          <w:rFonts w:cs="Arial"/>
          <w:noProof/>
        </w:rPr>
        <w:t xml:space="preserve"> 2009)</w:t>
      </w:r>
      <w:r>
        <w:fldChar w:fldCharType="end"/>
      </w:r>
      <w:bookmarkEnd w:id="21"/>
      <w:r>
        <w:rPr>
          <w:rFonts w:cs="Arial"/>
        </w:rPr>
        <w:t>. We therefore hypothesise a trade-off between</w:t>
      </w:r>
      <w:r w:rsidR="00893F80">
        <w:rPr>
          <w:rFonts w:cs="Arial"/>
        </w:rPr>
        <w:t xml:space="preserve"> species traits</w:t>
      </w:r>
      <w:r>
        <w:rPr>
          <w:rFonts w:cs="Arial"/>
        </w:rPr>
        <w:t xml:space="preserve"> being</w:t>
      </w:r>
      <w:r w:rsidR="0013547E">
        <w:rPr>
          <w:rFonts w:cs="Arial"/>
        </w:rPr>
        <w:t xml:space="preserve"> </w:t>
      </w:r>
      <w:r>
        <w:rPr>
          <w:rFonts w:cs="Arial"/>
        </w:rPr>
        <w:t>sufficiently unique to exploit different resources, while remaining similar enough to maintain interactions with</w:t>
      </w:r>
      <w:r w:rsidR="001F4B52">
        <w:rPr>
          <w:rFonts w:cs="Arial"/>
        </w:rPr>
        <w:t xml:space="preserve"> </w:t>
      </w:r>
      <w:r w:rsidR="00047E07">
        <w:rPr>
          <w:rFonts w:cs="Arial"/>
        </w:rPr>
        <w:t>a higher number of</w:t>
      </w:r>
      <w:r>
        <w:rPr>
          <w:rFonts w:cs="Arial"/>
        </w:rPr>
        <w:t xml:space="preserve"> mutualistic partners. </w:t>
      </w:r>
      <w:r w:rsidR="001F4B52">
        <w:rPr>
          <w:rFonts w:cs="Arial"/>
        </w:rPr>
        <w:t xml:space="preserve">In addition, species </w:t>
      </w:r>
      <w:r w:rsidR="004A6285">
        <w:rPr>
          <w:rFonts w:cs="Arial"/>
        </w:rPr>
        <w:t xml:space="preserve">relative </w:t>
      </w:r>
      <w:r w:rsidR="001F4B52">
        <w:rPr>
          <w:rFonts w:cs="Arial"/>
        </w:rPr>
        <w:t>abundance</w:t>
      </w:r>
      <w:r w:rsidR="004A6285">
        <w:rPr>
          <w:rFonts w:cs="Arial"/>
        </w:rPr>
        <w:t>s</w:t>
      </w:r>
      <w:r w:rsidR="001F4B52">
        <w:rPr>
          <w:rFonts w:cs="Arial"/>
        </w:rPr>
        <w:t xml:space="preserve"> in </w:t>
      </w:r>
      <w:r w:rsidR="004A6285">
        <w:rPr>
          <w:rFonts w:cs="Arial"/>
        </w:rPr>
        <w:t>a</w:t>
      </w:r>
      <w:r w:rsidR="001F4B52">
        <w:rPr>
          <w:rFonts w:cs="Arial"/>
        </w:rPr>
        <w:t xml:space="preserve"> community may </w:t>
      </w:r>
      <w:r w:rsidR="004A6285">
        <w:rPr>
          <w:rFonts w:cs="Arial"/>
        </w:rPr>
        <w:t>further complicate</w:t>
      </w:r>
      <w:r w:rsidR="001F4B52">
        <w:rPr>
          <w:rFonts w:cs="Arial"/>
        </w:rPr>
        <w:t xml:space="preserve"> this trade-off</w:t>
      </w:r>
      <w:r w:rsidR="004A6285">
        <w:rPr>
          <w:rFonts w:cs="Arial"/>
        </w:rPr>
        <w:t>, e.g.</w:t>
      </w:r>
      <w:r w:rsidR="001F4B52">
        <w:rPr>
          <w:rFonts w:cs="Arial"/>
        </w:rPr>
        <w:t xml:space="preserve"> by affecting </w:t>
      </w:r>
      <w:r w:rsidR="00924DCE">
        <w:rPr>
          <w:rFonts w:cs="Arial"/>
        </w:rPr>
        <w:t xml:space="preserve">species functional diversification through intra- and inter-specific competition </w:t>
      </w:r>
      <w:r w:rsidR="00924DCE">
        <w:rPr>
          <w:rFonts w:cs="Arial"/>
        </w:rPr>
        <w:fldChar w:fldCharType="begin" w:fldLock="1"/>
      </w:r>
      <w:r w:rsidR="00924DCE">
        <w:rPr>
          <w:rFonts w:cs="Arial"/>
        </w:rPr>
        <w:instrText>ADDIN CSL_CITATION { "citationItems" : [ { "id" : "ITEM-1", "itemData" : { "DOI" : "10.1146/annurev.ecolsys.31.1.343", "ISBN" : "0309051908", "ISSN" : "0066-4162", "PMID" : "10966460", "abstract" : "The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 "author" : [ { "dropping-particle" : "", "family" : "Chesson", "given" : "Peter", "non-dropping-particle" : "", "parse-names" : false, "suffix" : "" } ], "container-title" : "Annual Review of Ecology and Systematics", "id" : "ITEM-1", "issued" : { "date-parts" : [ [ "2000" ] ] }, "page" : "343-66", "title" : "Mechanisms of maintenance of species diversity", "type" : "article-journal", "volume" : "31" }, "uris" : [ "http://www.mendeley.com/documents/?uuid=8792af48-86cb-41f9-80d1-b59390a71ba2" ] } ], "mendeley" : { "formattedCitation" : "(Chesson 2000)", "plainTextFormattedCitation" : "(Chesson 2000)", "previouslyFormattedCitation" : "(Chesson 2000)" }, "properties" : { "noteIndex" : 0 }, "schema" : "https://github.com/citation-style-language/schema/raw/master/csl-citation.json" }</w:instrText>
      </w:r>
      <w:r w:rsidR="00924DCE">
        <w:rPr>
          <w:rFonts w:cs="Arial"/>
        </w:rPr>
        <w:fldChar w:fldCharType="separate"/>
      </w:r>
      <w:r w:rsidR="00924DCE" w:rsidRPr="00924DCE">
        <w:rPr>
          <w:rFonts w:cs="Arial"/>
          <w:noProof/>
        </w:rPr>
        <w:t>(Chesson 2000)</w:t>
      </w:r>
      <w:r w:rsidR="00924DCE">
        <w:rPr>
          <w:rFonts w:cs="Arial"/>
        </w:rPr>
        <w:fldChar w:fldCharType="end"/>
      </w:r>
      <w:r w:rsidR="00924DCE">
        <w:rPr>
          <w:rFonts w:cs="Arial"/>
        </w:rPr>
        <w:t xml:space="preserve">, as well as </w:t>
      </w:r>
      <w:r w:rsidR="001F4B52">
        <w:rPr>
          <w:rFonts w:cs="Arial"/>
        </w:rPr>
        <w:t>the partner selection</w:t>
      </w:r>
      <w:r w:rsidR="002764A9">
        <w:rPr>
          <w:rFonts w:cs="Arial"/>
        </w:rPr>
        <w:t xml:space="preserve"> process, which is lik</w:t>
      </w:r>
      <w:r w:rsidR="00924DCE">
        <w:rPr>
          <w:rFonts w:cs="Arial"/>
        </w:rPr>
        <w:t>e</w:t>
      </w:r>
      <w:r w:rsidR="002764A9">
        <w:rPr>
          <w:rFonts w:cs="Arial"/>
        </w:rPr>
        <w:t>ly density</w:t>
      </w:r>
      <w:r w:rsidR="00924DCE">
        <w:rPr>
          <w:rFonts w:cs="Arial"/>
        </w:rPr>
        <w:t>-</w:t>
      </w:r>
      <w:r w:rsidR="002764A9">
        <w:rPr>
          <w:rFonts w:cs="Arial"/>
        </w:rPr>
        <w:t>dependent</w:t>
      </w:r>
      <w:r w:rsidR="00CE5597">
        <w:rPr>
          <w:rFonts w:cs="Arial"/>
        </w:rPr>
        <w:t xml:space="preserve"> </w:t>
      </w:r>
      <w:r w:rsidR="00CE5597">
        <w:rPr>
          <w:rFonts w:cs="Arial"/>
        </w:rPr>
        <w:fldChar w:fldCharType="begin" w:fldLock="1"/>
      </w:r>
      <w:r w:rsidR="00CE5597">
        <w:rPr>
          <w:rFonts w:cs="Arial"/>
        </w:rPr>
        <w:instrText>ADDIN CSL_CITATION { "citationItems" : [ { "id" : "ITEM-1", "itemData" : { "DOI" : "10.1111/ele.12535", "ISSN" : "1461023X", "PMID" : "26498731", "author" : [ { "dropping-particle" : "", "family" : "Fort", "given" : "Hugo", "non-dropping-particle" : "", "parse-names" : false, "suffix" : "" }, { "dropping-particle" : "", "family" : "Vazquez", "given" : "Diego P", "non-dropping-particle" : "", "parse-names" : false, "suffix" : "" }, { "dropping-particle" : "", "family" : "Lan", "given" : "Boon Leong", "non-dropping-particle" : "", "parse-names" : false, "suffix" : "" } ], "container-title" : "Ecology letters", "id" : "ITEM-1", "issue" : "October", "issued" : { "date-parts" : [ [ "2015" ] ] }, "title" : "Abundance and generalization in mutualistic networks : solving the chicken-and-egg dilemma", "type" : "article-journal", "volume" : "48" }, "uris" : [ "http://www.mendeley.com/documents/?uuid=d7dced75-624d-4bf7-b9a5-e8c16b91871c" ] } ], "mendeley" : { "formattedCitation" : "(Fort &lt;i&gt;et al.&lt;/i&gt; 2015)", "plainTextFormattedCitation" : "(Fort et al. 2015)", "previouslyFormattedCitation" : "(Fort &lt;i&gt;et al.&lt;/i&gt; 2015)" }, "properties" : { "noteIndex" : 0 }, "schema" : "https://github.com/citation-style-language/schema/raw/master/csl-citation.json" }</w:instrText>
      </w:r>
      <w:r w:rsidR="00CE5597">
        <w:rPr>
          <w:rFonts w:cs="Arial"/>
        </w:rPr>
        <w:fldChar w:fldCharType="separate"/>
      </w:r>
      <w:r w:rsidR="00CE5597" w:rsidRPr="00CE5597">
        <w:rPr>
          <w:rFonts w:cs="Arial"/>
          <w:noProof/>
        </w:rPr>
        <w:t xml:space="preserve">(Fort </w:t>
      </w:r>
      <w:r w:rsidR="00CE5597" w:rsidRPr="00CE5597">
        <w:rPr>
          <w:rFonts w:cs="Arial"/>
          <w:i/>
          <w:noProof/>
        </w:rPr>
        <w:t>et al.</w:t>
      </w:r>
      <w:r w:rsidR="00CE5597" w:rsidRPr="00CE5597">
        <w:rPr>
          <w:rFonts w:cs="Arial"/>
          <w:noProof/>
        </w:rPr>
        <w:t xml:space="preserve"> 2015)</w:t>
      </w:r>
      <w:r w:rsidR="00CE5597">
        <w:rPr>
          <w:rFonts w:cs="Arial"/>
        </w:rPr>
        <w:fldChar w:fldCharType="end"/>
      </w:r>
      <w:r w:rsidR="001F4B52">
        <w:rPr>
          <w:rFonts w:cs="Arial"/>
        </w:rPr>
        <w:t xml:space="preserve">. </w:t>
      </w:r>
      <w:r>
        <w:rPr>
          <w:rFonts w:cs="Arial"/>
        </w:rPr>
        <w:t xml:space="preserve">Despite the </w:t>
      </w:r>
      <w:r w:rsidR="004823F5">
        <w:rPr>
          <w:rFonts w:cs="Arial"/>
        </w:rPr>
        <w:t xml:space="preserve">fact that </w:t>
      </w:r>
      <w:r>
        <w:rPr>
          <w:rFonts w:cs="Arial"/>
        </w:rPr>
        <w:t>a network approach</w:t>
      </w:r>
      <w:r w:rsidR="004823F5">
        <w:rPr>
          <w:rFonts w:cs="Arial"/>
        </w:rPr>
        <w:t xml:space="preserve"> </w:t>
      </w:r>
      <w:r w:rsidR="00EA29A0">
        <w:rPr>
          <w:rFonts w:cs="Arial"/>
        </w:rPr>
        <w:t>could</w:t>
      </w:r>
      <w:r w:rsidR="004823F5">
        <w:rPr>
          <w:rFonts w:cs="Arial"/>
        </w:rPr>
        <w:t xml:space="preserve"> </w:t>
      </w:r>
      <w:r w:rsidR="00E147E5">
        <w:rPr>
          <w:rFonts w:cs="Arial"/>
        </w:rPr>
        <w:t>encapsulate</w:t>
      </w:r>
      <w:r w:rsidR="004823F5">
        <w:rPr>
          <w:rFonts w:cs="Arial"/>
        </w:rPr>
        <w:t xml:space="preserve"> these previous trade-offs and thereby</w:t>
      </w:r>
      <w:r w:rsidR="00E147E5">
        <w:rPr>
          <w:rFonts w:cs="Arial"/>
        </w:rPr>
        <w:t xml:space="preserve"> </w:t>
      </w:r>
      <w:r>
        <w:rPr>
          <w:rFonts w:cs="Arial"/>
        </w:rPr>
        <w:lastRenderedPageBreak/>
        <w:t xml:space="preserve">improve </w:t>
      </w:r>
      <w:r w:rsidR="004823F5">
        <w:rPr>
          <w:rFonts w:cs="Arial"/>
        </w:rPr>
        <w:t xml:space="preserve">our </w:t>
      </w:r>
      <w:r>
        <w:rPr>
          <w:rFonts w:cs="Arial"/>
        </w:rPr>
        <w:t>understanding of the</w:t>
      </w:r>
      <w:r w:rsidR="004823F5">
        <w:rPr>
          <w:rFonts w:cs="Arial"/>
        </w:rPr>
        <w:t xml:space="preserve">ir </w:t>
      </w:r>
      <w:r>
        <w:rPr>
          <w:rFonts w:cs="Arial"/>
        </w:rPr>
        <w:t>relationship</w:t>
      </w:r>
      <w:r w:rsidR="004823F5">
        <w:rPr>
          <w:rFonts w:cs="Arial"/>
        </w:rPr>
        <w:t>s</w:t>
      </w:r>
      <w:r>
        <w:rPr>
          <w:rFonts w:cs="Arial"/>
        </w:rPr>
        <w:t>, it remains unknown whether functional roles of species are related to their network roles (</w:t>
      </w:r>
      <w:r>
        <w:fldChar w:fldCharType="begin" w:fldLock="1"/>
      </w:r>
      <w:r w:rsidR="00095F8D">
        <w:instrText>ADDIN CSL_CITATION { "citationItems" : [ { "id" : "ITEM-1", "itemData" : { "DOI" : "10.1016/j.tree.2009.03.018", "ISSN" : "0169-5347", "PMID" : "19595476", "abstract" : "Two decades of intensive research have provided compelling evidence for a link between biodiversity and ecosystem functioning (B-EF). Whereas early B-EF research concentrated on species richness and single processes, recent studies have investigated different measures of both biodiversity and ecosystem functioning, such as functional diversity and joint metrics of multiple processes. There is also a shift from viewing assemblages in terms of their contribution to particular processes toward placing them within a wider food web context. We review how the responses and predictors in B-EF experiments are quantified and how biodiversity effects are shaped by multitrophic interactions. Further, we discuss how B-EF metrics and food web relations could be addressed simultaneously. We conclude that addressing traits, multiple processes and food web interactions is needed to capture the mechanisms that underlie B-EF relations in natural assemblages.", "author" : [ { "dropping-particle" : "", "family" : "Reiss", "given" : "Julia", "non-dropping-particle" : "", "parse-names" : false, "suffix" : "" }, { "dropping-particle" : "", "family" : "Bridle", "given" : "Jon R", "non-dropping-particle" : "", "parse-names" : false, "suffix" : "" }, { "dropping-particle" : "", "family" : "Montoya", "given" : "Jos\u00e9 M", "non-dropping-particle" : "", "parse-names" : false, "suffix" : "" }, { "dropping-particle" : "", "family" : "Woodward", "given" : "Guy", "non-dropping-particle" : "", "parse-names" : false, "suffix" : "" } ], "container-title" : "Trends in ecology &amp; evolution", "id" : "ITEM-1", "issue" : "9", "issued" : { "date-parts" : [ [ "2009", "9" ] ] }, "page" : "505-14", "title" : "Emerging horizons in biodiversity and ecosystem functioning research.", "type" : "article-journal", "volume" : "24" }, "uris" : [ "http://www.mendeley.com/documents/?uuid=07488ac9-6ef1-4340-aa63-811829043a59" ] }, { "id" : "ITEM-2", "itemData" : { "DOI" : "10.1016/j.tree.2012.08.005", "ISSN" : "0169-5347", "PMID" : "22959162", "abstract" : "The global biodiversity crisis concerns not only unprecedented loss of species within communities, but also related consequences for ecosystem function. Community ecology focuses on patterns of species richness and community composition, whereas ecosystem ecology focuses on fluxes of energy and materials. Food webs provide a quantitative framework to combine these approaches and unify the study of biodiversity and ecosystem function. We summarise the progression of food-web ecology and the challenges in using the food-web approach. We identify five areas of research where these advances can continue, and be applied to global challenges. Finally, we describe what data are needed in the next generation of food-web studies to reconcile the structure and function of biodiversity.", "author" : [ { "dropping-particle" : "", "family" : "Thompson", "given" : "Ross M", "non-dropping-particle" : "", "parse-names" : false, "suffix" : "" }, { "dropping-particle" : "", "family" : "Brose", "given" : "Ulrich", "non-dropping-particle" : "", "parse-names" : false, "suffix" : "" }, { "dropping-particle" : "", "family" : "Dunne", "given" : "Jennifer a", "non-dropping-particle" : "", "parse-names" : false, "suffix" : "" }, { "dropping-particle" : "", "family" : "Hall", "given" : "Robert O", "non-dropping-particle" : "", "parse-names" : false, "suffix" : "" }, { "dropping-particle" : "", "family" : "Hladyz", "given" : "Sally", "non-dropping-particle" : "", "parse-names" : false, "suffix" : "" }, { "dropping-particle" : "", "family" : "Kitching", "given" : "Roger L", "non-dropping-particle" : "", "parse-names" : false, "suffix" : "" }, { "dropping-particle" : "", "family" : "Martinez", "given" : "Neo D", "non-dropping-particle" : "", "parse-names" : false, "suffix" : "" }, { "dropping-particle" : "", "family" : "Rantala", "given" : "Heidi", "non-dropping-particle" : "", "parse-names" : false, "suffix" : "" }, { "dropping-particle" : "", "family" : "Romanuk", "given" : "Tamara N", "non-dropping-particle" : "", "parse-names" : false, "suffix" : "" }, { "dropping-particle" : "", "family" : "Stouffer", "given" : "Daniel B", "non-dropping-particle" : "", "parse-names" : false, "suffix" : "" }, { "dropping-particle" : "", "family" : "Tylianakis", "given" : "Jason M", "non-dropping-particle" : "", "parse-names" : false, "suffix" : "" } ], "container-title" : "Trends in ecology &amp; evolution", "id" : "ITEM-2", "issue" : "12", "issued" : { "date-parts" : [ [ "2012", "12" ] ] }, "page" : "689-97", "title" : "Food webs: reconciling the structure and function of biodiversity.", "type" : "article-journal", "volume" : "27" }, "uris" : [ "http://www.mendeley.com/documents/?uuid=dceedfd3-e674-46ac-87f7-b8abadea31b4" ] } ], "mendeley" : { "formattedCitation" : "(Reiss &lt;i&gt;et al.&lt;/i&gt; 2009; Thompson &lt;i&gt;et al.&lt;/i&gt; 2012)", "manualFormatting" : "Reiss et al. 2009; Thompson et al. 2012)", "plainTextFormattedCitation" : "(Reiss et al. 2009; Thompson et al. 2012)", "previouslyFormattedCitation" : "(Reiss &lt;i&gt;et al.&lt;/i&gt; 2009; Thompson &lt;i&gt;et al.&lt;/i&gt; 2012)" }, "properties" : { "noteIndex" : 0 }, "schema" : "https://github.com/citation-style-language/schema/raw/master/csl-citation.json" }</w:instrText>
      </w:r>
      <w:r>
        <w:fldChar w:fldCharType="separate"/>
      </w:r>
      <w:bookmarkStart w:id="22" w:name="__Fieldmark__430_1633679210"/>
      <w:r>
        <w:rPr>
          <w:rFonts w:cs="Arial"/>
          <w:noProof/>
        </w:rPr>
        <w:t>R</w:t>
      </w:r>
      <w:bookmarkStart w:id="23" w:name="__Fieldmark__16831_58641122"/>
      <w:r>
        <w:rPr>
          <w:rFonts w:cs="Arial"/>
          <w:noProof/>
        </w:rPr>
        <w:t xml:space="preserve">eiss </w:t>
      </w:r>
      <w:r>
        <w:rPr>
          <w:rFonts w:cs="Arial"/>
          <w:i/>
          <w:noProof/>
        </w:rPr>
        <w:t>et al.</w:t>
      </w:r>
      <w:r>
        <w:rPr>
          <w:rFonts w:cs="Arial"/>
          <w:noProof/>
        </w:rPr>
        <w:t xml:space="preserve"> 2009; Thompson </w:t>
      </w:r>
      <w:r>
        <w:rPr>
          <w:rFonts w:cs="Arial"/>
          <w:i/>
          <w:noProof/>
        </w:rPr>
        <w:t>et al.</w:t>
      </w:r>
      <w:r>
        <w:rPr>
          <w:rFonts w:cs="Arial"/>
          <w:noProof/>
        </w:rPr>
        <w:t xml:space="preserve"> 2012)</w:t>
      </w:r>
      <w:r>
        <w:fldChar w:fldCharType="end"/>
      </w:r>
      <w:bookmarkEnd w:id="22"/>
      <w:bookmarkEnd w:id="23"/>
      <w:r>
        <w:rPr>
          <w:rFonts w:cs="Arial"/>
        </w:rPr>
        <w:t xml:space="preserve">. </w:t>
      </w:r>
    </w:p>
    <w:p w14:paraId="49915D23" w14:textId="77777777" w:rsidR="00306742" w:rsidRDefault="00306742" w:rsidP="00306742">
      <w:pPr>
        <w:spacing w:after="0" w:line="480" w:lineRule="auto"/>
        <w:rPr>
          <w:rFonts w:cs="Arial"/>
        </w:rPr>
      </w:pPr>
    </w:p>
    <w:p w14:paraId="68AEEEB4" w14:textId="1CD008F3" w:rsidR="00306742" w:rsidRDefault="00306742" w:rsidP="00306742">
      <w:pPr>
        <w:spacing w:after="0" w:line="480" w:lineRule="auto"/>
      </w:pPr>
      <w:r>
        <w:rPr>
          <w:rFonts w:cs="Arial"/>
        </w:rPr>
        <w:t xml:space="preserve">Here we use empirical data from 21 pollen transport networks to characterise the network roles of </w:t>
      </w:r>
      <w:r w:rsidRPr="009D52A6">
        <w:rPr>
          <w:rFonts w:cs="Arial"/>
        </w:rPr>
        <w:t>plant and</w:t>
      </w:r>
      <w:r>
        <w:rPr>
          <w:rFonts w:cs="Arial"/>
        </w:rPr>
        <w:t xml:space="preserve"> pollinator species, and investigate whether these are linked to their functional roles. Specifically, we test whether the position of a species in the network relates to its contribution to community functional diversity (i.e. the uniqueness of its traits). We hypothesise that a species’ functional </w:t>
      </w:r>
      <w:r w:rsidR="004823F5">
        <w:rPr>
          <w:rFonts w:cs="Arial"/>
        </w:rPr>
        <w:t xml:space="preserve">originality </w:t>
      </w:r>
      <w:r>
        <w:rPr>
          <w:rFonts w:cs="Arial"/>
        </w:rPr>
        <w:t xml:space="preserve">will be positively related to its degree of resource specialisation, because specialists should have evolved </w:t>
      </w:r>
      <w:r w:rsidR="00E56736">
        <w:rPr>
          <w:rFonts w:cs="Arial"/>
        </w:rPr>
        <w:t xml:space="preserve">original </w:t>
      </w:r>
      <w:r>
        <w:rPr>
          <w:rFonts w:cs="Arial"/>
        </w:rPr>
        <w:t xml:space="preserve">traits to better access a single resource, whereas generalists should have </w:t>
      </w:r>
      <w:r w:rsidR="00F16576">
        <w:rPr>
          <w:rFonts w:cs="Arial"/>
        </w:rPr>
        <w:t>average</w:t>
      </w:r>
      <w:r>
        <w:rPr>
          <w:rFonts w:cs="Arial"/>
        </w:rPr>
        <w:t>, widespread trait values that do not limit their ability to interact with other species</w:t>
      </w:r>
      <w:r w:rsidR="004823F5">
        <w:rPr>
          <w:rFonts w:cs="Arial"/>
        </w:rPr>
        <w:t>, even if generalist species c</w:t>
      </w:r>
      <w:r w:rsidR="00F16576">
        <w:rPr>
          <w:rFonts w:cs="Arial"/>
        </w:rPr>
        <w:t xml:space="preserve">ould </w:t>
      </w:r>
      <w:r w:rsidR="004823F5">
        <w:rPr>
          <w:rFonts w:cs="Arial"/>
        </w:rPr>
        <w:t xml:space="preserve">also </w:t>
      </w:r>
      <w:r w:rsidR="00F16576">
        <w:rPr>
          <w:rFonts w:cs="Arial"/>
        </w:rPr>
        <w:t>be rare</w:t>
      </w:r>
      <w:r>
        <w:rPr>
          <w:rFonts w:cs="Arial"/>
        </w:rPr>
        <w:t xml:space="preserve">. </w:t>
      </w:r>
    </w:p>
    <w:p w14:paraId="1A084F9A" w14:textId="77777777" w:rsidR="00306742" w:rsidRDefault="00306742" w:rsidP="00306742">
      <w:pPr>
        <w:spacing w:after="0" w:line="480" w:lineRule="auto"/>
        <w:textAlignment w:val="baseline"/>
        <w:rPr>
          <w:rFonts w:eastAsia="Calibri" w:cs="Times New Roman"/>
        </w:rPr>
      </w:pPr>
    </w:p>
    <w:p w14:paraId="4BE2831D" w14:textId="77777777" w:rsidR="00306742" w:rsidRDefault="00306742" w:rsidP="00306742">
      <w:pPr>
        <w:spacing w:after="0" w:line="480" w:lineRule="auto"/>
        <w:textAlignment w:val="baseline"/>
        <w:rPr>
          <w:rFonts w:eastAsia="Calibri" w:cs="Times New Roman"/>
        </w:rPr>
      </w:pPr>
    </w:p>
    <w:p w14:paraId="4BCCC3E7" w14:textId="77777777" w:rsidR="00306742" w:rsidRDefault="00306742" w:rsidP="00306742">
      <w:pPr>
        <w:spacing w:after="0" w:line="480" w:lineRule="auto"/>
        <w:textAlignment w:val="baseline"/>
        <w:rPr>
          <w:rFonts w:eastAsia="Calibri" w:cs="Times New Roman"/>
        </w:rPr>
      </w:pPr>
      <w:r>
        <w:rPr>
          <w:rFonts w:eastAsia="Calibri" w:cs="Times New Roman"/>
        </w:rPr>
        <w:t>METHODS.</w:t>
      </w:r>
    </w:p>
    <w:p w14:paraId="098462FE" w14:textId="77777777" w:rsidR="00306742" w:rsidRDefault="00306742" w:rsidP="00306742">
      <w:pPr>
        <w:spacing w:after="0" w:line="480" w:lineRule="auto"/>
        <w:textAlignment w:val="baseline"/>
        <w:rPr>
          <w:rFonts w:ascii="Calibri" w:eastAsia="Calibri" w:hAnsi="Calibri" w:cs="Times New Roman"/>
        </w:rPr>
      </w:pPr>
    </w:p>
    <w:p w14:paraId="36D6573B" w14:textId="77777777" w:rsidR="00306742" w:rsidRDefault="00306742" w:rsidP="00306742">
      <w:pPr>
        <w:spacing w:after="0" w:line="480" w:lineRule="auto"/>
        <w:textAlignment w:val="baseline"/>
        <w:rPr>
          <w:rFonts w:eastAsia="Calibri" w:cs="Times New Roman"/>
          <w:i/>
        </w:rPr>
      </w:pPr>
      <w:r>
        <w:rPr>
          <w:rFonts w:eastAsia="Calibri" w:cs="Times New Roman"/>
          <w:i/>
        </w:rPr>
        <w:t>Site description and experimental design</w:t>
      </w:r>
    </w:p>
    <w:p w14:paraId="25E83319" w14:textId="77777777" w:rsidR="003F1AB5" w:rsidRDefault="003F1AB5" w:rsidP="00306742">
      <w:pPr>
        <w:spacing w:after="0" w:line="480" w:lineRule="auto"/>
        <w:textAlignment w:val="baseline"/>
        <w:rPr>
          <w:rFonts w:ascii="Calibri" w:eastAsia="Calibri" w:hAnsi="Calibri" w:cs="Times New Roman"/>
          <w:i/>
        </w:rPr>
      </w:pPr>
    </w:p>
    <w:p w14:paraId="57DD4BAC" w14:textId="44751DB2" w:rsidR="00306742" w:rsidRDefault="00306742" w:rsidP="00306742">
      <w:pPr>
        <w:spacing w:after="0" w:line="480" w:lineRule="auto"/>
        <w:textAlignment w:val="baseline"/>
        <w:rPr>
          <w:rFonts w:ascii="Calibri" w:eastAsia="Calibri" w:hAnsi="Calibri" w:cs="Times New Roman"/>
        </w:rPr>
      </w:pPr>
      <w:r w:rsidRPr="00806E36">
        <w:rPr>
          <w:rFonts w:eastAsia="Calibri" w:cs="Times New Roman"/>
        </w:rPr>
        <w:t>Six replicates of</w:t>
      </w:r>
      <w:r>
        <w:rPr>
          <w:rFonts w:eastAsia="Calibri" w:cs="Times New Roman"/>
        </w:rPr>
        <w:t xml:space="preserve"> each of four land-use types (in decreasing order of intensity): rotational cropping, dairy farms, blackcurrant orchards and native gardens were sampled in the Canterbury plains region, a highly modified agricultural landscape in the South Island of New Zealand (see Rader et al. 2014 for site details). We chose this dataset because the gradient of land-use intensity has been shown to generate a decline in community functional diversity </w:t>
      </w:r>
      <w:r>
        <w:fldChar w:fldCharType="begin" w:fldLock="1"/>
      </w:r>
      <w:r w:rsidR="00095F8D">
        <w:instrText>ADDIN CSL_CITATION { "citationItems" : [ { "id" : "ITEM-1",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"ITEM-1",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"(Rader &lt;i&gt;et al.&lt;/i&gt; 2014)", "plainTextFormattedCitation" : "(Rader et al. 2014)", "previouslyFormattedCitation" : "(Rader &lt;i&gt;et al.&lt;/i&gt; 2014)" }, "properties" : { "noteIndex" : 0 }, "schema" : "https://github.com/citation-style-language/schema/raw/master/csl-citation.json" }</w:instrText>
      </w:r>
      <w:r>
        <w:fldChar w:fldCharType="separate"/>
      </w:r>
      <w:bookmarkStart w:id="24" w:name="__Fieldmark__473_1633679210"/>
      <w:bookmarkStart w:id="25" w:name="__Fieldmark__16868_58641122"/>
      <w:r w:rsidR="00DE7AFD" w:rsidRPr="00DE7AFD">
        <w:rPr>
          <w:rFonts w:eastAsia="Calibri" w:cs="Times New Roman"/>
          <w:noProof/>
        </w:rPr>
        <w:t xml:space="preserve">(Rader </w:t>
      </w:r>
      <w:r w:rsidR="00DE7AFD" w:rsidRPr="00DE7AFD">
        <w:rPr>
          <w:rFonts w:eastAsia="Calibri" w:cs="Times New Roman"/>
          <w:i/>
          <w:noProof/>
        </w:rPr>
        <w:t>et al.</w:t>
      </w:r>
      <w:r w:rsidR="00DE7AFD" w:rsidRPr="00DE7AFD">
        <w:rPr>
          <w:rFonts w:eastAsia="Calibri" w:cs="Times New Roman"/>
          <w:noProof/>
        </w:rPr>
        <w:t xml:space="preserve"> 2014)</w:t>
      </w:r>
      <w:r>
        <w:fldChar w:fldCharType="end"/>
      </w:r>
      <w:bookmarkEnd w:id="24"/>
      <w:bookmarkEnd w:id="25"/>
      <w:r>
        <w:rPr>
          <w:rFonts w:eastAsia="Calibri" w:cs="Times New Roman"/>
        </w:rPr>
        <w:t xml:space="preserve">, thereby ensuring that we had a broad range in this </w:t>
      </w:r>
      <w:r w:rsidR="009D52A6">
        <w:rPr>
          <w:rFonts w:eastAsia="Calibri" w:cs="Times New Roman"/>
        </w:rPr>
        <w:t xml:space="preserve">predictor </w:t>
      </w:r>
      <w:r>
        <w:rPr>
          <w:rFonts w:eastAsia="Calibri" w:cs="Times New Roman"/>
        </w:rPr>
        <w:t>variable to test whether it was related to the pollen transport network structure.</w:t>
      </w:r>
    </w:p>
    <w:p w14:paraId="5FACEC22" w14:textId="77777777" w:rsidR="00306742" w:rsidRDefault="00306742" w:rsidP="00306742">
      <w:pPr>
        <w:spacing w:after="0" w:line="480" w:lineRule="auto"/>
        <w:textAlignment w:val="baseline"/>
        <w:rPr>
          <w:rFonts w:ascii="Calibri" w:eastAsia="Calibri" w:hAnsi="Calibri" w:cs="Times New Roman"/>
        </w:rPr>
      </w:pPr>
    </w:p>
    <w:p w14:paraId="07EBCEB7" w14:textId="77777777" w:rsidR="00306742" w:rsidRDefault="00306742" w:rsidP="00306742">
      <w:pPr>
        <w:spacing w:after="0" w:line="480" w:lineRule="auto"/>
        <w:textAlignment w:val="baseline"/>
        <w:rPr>
          <w:rFonts w:eastAsia="Calibri" w:cs="Times New Roman"/>
          <w:i/>
        </w:rPr>
      </w:pPr>
      <w:r>
        <w:rPr>
          <w:rFonts w:eastAsia="Calibri" w:cs="Times New Roman"/>
          <w:i/>
        </w:rPr>
        <w:t>Sampling methods</w:t>
      </w:r>
    </w:p>
    <w:p w14:paraId="7FDA864B" w14:textId="77777777" w:rsidR="003F1AB5" w:rsidRDefault="003F1AB5" w:rsidP="00306742">
      <w:pPr>
        <w:spacing w:after="0" w:line="480" w:lineRule="auto"/>
        <w:textAlignment w:val="baseline"/>
        <w:rPr>
          <w:rFonts w:ascii="Calibri" w:eastAsia="Calibri" w:hAnsi="Calibri" w:cs="Times New Roman"/>
        </w:rPr>
      </w:pPr>
    </w:p>
    <w:p w14:paraId="6C6902E4" w14:textId="2A77790B" w:rsidR="00306742" w:rsidRDefault="00306742" w:rsidP="003F1AB5">
      <w:pPr>
        <w:spacing w:after="0" w:line="480" w:lineRule="auto"/>
        <w:textAlignment w:val="baseline"/>
        <w:rPr>
          <w:rFonts w:ascii="Calibri" w:eastAsia="Calibri" w:hAnsi="Calibri" w:cs="Times New Roman"/>
        </w:rPr>
      </w:pPr>
      <w:r>
        <w:rPr>
          <w:rFonts w:eastAsia="Calibri" w:cs="Times New Roman"/>
        </w:rPr>
        <w:t xml:space="preserve">At each of the 24 sites, insect pollinators were trapped for five days </w:t>
      </w:r>
      <w:r w:rsidR="001647F7">
        <w:rPr>
          <w:rFonts w:eastAsia="Calibri" w:cs="Times New Roman"/>
        </w:rPr>
        <w:t xml:space="preserve">per </w:t>
      </w:r>
      <w:r>
        <w:rPr>
          <w:rFonts w:eastAsia="Calibri" w:cs="Times New Roman"/>
        </w:rPr>
        <w:t xml:space="preserve">month from November 2008 to 2009 using flight-intercept and pan traps. The two trapping methods were used to maximize the diversity and sample size of insects captured. At the end of each day, insects were removed and trapping materials replenished (see </w:t>
      </w:r>
      <w:r>
        <w:fldChar w:fldCharType="begin" w:fldLock="1"/>
      </w:r>
      <w:r w:rsidR="00095F8D">
        <w:instrText>ADDIN CSL_CITATION { "citationItems" : [ { "id" : "ITEM-1",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"ITEM-1",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"(Rader &lt;i&gt;et al.&lt;/i&gt; 2014)", "manualFormatting" : "Rader et al. 2014", "plainTextFormattedCitation" : "(Rader et al. 2014)", "previouslyFormattedCitation" : "(Rader &lt;i&gt;et al.&lt;/i&gt; 2014)" }, "properties" : { "noteIndex" : 0 }, "schema" : "https://github.com/citation-style-language/schema/raw/master/csl-citation.json" }</w:instrText>
      </w:r>
      <w:r>
        <w:fldChar w:fldCharType="separate"/>
      </w:r>
      <w:bookmarkStart w:id="26" w:name="__Fieldmark__486_1633679210"/>
      <w:r>
        <w:rPr>
          <w:rFonts w:eastAsia="Calibri" w:cs="Times New Roman"/>
          <w:noProof/>
        </w:rPr>
        <w:t>R</w:t>
      </w:r>
      <w:bookmarkStart w:id="27" w:name="__Fieldmark__16880_58641122"/>
      <w:r>
        <w:rPr>
          <w:rFonts w:eastAsia="Calibri" w:cs="Times New Roman"/>
          <w:noProof/>
        </w:rPr>
        <w:t xml:space="preserve">ader </w:t>
      </w:r>
      <w:r>
        <w:rPr>
          <w:rFonts w:eastAsia="Calibri" w:cs="Times New Roman"/>
          <w:i/>
          <w:noProof/>
        </w:rPr>
        <w:t>et al.</w:t>
      </w:r>
      <w:r>
        <w:rPr>
          <w:rFonts w:eastAsia="Calibri" w:cs="Times New Roman"/>
          <w:noProof/>
        </w:rPr>
        <w:t xml:space="preserve"> 2014</w:t>
      </w:r>
      <w:r>
        <w:fldChar w:fldCharType="end"/>
      </w:r>
      <w:bookmarkEnd w:id="26"/>
      <w:bookmarkEnd w:id="27"/>
      <w:r>
        <w:rPr>
          <w:rFonts w:eastAsia="Calibri" w:cs="Times New Roman"/>
        </w:rPr>
        <w:t xml:space="preserve"> for further details of trapping methods). Insects were sorted to species (Table S1) using existing collections, identification keys </w:t>
      </w:r>
      <w:r>
        <w:fldChar w:fldCharType="begin" w:fldLock="1"/>
      </w:r>
      <w:r w:rsidR="00095F8D">
        <w:instrText>ADDIN CSL_CITATION { "citationItems" : [ { "id" : "ITEM-1", "itemData" : { "author" : [ { "dropping-particle" : "", "family" : "Donovan", "given" : "B.J.", "non-dropping-particle" : "", "parse-names" : false, "suffix" : "" } ], "container-title" : "Fauna of New Zealand. Landcare Research Ltd., Christchurch, New Zealand", "id" : "ITEM-1", "issued" : { "date-parts" : [ [ "2007" ] ] }, "title" : "Apoidea (Insecta: Hymenoptera)", "type" : "article-journal" }, "uris" : [ "http://www.mendeley.com/documents/?uuid=29109d3d-0751-4300-a83c-dea337bff6f1" ] } ], "mendeley" : { "formattedCitation" : "(Donovan 2007)", "manualFormatting" : "(Donovan 2007; Landcare Research, 2013)", "plainTextFormattedCitation" : "(Donovan 2007)", "previouslyFormattedCitation" : "(Donovan 2007)" }, "properties" : { "noteIndex" : 0 }, "schema" : "https://github.com/citation-style-language/schema/raw/master/csl-citation.json" }</w:instrText>
      </w:r>
      <w:r>
        <w:fldChar w:fldCharType="separate"/>
      </w:r>
      <w:bookmarkStart w:id="28" w:name="__Fieldmark__501_1633679210"/>
      <w:r>
        <w:rPr>
          <w:rFonts w:eastAsia="Calibri" w:cs="Times New Roman"/>
          <w:noProof/>
        </w:rPr>
        <w:t>(</w:t>
      </w:r>
      <w:bookmarkStart w:id="29" w:name="__Fieldmark__16889_58641122"/>
      <w:r>
        <w:rPr>
          <w:rFonts w:eastAsia="Calibri" w:cs="Times New Roman"/>
          <w:noProof/>
        </w:rPr>
        <w:t>Donovan 2007; Landcare Research, 2013)</w:t>
      </w:r>
      <w:r>
        <w:fldChar w:fldCharType="end"/>
      </w:r>
      <w:bookmarkEnd w:id="28"/>
      <w:bookmarkEnd w:id="29"/>
      <w:r>
        <w:rPr>
          <w:rFonts w:eastAsia="Calibri" w:cs="Times New Roman"/>
        </w:rPr>
        <w:t xml:space="preserve"> and assistance from expert taxonomists. The pollen found on the underside of pollinator species</w:t>
      </w:r>
      <w:r w:rsidR="00DB5D0B">
        <w:rPr>
          <w:rFonts w:eastAsia="Calibri" w:cs="Times New Roman"/>
        </w:rPr>
        <w:t xml:space="preserve"> was</w:t>
      </w:r>
      <w:r>
        <w:rPr>
          <w:rFonts w:eastAsia="Calibri" w:cs="Times New Roman"/>
        </w:rPr>
        <w:t xml:space="preserve"> </w:t>
      </w:r>
      <w:r w:rsidR="005D1D85">
        <w:rPr>
          <w:rFonts w:eastAsia="Calibri" w:cs="Times New Roman"/>
        </w:rPr>
        <w:t>sampled</w:t>
      </w:r>
      <w:r w:rsidR="00986D92">
        <w:rPr>
          <w:rFonts w:eastAsia="Calibri" w:cs="Times New Roman"/>
        </w:rPr>
        <w:t xml:space="preserve"> by pressing insects onto </w:t>
      </w:r>
      <w:r w:rsidR="00986D92" w:rsidRPr="00986D92">
        <w:rPr>
          <w:rFonts w:eastAsia="Calibri" w:cs="Times New Roman"/>
        </w:rPr>
        <w:t>a cube of gelatine–fuchsin</w:t>
      </w:r>
      <w:r w:rsidR="00986D92">
        <w:rPr>
          <w:rFonts w:eastAsia="Calibri" w:cs="Times New Roman"/>
        </w:rPr>
        <w:t xml:space="preserve"> </w:t>
      </w:r>
      <w:r w:rsidR="00986D92" w:rsidRPr="00986D92">
        <w:rPr>
          <w:rFonts w:eastAsia="Calibri" w:cs="Times New Roman"/>
        </w:rPr>
        <w:t>(c. 3</w:t>
      </w:r>
      <w:r w:rsidR="00671210">
        <w:rPr>
          <w:rFonts w:eastAsia="Calibri" w:cs="Times New Roman"/>
        </w:rPr>
        <w:t xml:space="preserve"> </w:t>
      </w:r>
      <w:r w:rsidR="00986D92" w:rsidRPr="00986D92">
        <w:rPr>
          <w:rFonts w:eastAsia="Calibri" w:cs="Times New Roman"/>
        </w:rPr>
        <w:t>mm</w:t>
      </w:r>
      <w:r w:rsidR="00671210">
        <w:rPr>
          <w:rFonts w:eastAsia="Calibri" w:cs="Times New Roman"/>
        </w:rPr>
        <w:t xml:space="preserve"> </w:t>
      </w:r>
      <w:r w:rsidR="00986D92" w:rsidRPr="00986D92">
        <w:rPr>
          <w:rFonts w:eastAsia="Calibri" w:cs="Times New Roman"/>
        </w:rPr>
        <w:t>×</w:t>
      </w:r>
      <w:r w:rsidR="00671210">
        <w:rPr>
          <w:rFonts w:eastAsia="Calibri" w:cs="Times New Roman"/>
        </w:rPr>
        <w:t xml:space="preserve"> </w:t>
      </w:r>
      <w:r w:rsidR="00986D92" w:rsidRPr="00986D92">
        <w:rPr>
          <w:rFonts w:eastAsia="Calibri" w:cs="Times New Roman"/>
        </w:rPr>
        <w:t>3</w:t>
      </w:r>
      <w:r w:rsidR="00671210">
        <w:rPr>
          <w:rFonts w:eastAsia="Calibri" w:cs="Times New Roman"/>
        </w:rPr>
        <w:t xml:space="preserve"> </w:t>
      </w:r>
      <w:r w:rsidR="00986D92" w:rsidRPr="00986D92">
        <w:rPr>
          <w:rFonts w:eastAsia="Calibri" w:cs="Times New Roman"/>
        </w:rPr>
        <w:t>mm</w:t>
      </w:r>
      <w:r w:rsidR="00671210">
        <w:rPr>
          <w:rFonts w:eastAsia="Calibri" w:cs="Times New Roman"/>
        </w:rPr>
        <w:t xml:space="preserve"> </w:t>
      </w:r>
      <w:r w:rsidR="00986D92" w:rsidRPr="00986D92">
        <w:rPr>
          <w:rFonts w:eastAsia="Calibri" w:cs="Times New Roman"/>
        </w:rPr>
        <w:t>×</w:t>
      </w:r>
      <w:r w:rsidR="00671210">
        <w:rPr>
          <w:rFonts w:eastAsia="Calibri" w:cs="Times New Roman"/>
        </w:rPr>
        <w:t xml:space="preserve"> </w:t>
      </w:r>
      <w:r w:rsidR="00986D92" w:rsidRPr="00986D92">
        <w:rPr>
          <w:rFonts w:eastAsia="Calibri" w:cs="Times New Roman"/>
        </w:rPr>
        <w:t xml:space="preserve">3 mm) and </w:t>
      </w:r>
      <w:r w:rsidR="005D1D85">
        <w:rPr>
          <w:rFonts w:eastAsia="Calibri" w:cs="Times New Roman"/>
        </w:rPr>
        <w:t>slide mounted</w:t>
      </w:r>
      <w:r w:rsidR="00986D92">
        <w:rPr>
          <w:rFonts w:eastAsia="Calibri" w:cs="Times New Roman"/>
        </w:rPr>
        <w:t xml:space="preserve">.  </w:t>
      </w:r>
      <w:r w:rsidR="00EC4E78">
        <w:rPr>
          <w:rFonts w:eastAsia="Calibri" w:cs="Times New Roman"/>
        </w:rPr>
        <w:t xml:space="preserve">Pollen </w:t>
      </w:r>
      <w:r w:rsidR="005C2B0E">
        <w:rPr>
          <w:rFonts w:eastAsia="Calibri" w:cs="Times New Roman"/>
        </w:rPr>
        <w:t>grains</w:t>
      </w:r>
      <w:r w:rsidR="00E66942">
        <w:rPr>
          <w:rFonts w:eastAsia="Calibri" w:cs="Times New Roman"/>
        </w:rPr>
        <w:t xml:space="preserve"> were</w:t>
      </w:r>
      <w:r w:rsidR="00986D92">
        <w:rPr>
          <w:rFonts w:eastAsia="Calibri" w:cs="Times New Roman"/>
        </w:rPr>
        <w:t xml:space="preserve"> then </w:t>
      </w:r>
      <w:r w:rsidR="006C4369">
        <w:rPr>
          <w:rFonts w:eastAsia="Calibri" w:cs="Times New Roman"/>
        </w:rPr>
        <w:t>counted</w:t>
      </w:r>
      <w:r w:rsidR="00E66942">
        <w:rPr>
          <w:rFonts w:eastAsia="Calibri" w:cs="Times New Roman"/>
        </w:rPr>
        <w:t xml:space="preserve"> </w:t>
      </w:r>
      <w:r w:rsidR="009D52A6">
        <w:rPr>
          <w:rFonts w:eastAsia="Calibri" w:cs="Times New Roman"/>
        </w:rPr>
        <w:t xml:space="preserve">manually under a microscope </w:t>
      </w:r>
      <w:r>
        <w:rPr>
          <w:rFonts w:eastAsia="Calibri" w:cs="Times New Roman"/>
        </w:rPr>
        <w:t xml:space="preserve">using a pollen library of plant specimens collected at each site at the time of sampling (as in </w:t>
      </w:r>
      <w:r>
        <w:fldChar w:fldCharType="begin" w:fldLock="1"/>
      </w:r>
      <w:r w:rsidR="00095F8D">
        <w:instrText>ADDIN CSL_CITATION { "citationItems" : [ { "id" : "ITEM-1", "itemData" : { "DOI" : "10.1111/j.1472-4642.2011.00757.x", "ISSN" : "13669516", "author" : [ { "dropping-particle" : "", "family" : "Rader", "given" : "Romina", "non-dropping-particle" : "", "parse-names" : false, "suffix" : "" }, { "dropping-particle" : "", "family" : "Edwards", "given" : "Will", "non-dropping-particle" : "", "parse-names" : false, "suffix" : "" }, { "dropping-particle" : "", "family" : "Westcott", "given" : "David a.", "non-dropping-particle" : "", "parse-names" : false, "suffix" : "" }, { "dropping-particle" : "", "family" : "Cunningham", "given" : "Saul a.", "non-dropping-particle" : "", "parse-names" : false, "suffix" : "" }, { "dropping-particle" : "", "family" : "Howlett", "given" : "Bradley G.", "non-dropping-particle" : "", "parse-names" : false, "suffix" : "" } ], "container-title" : "Diversity and Distributions", "id" : "ITEM-1", "issue" : "3", "issued" : { "date-parts" : [ [ "2011", "5", "7" ] ] }, "page" : "519-529", "title" : "Pollen transport differs among bees and flies in a human-modified landscape", "type" : "article-journal", "volume" : "17" }, "uris" : [ "http://www.mendeley.com/documents/?uuid=09c9594f-9ad8-49d8-a1a3-69ad9cfb1699" ] } ], "mendeley" : { "formattedCitation" : "(Rader &lt;i&gt;et al.&lt;/i&gt; 2011)", "manualFormatting" : "Rader et al. 2011", "plainTextFormattedCitation" : "(Rader et al. 2011)", "previouslyFormattedCitation" : "(Rader &lt;i&gt;et al.&lt;/i&gt; 2011)" }, "properties" : { "noteIndex" : 0 }, "schema" : "https://github.com/citation-style-language/schema/raw/master/csl-citation.json" }</w:instrText>
      </w:r>
      <w:r>
        <w:fldChar w:fldCharType="separate"/>
      </w:r>
      <w:bookmarkStart w:id="30" w:name="__Fieldmark__508_1633679210"/>
      <w:r>
        <w:rPr>
          <w:rFonts w:eastAsia="Calibri" w:cs="Times New Roman"/>
          <w:noProof/>
        </w:rPr>
        <w:t>R</w:t>
      </w:r>
      <w:bookmarkStart w:id="31" w:name="__Fieldmark__16899_58641122"/>
      <w:r>
        <w:rPr>
          <w:rFonts w:eastAsia="Calibri" w:cs="Times New Roman"/>
          <w:noProof/>
        </w:rPr>
        <w:t xml:space="preserve">ader </w:t>
      </w:r>
      <w:r>
        <w:rPr>
          <w:rFonts w:eastAsia="Calibri" w:cs="Times New Roman"/>
          <w:i/>
          <w:noProof/>
        </w:rPr>
        <w:t>et al.</w:t>
      </w:r>
      <w:r>
        <w:rPr>
          <w:rFonts w:eastAsia="Calibri" w:cs="Times New Roman"/>
          <w:noProof/>
        </w:rPr>
        <w:t xml:space="preserve"> 2011</w:t>
      </w:r>
      <w:r>
        <w:fldChar w:fldCharType="end"/>
      </w:r>
      <w:bookmarkEnd w:id="30"/>
      <w:bookmarkEnd w:id="31"/>
      <w:r>
        <w:rPr>
          <w:rFonts w:eastAsia="Calibri" w:cs="Times New Roman"/>
        </w:rPr>
        <w:t>, see Appendix 1 in S.I. for more details on pollen identification and quantification, and Table S2 for a list of plant species). Data were pooled across trap types (pan and flight-intercept traps) and time (i.e. monthly trap collections for 1 year) to achieve the best resolution possible when identifying interactions among species.</w:t>
      </w:r>
      <w:r w:rsidR="00DB4469">
        <w:rPr>
          <w:rFonts w:eastAsia="Calibri" w:cs="Times New Roman"/>
        </w:rPr>
        <w:t xml:space="preserve"> </w:t>
      </w:r>
      <w:r>
        <w:rPr>
          <w:rFonts w:eastAsia="Calibri" w:cs="Times New Roman"/>
        </w:rPr>
        <w:t xml:space="preserve"> </w:t>
      </w:r>
      <w:r w:rsidR="00DB2E5F" w:rsidRPr="00DB2E5F">
        <w:rPr>
          <w:rFonts w:eastAsia="Calibri" w:cs="Times New Roman"/>
        </w:rPr>
        <w:t>Of the initial 24 sites, 3 communities were excluded due to their small sample sizes</w:t>
      </w:r>
      <w:r w:rsidR="00DB2E5F">
        <w:rPr>
          <w:rFonts w:eastAsia="Calibri" w:cs="Times New Roman"/>
        </w:rPr>
        <w:t>.</w:t>
      </w:r>
      <w:r w:rsidR="00DB2E5F" w:rsidRPr="00DB2E5F">
        <w:rPr>
          <w:rFonts w:eastAsia="Calibri" w:cs="Times New Roman"/>
        </w:rPr>
        <w:t xml:space="preserve"> </w:t>
      </w:r>
      <w:r>
        <w:rPr>
          <w:rFonts w:eastAsia="Calibri" w:cs="Times New Roman"/>
        </w:rPr>
        <w:t>Voucher specimens are housed at the New Zealand Institute for Plant and Food Research in Lincoln, New Zealand.</w:t>
      </w:r>
      <w:r>
        <w:rPr>
          <w:rFonts w:eastAsia="Calibri" w:cs="Times New Roman"/>
        </w:rPr>
        <w:tab/>
      </w:r>
    </w:p>
    <w:p w14:paraId="13A0E2A3" w14:textId="77777777" w:rsidR="00306742" w:rsidRDefault="00306742" w:rsidP="00306742">
      <w:pPr>
        <w:spacing w:after="0" w:line="480" w:lineRule="auto"/>
        <w:textAlignment w:val="baseline"/>
        <w:rPr>
          <w:rFonts w:ascii="Calibri" w:eastAsia="Calibri" w:hAnsi="Calibri" w:cs="Times New Roman"/>
        </w:rPr>
      </w:pPr>
    </w:p>
    <w:p w14:paraId="1E2339CB" w14:textId="77777777" w:rsidR="00306742" w:rsidRDefault="00306742" w:rsidP="00306742">
      <w:pPr>
        <w:spacing w:after="0" w:line="480" w:lineRule="auto"/>
        <w:textAlignment w:val="baseline"/>
        <w:rPr>
          <w:rFonts w:ascii="Calibri" w:eastAsia="Calibri" w:hAnsi="Calibri" w:cs="Times New Roman"/>
        </w:rPr>
      </w:pPr>
      <w:r>
        <w:rPr>
          <w:rFonts w:eastAsia="Calibri" w:cs="Times New Roman"/>
          <w:i/>
        </w:rPr>
        <w:t>Trait measurement</w:t>
      </w:r>
    </w:p>
    <w:p w14:paraId="486CEB86" w14:textId="77777777" w:rsidR="00306742" w:rsidRDefault="00306742" w:rsidP="00306742">
      <w:pPr>
        <w:spacing w:after="0" w:line="480" w:lineRule="auto"/>
        <w:textAlignment w:val="baseline"/>
        <w:rPr>
          <w:rFonts w:ascii="Calibri" w:eastAsia="Calibri" w:hAnsi="Calibri" w:cs="Times New Roman"/>
        </w:rPr>
      </w:pPr>
      <w:r>
        <w:rPr>
          <w:rFonts w:eastAsia="Calibri" w:cs="Times New Roman"/>
        </w:rPr>
        <w:t xml:space="preserve"> </w:t>
      </w:r>
    </w:p>
    <w:p w14:paraId="7706E69F" w14:textId="73986D41" w:rsidR="00306742" w:rsidRDefault="003D155D" w:rsidP="00306742">
      <w:pPr>
        <w:spacing w:after="0" w:line="480" w:lineRule="auto"/>
        <w:textAlignment w:val="baseline"/>
        <w:rPr>
          <w:rFonts w:ascii="Calibri" w:eastAsia="Calibri" w:hAnsi="Calibri" w:cs="Times New Roman"/>
        </w:rPr>
      </w:pPr>
      <w:r>
        <w:rPr>
          <w:rFonts w:eastAsia="Calibri" w:cs="Times New Roman"/>
        </w:rPr>
        <w:t>P</w:t>
      </w:r>
      <w:r w:rsidR="00306742">
        <w:rPr>
          <w:rFonts w:eastAsia="Calibri" w:cs="Times New Roman"/>
        </w:rPr>
        <w:t xml:space="preserve">ollinator </w:t>
      </w:r>
      <w:r w:rsidR="00806E36">
        <w:rPr>
          <w:rFonts w:eastAsia="Calibri" w:cs="Times New Roman"/>
        </w:rPr>
        <w:t xml:space="preserve">and plant </w:t>
      </w:r>
      <w:r w:rsidR="00306742">
        <w:rPr>
          <w:rFonts w:eastAsia="Calibri" w:cs="Times New Roman"/>
        </w:rPr>
        <w:t>traits</w:t>
      </w:r>
      <w:r w:rsidR="00F16576">
        <w:rPr>
          <w:rFonts w:eastAsia="Calibri" w:cs="Times New Roman"/>
        </w:rPr>
        <w:t>, as well as some species-level behavioural responses to changing environments comprising many traits,</w:t>
      </w:r>
      <w:r w:rsidR="00091E32">
        <w:rPr>
          <w:rFonts w:eastAsia="Calibri" w:cs="Times New Roman"/>
        </w:rPr>
        <w:t xml:space="preserve"> </w:t>
      </w:r>
      <w:r w:rsidR="00306742">
        <w:rPr>
          <w:rFonts w:eastAsia="Calibri" w:cs="Times New Roman"/>
        </w:rPr>
        <w:t>were compiled using existing published and unpublished datasets</w:t>
      </w:r>
      <w:r w:rsidR="00F16576">
        <w:rPr>
          <w:rFonts w:eastAsia="Calibri" w:cs="Times New Roman"/>
        </w:rPr>
        <w:t xml:space="preserve"> </w:t>
      </w:r>
      <w:r w:rsidR="00306742">
        <w:rPr>
          <w:rFonts w:eastAsia="Calibri" w:cs="Times New Roman"/>
        </w:rPr>
        <w:t>from the Canterbury region (Tables S3, S4</w:t>
      </w:r>
      <w:r w:rsidR="00206AA6">
        <w:rPr>
          <w:rFonts w:eastAsia="Calibri" w:cs="Times New Roman"/>
        </w:rPr>
        <w:t>, S.I.</w:t>
      </w:r>
      <w:r w:rsidR="00306742">
        <w:rPr>
          <w:rFonts w:eastAsia="Calibri" w:cs="Times New Roman"/>
        </w:rPr>
        <w:t xml:space="preserve">). In some cases, the traits are fixed attributes of a species, whereas others are continuous and vary among individuals within species. In the latter case, we used mean values from ten representative specimens (Table S3) </w:t>
      </w:r>
      <w:r w:rsidR="00306742">
        <w:fldChar w:fldCharType="begin" w:fldLock="1"/>
      </w:r>
      <w:r w:rsidR="00095F8D">
        <w:instrText>ADDIN CSL_CITATION { "citationItems" : [ { "id" : "ITEM-1",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"ITEM-1",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"(Rader &lt;i&gt;et al.&lt;/i&gt; 2014)", "plainTextFormattedCitation" : "(Rader et al. 2014)", "previouslyFormattedCitation" : "(Rader &lt;i&gt;et al.&lt;/i&gt; 2014)" }, "properties" : { "noteIndex" : 0 }, "schema" : "https://github.com/citation-style-language/schema/raw/master/csl-citation.json" }</w:instrText>
      </w:r>
      <w:r w:rsidR="00306742">
        <w:fldChar w:fldCharType="separate"/>
      </w:r>
      <w:bookmarkStart w:id="32" w:name="__Fieldmark__545_1633679210"/>
      <w:bookmarkStart w:id="33" w:name="__Fieldmark__16935_58641122"/>
      <w:r w:rsidR="00DE7AFD" w:rsidRPr="00DE7AFD">
        <w:rPr>
          <w:rFonts w:eastAsia="Calibri" w:cs="Times New Roman"/>
          <w:noProof/>
        </w:rPr>
        <w:t xml:space="preserve">(Rader </w:t>
      </w:r>
      <w:r w:rsidR="00DE7AFD" w:rsidRPr="00DE7AFD">
        <w:rPr>
          <w:rFonts w:eastAsia="Calibri" w:cs="Times New Roman"/>
          <w:i/>
          <w:noProof/>
        </w:rPr>
        <w:t>et al.</w:t>
      </w:r>
      <w:r w:rsidR="00DE7AFD" w:rsidRPr="00DE7AFD">
        <w:rPr>
          <w:rFonts w:eastAsia="Calibri" w:cs="Times New Roman"/>
          <w:noProof/>
        </w:rPr>
        <w:t xml:space="preserve"> 2014)</w:t>
      </w:r>
      <w:r w:rsidR="00306742">
        <w:fldChar w:fldCharType="end"/>
      </w:r>
      <w:bookmarkEnd w:id="32"/>
      <w:bookmarkEnd w:id="33"/>
      <w:r w:rsidR="00306742">
        <w:rPr>
          <w:rFonts w:eastAsia="Calibri" w:cs="Times New Roman"/>
        </w:rPr>
        <w:t xml:space="preserve">, because our aim was to relate species traits with their roles in the interaction network, the nodes of which represent species, rather than individuals. </w:t>
      </w:r>
    </w:p>
    <w:p w14:paraId="5ECA57C6" w14:textId="77777777" w:rsidR="00306742" w:rsidRDefault="00306742" w:rsidP="00306742">
      <w:pPr>
        <w:spacing w:after="0" w:line="480" w:lineRule="auto"/>
        <w:textAlignment w:val="baseline"/>
        <w:rPr>
          <w:rFonts w:ascii="Calibri" w:eastAsia="Calibri" w:hAnsi="Calibri" w:cs="Times New Roman"/>
        </w:rPr>
      </w:pPr>
    </w:p>
    <w:p w14:paraId="13962412" w14:textId="263D78BB" w:rsidR="00306742" w:rsidRDefault="003D155D" w:rsidP="00306742">
      <w:pPr>
        <w:spacing w:after="0" w:line="480" w:lineRule="auto"/>
        <w:textAlignment w:val="baseline"/>
        <w:rPr>
          <w:rFonts w:eastAsia="Calibri" w:cs="Times New Roman"/>
        </w:rPr>
      </w:pPr>
      <w:r>
        <w:rPr>
          <w:rFonts w:eastAsia="Calibri" w:cs="Times New Roman"/>
        </w:rPr>
        <w:t>We</w:t>
      </w:r>
      <w:r w:rsidR="00306742">
        <w:rPr>
          <w:rFonts w:eastAsia="Calibri" w:cs="Times New Roman"/>
        </w:rPr>
        <w:t xml:space="preserve"> recorded </w:t>
      </w:r>
      <w:r w:rsidR="00F400BE">
        <w:rPr>
          <w:rFonts w:eastAsia="Calibri" w:cs="Times New Roman"/>
        </w:rPr>
        <w:t>two</w:t>
      </w:r>
      <w:r w:rsidR="00306742">
        <w:rPr>
          <w:rFonts w:eastAsia="Calibri" w:cs="Times New Roman"/>
        </w:rPr>
        <w:t xml:space="preserve"> traits pertaining to</w:t>
      </w:r>
      <w:r w:rsidR="005C54C4">
        <w:rPr>
          <w:rFonts w:eastAsia="Calibri" w:cs="Times New Roman"/>
        </w:rPr>
        <w:t xml:space="preserve"> </w:t>
      </w:r>
      <w:r>
        <w:rPr>
          <w:rFonts w:eastAsia="Calibri" w:cs="Times New Roman"/>
        </w:rPr>
        <w:t>pollinator</w:t>
      </w:r>
      <w:r w:rsidR="00306742">
        <w:rPr>
          <w:rFonts w:eastAsia="Calibri" w:cs="Times New Roman"/>
        </w:rPr>
        <w:t xml:space="preserve"> bod</w:t>
      </w:r>
      <w:r w:rsidR="00F400BE">
        <w:rPr>
          <w:rFonts w:eastAsia="Calibri" w:cs="Times New Roman"/>
        </w:rPr>
        <w:t>y size (length and width</w:t>
      </w:r>
      <w:r w:rsidR="00306742">
        <w:rPr>
          <w:rFonts w:eastAsia="Calibri" w:cs="Times New Roman"/>
        </w:rPr>
        <w:t>)</w:t>
      </w:r>
      <w:r w:rsidR="001647F7">
        <w:rPr>
          <w:rFonts w:eastAsia="Calibri" w:cs="Times New Roman"/>
        </w:rPr>
        <w:t>,</w:t>
      </w:r>
      <w:r w:rsidR="00306742">
        <w:rPr>
          <w:rFonts w:eastAsia="Calibri" w:cs="Times New Roman"/>
        </w:rPr>
        <w:t xml:space="preserve"> which is known both to constrain the breadth of species’ trophic niches and correlate negatively with reproductive rate </w:t>
      </w:r>
      <w:r w:rsidR="00DF180E">
        <w:rPr>
          <w:rFonts w:eastAsia="Calibri" w:cs="Times New Roman"/>
        </w:rPr>
        <w:fldChar w:fldCharType="begin" w:fldLock="1"/>
      </w:r>
      <w:r w:rsidR="00943659">
        <w:rPr>
          <w:rFonts w:eastAsia="Calibri" w:cs="Times New Roman"/>
        </w:rPr>
        <w:instrText>ADDIN CSL_CITATION { "citationItems" : [ { "id" : "ITEM-1", "itemData" : { "DOI" : "10.1111/j.0030-1299.2006.14199.x", "ISBN" : "0030-1299", "ISSN" : "00301299", "PMID" : "19228701", "abstract" : "The number of interactions with flower visitor species differs considerably among insect pollinated plants. Knowing the causes for this variation is central to the conservation of single species as well as whole plant\u2013flower visitor communities. Species specific constraints on flower visitor numbers are seldom investigated at the community level. In this study we tested whether flower size parameters set constraints on the morphology of the potential nectar feeding visitors and thus determine the number of visitor species. We studied three possible constraints: the depth and width of tubular structures hiding the nectar (nectar holder depth and width) and the size of flower parts that visitors can land on (size of the alighting place). In addition we assess the role of flower abundance on this relationship. We hypothesized that the stronger size constraints and the smaller flower abundance, the smaller the number of visitor species will be. Our study of a Mediterranean plant\u2013flower visitor community revealed that nectar holder depth, nectar holder width and number of flowers explained 71% of the variation in the number of visitor species. The size of the alighting place did not restrict the body length of the visitors and was not related to visitor species number. In a second step of the analyses we calculated for each plant species the potential number of visitors by determining for each insect species of the local visitor pool whether it passed the morphological limits set by the plant. These potential numbers were highly correlated with the observed numbers (r2=0.5, p&lt;0.001). For each plant species we tested whether the observed visitors were a random selection out of these potential visitors by comparing the mean of the observed and expected proboscis length distributions. For most plant species the observed mean was not significantly different from the random means. Our findings shed light on the way plant\u2013flower visitor networks are structured. Knowing the constraints on interaction patterns will be an important prerequisite to formulate realistic null models and understand patterns of resource partitioning as well as coevolutionary processes.", "author" : [ { "dropping-particle" : "", "family" : "Stang", "given" : "Martina", "non-dropping-particle" : "", "parse-names" : false, "suffix" : "" }, { "dropping-particle" : "", "family" : "Klinkhamer", "given" : "P. G L", "non-dropping-particle" : "", "parse-names" : false, "suffix" : "" }, { "dropping-particle" : "", "family" : "Meijden", "given" : "Eddy", "non-dropping-particle" : "Van Der", "parse-names" : false, "suffix" : "" } ], "container-title" : "Oikos", "id" : "ITEM-1", "issue" : "June 2005", "issued" : { "date-parts" : [ [ "2006" ] ] }, "page" : "111-121", "title" : "Size constraints and flower abundance determine the number of interactions in a plant-flower visitor web", "type" : "article-journal", "volume" : "112" }, "uris" : [ "http://www.mendeley.com/documents/?uuid=d4e74e3f-5488-461c-baec-8603977027f5" ] } ], "mendeley" : { "formattedCitation" : "(Stang &lt;i&gt;et al.&lt;/i&gt; 2006)", "plainTextFormattedCitation" : "(Stang et al. 2006)", "previouslyFormattedCitation" : "(Stang &lt;i&gt;et al.&lt;/i&gt; 2006)" }, "properties" : { "noteIndex" : 0 }, "schema" : "https://github.com/citation-style-language/schema/raw/master/csl-citation.json" }</w:instrText>
      </w:r>
      <w:r w:rsidR="00DF180E">
        <w:rPr>
          <w:rFonts w:eastAsia="Calibri" w:cs="Times New Roman"/>
        </w:rPr>
        <w:fldChar w:fldCharType="separate"/>
      </w:r>
      <w:r w:rsidR="00DF180E" w:rsidRPr="00DF180E">
        <w:rPr>
          <w:rFonts w:eastAsia="Calibri" w:cs="Times New Roman"/>
          <w:noProof/>
        </w:rPr>
        <w:t xml:space="preserve">(Stang </w:t>
      </w:r>
      <w:r w:rsidR="00DF180E" w:rsidRPr="00DF180E">
        <w:rPr>
          <w:rFonts w:eastAsia="Calibri" w:cs="Times New Roman"/>
          <w:i/>
          <w:noProof/>
        </w:rPr>
        <w:t>et al.</w:t>
      </w:r>
      <w:r w:rsidR="00DF180E" w:rsidRPr="00DF180E">
        <w:rPr>
          <w:rFonts w:eastAsia="Calibri" w:cs="Times New Roman"/>
          <w:noProof/>
        </w:rPr>
        <w:t xml:space="preserve"> 2006)</w:t>
      </w:r>
      <w:r w:rsidR="00DF180E">
        <w:rPr>
          <w:rFonts w:eastAsia="Calibri" w:cs="Times New Roman"/>
        </w:rPr>
        <w:fldChar w:fldCharType="end"/>
      </w:r>
      <w:r w:rsidR="00306742">
        <w:t xml:space="preserve"> </w:t>
      </w:r>
      <w:r w:rsidR="00306742">
        <w:rPr>
          <w:rFonts w:eastAsia="Calibri" w:cs="Times New Roman"/>
        </w:rPr>
        <w:t xml:space="preserve">and also to moderate pollination efficiency (e.g., larger insects are hypothesised to have a higher pollen carrying capacity than smaller ones, </w:t>
      </w:r>
      <w:r w:rsidR="00306742">
        <w:fldChar w:fldCharType="begin" w:fldLock="1"/>
      </w:r>
      <w:r w:rsidR="00095F8D">
        <w:instrText>ADDIN CSL_CITATION { "citationItems" : [ { "id" : "ITEM-1", "itemData" : { "DOI" : "10.1098/rspb.2008.0405", "ISSN" : "0962-8452", "PMID" : "18595841", "abstract" : "Niche complementarity is a commonly invoked mechanism underlying the positive relationship between biodiversity and ecosystem functioning, but little empirical evidence exists for complementarity among pollinator species. This study related differences in three functional traits of pollinating bees (flower height preference, daily time of flower visitation and within-flower behaviour) to the seed set of the obligate cross-pollinated pumpkin Cucurbita moschata Duch. ex Poir. across a land-use intensity gradient from tropical rainforest and agroforests to grassland in Indonesia. Bee richness and abundance changed with habitat variables and we used this natural variation to test whether complementary resource use by the diverse pollinator community enhanced final yield. We found that pollinator diversity, but not abundance, was positively related to seed set of pumpkins. Bees showed species-specific spatial and temporal variation in flower visitation traits and within-flower behaviour, allowing for classification into functional guilds. Diversity of functional groups explained even more of the variance in seed set (r2=45%) than did species richness (r2=32%) highlighting the role of functional complementarity. Even though we do not provide experimental, but rather correlative evidence, we can link spatial and temporal complementarity in highly diverse pollinator communities to pollination success in the field, leading to enhanced crop yield without any managed honeybees.", "author" : [ { "dropping-particle" : "", "family" : "Hoehn", "given" : "Patrick", "non-dropping-particle" : "", "parse-names" : false, "suffix" : "" }, { "dropping-particle" : "", "family" : "Tscharntke", "given" : "Teja", "non-dropping-particle" : "", "parse-names" : false, "suffix" : "" }, { "dropping-particle" : "", "family" : "Tylianakis", "given" : "Jason M", "non-dropping-particle" : "", "parse-names" : false, "suffix" : "" }, { "dropping-particle" : "", "family" : "Steffan-Dewenter", "given" : "Ingolf", "non-dropping-particle" : "", "parse-names" : false, "suffix" : "" } ], "container-title" : "Proceedings. Biological sciences / The Royal Society", "id" : "ITEM-1", "issue" : "1648", "issued" : { "date-parts" : [ [ "2008", "10", "7" ] ] }, "page" : "2283-91", "title" : "Functional group diversity of bee pollinators increases crop yield.", "type" : "article-journal", "volume" : "275" }, "uris" : [ "http://www.mendeley.com/documents/?uuid=67669fc9-26ad-44f7-98e6-8d1d4c3c7d80" ] }, { "id" : "ITEM-2", "itemData" : { "DOI" : "10.1111/j.1461-0248.2005.00749.x", "ISBN" : "1461-023X", "ISSN" : "1461023X", "PMID" : "21352458", "abstract" : "By causing extinctions and altering community structure, anthropogenic disturbances can disrupt processes that maintain ecosystem integrity. However, the relationship between community structure and ecosystem functioning in natural systems is poorly understood. Here we show that habitat loss appeared to disrupt ecosystem functioning by affecting extinction order, species richness and abundance. We studied pollination by bees in a mosaic of agricultural and natural habitats in California and dung burial by dung beetles on recently created islands in Venezuela. We found that large-bodied bee and beetle species tended to be both most extinction-prone and most functionally efficient, contributing to rapid functional loss. Simulations confirmed that extinction order led to greater disruption of function than predicted by random species loss. Total abundance declined with richness and also appeared to contribute to loss of function. We demonstrate conceptually and empirically how the non-random response of communities to disturbance can have unexpectedly large functional consequences.", "author" : [ { "dropping-particle" : "", "family" : "Larsen", "given" : "Trond H", "non-dropping-particle" : "", "parse-names" : false, "suffix" : "" }, { "dropping-particle" : "", "family" : "Williams", "given" : "Neal M.", "non-dropping-particle" : "", "parse-names" : false, "suffix" : "" }, { "dropping-particle" : "", "family" : "Kremen", "given" : "Claire", "non-dropping-particle" : "", "parse-names" : false, "suffix" : "" } ], "container-title" : "Ecology Letters", "id" : "ITEM-2", "issue" : "5", "issued" : { "date-parts" : [ [ "2005" ] ] }, "page" : "538-547", "title" : "Extinction order and altered community structure rapidly disrupt ecosystem functioning", "type" : "article-journal", "volume" : "8" }, "uris" : [ "http://www.mendeley.com/documents/?uuid=ea11b931-6d02-428e-b18b-8909bcebf000" ] } ], "mendeley" : { "formattedCitation" : "(Larsen &lt;i&gt;et al.&lt;/i&gt; 2005; Hoehn &lt;i&gt;et al.&lt;/i&gt; 2008)", "manualFormatting" : "Larsen et al. 2005; Hoehn et al. 2008)", "plainTextFormattedCitation" : "(Larsen et al. 2005; Hoehn et al. 2008)", "previouslyFormattedCitation" : "(Larsen &lt;i&gt;et al.&lt;/i&gt; 2005; Hoehn &lt;i&gt;et al.&lt;/i&gt; 2008)" }, "properties" : { "noteIndex" : 0 }, "schema" : "https://github.com/citation-style-language/schema/raw/master/csl-citation.json" }</w:instrText>
      </w:r>
      <w:r w:rsidR="00306742">
        <w:fldChar w:fldCharType="separate"/>
      </w:r>
      <w:bookmarkStart w:id="34" w:name="__Fieldmark__571_1633679210"/>
      <w:bookmarkStart w:id="35" w:name="__Fieldmark__16958_58641122"/>
      <w:r w:rsidR="00306742">
        <w:rPr>
          <w:rFonts w:eastAsia="Calibri" w:cs="Times New Roman"/>
          <w:noProof/>
        </w:rPr>
        <w:t xml:space="preserve">Larsen </w:t>
      </w:r>
      <w:r w:rsidR="00306742">
        <w:rPr>
          <w:rFonts w:eastAsia="Calibri" w:cs="Times New Roman"/>
          <w:i/>
          <w:noProof/>
        </w:rPr>
        <w:t>et al.</w:t>
      </w:r>
      <w:r w:rsidR="00306742">
        <w:rPr>
          <w:rFonts w:eastAsia="Calibri" w:cs="Times New Roman"/>
          <w:noProof/>
        </w:rPr>
        <w:t xml:space="preserve"> 2005; Hoehn </w:t>
      </w:r>
      <w:r w:rsidR="00306742">
        <w:rPr>
          <w:rFonts w:eastAsia="Calibri" w:cs="Times New Roman"/>
          <w:i/>
          <w:noProof/>
        </w:rPr>
        <w:t>et al.</w:t>
      </w:r>
      <w:r w:rsidR="00306742">
        <w:rPr>
          <w:rFonts w:eastAsia="Calibri" w:cs="Times New Roman"/>
          <w:noProof/>
        </w:rPr>
        <w:t xml:space="preserve"> 2008)</w:t>
      </w:r>
      <w:r w:rsidR="00306742">
        <w:fldChar w:fldCharType="end"/>
      </w:r>
      <w:bookmarkEnd w:id="34"/>
      <w:bookmarkEnd w:id="35"/>
      <w:r w:rsidR="00306742">
        <w:rPr>
          <w:rFonts w:eastAsia="Calibri" w:cs="Times New Roman"/>
        </w:rPr>
        <w:t>. Likewise, the time spent on the inflorescence (</w:t>
      </w:r>
      <w:r w:rsidR="00206AA6">
        <w:rPr>
          <w:rFonts w:eastAsia="Calibri" w:cs="Times New Roman"/>
        </w:rPr>
        <w:t xml:space="preserve">in </w:t>
      </w:r>
      <w:r w:rsidR="00306742">
        <w:rPr>
          <w:rFonts w:eastAsia="Calibri" w:cs="Times New Roman"/>
        </w:rPr>
        <w:t xml:space="preserve">seconds) is a trait that could simultaneously influence pollination efficiency </w:t>
      </w:r>
      <w:r w:rsidR="00306742">
        <w:fldChar w:fldCharType="begin" w:fldLock="1"/>
      </w:r>
      <w:r w:rsidR="00095F8D">
        <w:instrText>ADDIN CSL_CITATION { "citationItems" : [ { "id" : "ITEM-1", "itemData" : { "DOI" : "10.1098/rspb.2008.0405", "ISSN" : "0962-8452", "PMID" : "18595841", "abstract" : "Niche complementarity is a commonly invoked mechanism underlying the positive relationship between biodiversity and ecosystem functioning, but little empirical evidence exists for complementarity among pollinator species. This study related differences in three functional traits of pollinating bees (flower height preference, daily time of flower visitation and within-flower behaviour) to the seed set of the obligate cross-pollinated pumpkin Cucurbita moschata Duch. ex Poir. across a land-use intensity gradient from tropical rainforest and agroforests to grassland in Indonesia. Bee richness and abundance changed with habitat variables and we used this natural variation to test whether complementary resource use by the diverse pollinator community enhanced final yield. We found that pollinator diversity, but not abundance, was positively related to seed set of pumpkins. Bees showed species-specific spatial and temporal variation in flower visitation traits and within-flower behaviour, allowing for classification into functional guilds. Diversity of functional groups explained even more of the variance in seed set (r2=45%) than did species richness (r2=32%) highlighting the role of functional complementarity. Even though we do not provide experimental, but rather correlative evidence, we can link spatial and temporal complementarity in highly diverse pollinator communities to pollination success in the field, leading to enhanced crop yield without any managed honeybees.", "author" : [ { "dropping-particle" : "", "family" : "Hoehn", "given" : "Patrick", "non-dropping-particle" : "", "parse-names" : false, "suffix" : "" }, { "dropping-particle" : "", "family" : "Tscharntke", "given" : "Teja", "non-dropping-particle" : "", "parse-names" : false, "suffix" : "" }, { "dropping-particle" : "", "family" : "Tylianakis", "given" : "Jason M", "non-dropping-particle" : "", "parse-names" : false, "suffix" : "" }, { "dropping-particle" : "", "family" : "Steffan-Dewenter", "given" : "Ingolf", "non-dropping-particle" : "", "parse-names" : false, "suffix" : "" } ], "container-title" : "Proceedings. Biological sciences / The Royal Society", "id" : "ITEM-1", "issue" : "1648", "issued" : { "date-parts" : [ [ "2008", "10", "7" ] ] }, "page" : "2283-91", "title" : "Functional group diversity of bee pollinators increases crop yield.", "type" : "article-journal", "volume" : "275" }, "uris" : [ "http://www.mendeley.com/documents/?uuid=67669fc9-26ad-44f7-98e6-8d1d4c3c7d80" ] } ], "mendeley" : { "formattedCitation" : "(Hoehn &lt;i&gt;et al.&lt;/i&gt; 2008)", "plainTextFormattedCitation" : "(Hoehn et al. 2008)", "previouslyFormattedCitation" : "(Hoehn &lt;i&gt;et al.&lt;/i&gt; 2008)" }, "properties" : { "noteIndex" : 0 }, "schema" : "https://github.com/citation-style-language/schema/raw/master/csl-citation.json" }</w:instrText>
      </w:r>
      <w:r w:rsidR="00306742">
        <w:fldChar w:fldCharType="separate"/>
      </w:r>
      <w:bookmarkStart w:id="36" w:name="__Fieldmark__586_1633679210"/>
      <w:bookmarkStart w:id="37" w:name="__Fieldmark__16971_58641122"/>
      <w:r w:rsidR="00DE7AFD" w:rsidRPr="00DE7AFD">
        <w:rPr>
          <w:rFonts w:eastAsia="Calibri" w:cs="Times New Roman"/>
          <w:noProof/>
        </w:rPr>
        <w:t xml:space="preserve">(Hoehn </w:t>
      </w:r>
      <w:r w:rsidR="00DE7AFD" w:rsidRPr="00DE7AFD">
        <w:rPr>
          <w:rFonts w:eastAsia="Calibri" w:cs="Times New Roman"/>
          <w:i/>
          <w:noProof/>
        </w:rPr>
        <w:t>et al.</w:t>
      </w:r>
      <w:r w:rsidR="00DE7AFD" w:rsidRPr="00DE7AFD">
        <w:rPr>
          <w:rFonts w:eastAsia="Calibri" w:cs="Times New Roman"/>
          <w:noProof/>
        </w:rPr>
        <w:t xml:space="preserve"> 2008)</w:t>
      </w:r>
      <w:r w:rsidR="00306742">
        <w:fldChar w:fldCharType="end"/>
      </w:r>
      <w:bookmarkEnd w:id="36"/>
      <w:bookmarkEnd w:id="37"/>
      <w:r w:rsidR="00306742">
        <w:t xml:space="preserve"> </w:t>
      </w:r>
      <w:r w:rsidR="00306742">
        <w:rPr>
          <w:rFonts w:eastAsia="Calibri" w:cs="Times New Roman"/>
        </w:rPr>
        <w:t xml:space="preserve">and be an expression of a response to changes in resource quality (according to optimal foraging theory, </w:t>
      </w:r>
      <w:r w:rsidR="00306742">
        <w:fldChar w:fldCharType="begin" w:fldLock="1"/>
      </w:r>
      <w:r w:rsidR="00095F8D">
        <w:instrText>ADDIN CSL_CITATION { "citationItems" : [ { "id" : "ITEM-1", "itemData" : { "author" : [ { "dropping-particle" : "", "family" : "Pyke", "given" : "Graham H.", "non-dropping-particle" : "", "parse-names" : false, "suffix" : "" } ], "container-title" : "Oecologia", "id" : "ITEM-1", "issue" : "3", "issued" : { "date-parts" : [ [ "1978" ] ] }, "page" : "281-293", "title" : "Optimal foraging in bumblebees and coevolution with their plants", "type" : "article-journal", "volume" : "36" }, "uris" : [ "http://www.mendeley.com/documents/?uuid=7cf3a49e-05fb-40a0-8aac-b16ce56e7a0f" ] } ], "mendeley" : { "formattedCitation" : "(Pyke 1978)", "manualFormatting" : "Pyke 1978)", "plainTextFormattedCitation" : "(Pyke 1978)", "previouslyFormattedCitation" : "(Pyke 1978)" }, "properties" : { "noteIndex" : 0 }, "schema" : "https://github.com/citation-style-language/schema/raw/master/csl-citation.json" }</w:instrText>
      </w:r>
      <w:r w:rsidR="00306742">
        <w:fldChar w:fldCharType="separate"/>
      </w:r>
      <w:bookmarkStart w:id="38" w:name="__Fieldmark__598_1633679210"/>
      <w:r w:rsidR="00306742">
        <w:rPr>
          <w:rFonts w:eastAsia="Calibri" w:cs="Times New Roman"/>
          <w:noProof/>
        </w:rPr>
        <w:t>P</w:t>
      </w:r>
      <w:bookmarkStart w:id="39" w:name="__Fieldmark__16980_58641122"/>
      <w:r w:rsidR="00306742">
        <w:rPr>
          <w:rFonts w:eastAsia="Calibri" w:cs="Times New Roman"/>
          <w:noProof/>
        </w:rPr>
        <w:t>yke 1978)</w:t>
      </w:r>
      <w:r w:rsidR="00306742">
        <w:fldChar w:fldCharType="end"/>
      </w:r>
      <w:bookmarkEnd w:id="38"/>
      <w:bookmarkEnd w:id="39"/>
      <w:r w:rsidR="00306742">
        <w:rPr>
          <w:rFonts w:eastAsia="Calibri" w:cs="Times New Roman"/>
        </w:rPr>
        <w:t xml:space="preserve">. We also estimated </w:t>
      </w:r>
      <w:r w:rsidR="009D52A6">
        <w:rPr>
          <w:rFonts w:eastAsia="Calibri" w:cs="Times New Roman"/>
        </w:rPr>
        <w:t>phenology using</w:t>
      </w:r>
      <w:r w:rsidR="00091E32">
        <w:rPr>
          <w:rFonts w:eastAsia="Calibri" w:cs="Times New Roman"/>
        </w:rPr>
        <w:t xml:space="preserve"> time of</w:t>
      </w:r>
      <w:r w:rsidR="009D52A6">
        <w:rPr>
          <w:rFonts w:eastAsia="Calibri" w:cs="Times New Roman"/>
        </w:rPr>
        <w:t xml:space="preserve"> </w:t>
      </w:r>
      <w:r w:rsidR="00F400BE">
        <w:rPr>
          <w:rFonts w:eastAsia="Calibri" w:cs="Times New Roman"/>
        </w:rPr>
        <w:t xml:space="preserve">daily </w:t>
      </w:r>
      <w:r w:rsidR="00091E32">
        <w:rPr>
          <w:rFonts w:eastAsia="Calibri" w:cs="Times New Roman"/>
        </w:rPr>
        <w:t xml:space="preserve">abundance peak as well as </w:t>
      </w:r>
      <w:r w:rsidR="00306742">
        <w:rPr>
          <w:rFonts w:eastAsia="Calibri" w:cs="Times New Roman"/>
        </w:rPr>
        <w:t>month</w:t>
      </w:r>
      <w:r w:rsidR="00091E32">
        <w:rPr>
          <w:rFonts w:eastAsia="Calibri" w:cs="Times New Roman"/>
        </w:rPr>
        <w:t xml:space="preserve"> of seasonal abundance</w:t>
      </w:r>
      <w:r w:rsidR="00306742">
        <w:rPr>
          <w:rFonts w:eastAsia="Calibri" w:cs="Times New Roman"/>
        </w:rPr>
        <w:t xml:space="preserve"> </w:t>
      </w:r>
      <w:r w:rsidR="00F400BE">
        <w:rPr>
          <w:rFonts w:eastAsia="Calibri" w:cs="Times New Roman"/>
        </w:rPr>
        <w:t xml:space="preserve">peak </w:t>
      </w:r>
      <w:r w:rsidR="00091E32">
        <w:rPr>
          <w:rFonts w:eastAsia="Calibri" w:cs="Times New Roman"/>
        </w:rPr>
        <w:t xml:space="preserve">for </w:t>
      </w:r>
      <w:r w:rsidR="00306742">
        <w:rPr>
          <w:rFonts w:eastAsia="Calibri" w:cs="Times New Roman"/>
        </w:rPr>
        <w:t xml:space="preserve">each insect species during the sampling season (i.e. </w:t>
      </w:r>
      <w:r w:rsidR="00091E32">
        <w:rPr>
          <w:rFonts w:eastAsia="Calibri" w:cs="Times New Roman"/>
        </w:rPr>
        <w:t xml:space="preserve">daily and </w:t>
      </w:r>
      <w:r w:rsidR="00306742">
        <w:rPr>
          <w:rFonts w:eastAsia="Calibri" w:cs="Times New Roman"/>
        </w:rPr>
        <w:t>seasonal activity)</w:t>
      </w:r>
      <w:r w:rsidR="009D52A6">
        <w:rPr>
          <w:rFonts w:eastAsia="Calibri" w:cs="Times New Roman"/>
        </w:rPr>
        <w:t xml:space="preserve">, </w:t>
      </w:r>
      <w:r w:rsidR="00306742">
        <w:rPr>
          <w:rFonts w:eastAsia="Calibri" w:cs="Times New Roman"/>
        </w:rPr>
        <w:t xml:space="preserve">as this will determine </w:t>
      </w:r>
      <w:r w:rsidR="00237DC4">
        <w:rPr>
          <w:rFonts w:eastAsia="Calibri" w:cs="Times New Roman"/>
        </w:rPr>
        <w:t xml:space="preserve">the amplitude of the match with the </w:t>
      </w:r>
      <w:r w:rsidR="00306742">
        <w:rPr>
          <w:rFonts w:eastAsia="Calibri" w:cs="Times New Roman"/>
        </w:rPr>
        <w:t xml:space="preserve">plants that flower at a given period, and phenology may respond to environmental changes such as climate </w:t>
      </w:r>
      <w:r w:rsidR="00306742">
        <w:fldChar w:fldCharType="begin" w:fldLock="1"/>
      </w:r>
      <w:r w:rsidR="00095F8D">
        <w:instrText>ADDIN CSL_CITATION { "citationItems" : [ { "id" : "ITEM-1", "itemData" : { "DOI" : "10.1073/pnas.1115559108", "ISBN" : "0027-8424", "ISSN" : "0027-8424", "PMID" : "22143794", "abstract" : "The phenology of many ecological processes is modulated by temperature, making them potentially sensitive to climate change. Mutualistic interactions may be especially vulnerable because of the potential for phenological mismatching if the species involved do not respond similarly to changes in temperature. Here we present an analysis of climate-associated shifts in the phenology of wild bees, the most important pollinators worldwide, and compare these shifts to published studies of bee-pollinated plants over the same time period. We report that over the past 130 y, the phenology of 10 bee species from northeastern North America has advanced by a mean of 10.4 \u00b1 1.3 d. Most of this advance has taken place since 1970, paralleling global temperature increases. When the best available data are used to estimate analogous rates of advance for plants, these rates are not distinguishable from those of bees, suggesting that bee emergence is keeping pace with shifts in host-plant flowering, at least among the generalist species that we investigated.", "author" : [ { "dropping-particle" : "", "family" : "Bartomeus", "given" : "I.", "non-dropping-particle" : "", "parse-names" : false, "suffix" : "" }, { "dropping-particle" : "", "family" : "Ascher", "given" : "J. S.", "non-dropping-particle" : "", "parse-names" : false, "suffix" : "" }, { "dropping-particle" : "", "family" : "Wagner", "given" : "D.", "non-dropping-particle" : "", "parse-names" : false, "suffix" : "" }, { "dropping-particle" : "", "family" : "Danforth", "given" : "B. N.", "non-dropping-particle" : "", "parse-names" : false, "suffix" : "" }, { "dropping-particle" : "", "family" : "Colla", "given" : "S.", "non-dropping-particle" : "", "parse-names" : false, "suffix" : "" }, { "dropping-particle" : "", "family" : "Kornbluth", "given" : "S.", "non-dropping-particle" : "", "parse-names" : false, "suffix" : "" }, { "dropping-particle" : "", "family" : "Winfree", "given" : "R.", "non-dropping-particle" : "", "parse-names" : false, "suffix" : "" } ], "container-title" : "Proceedings of the National Academy of Sciences", "id" : "ITEM-1", "issue" : "51", "issued" : { "date-parts" : [ [ "2011" ] ] }, "page" : "20645-20649", "title" : "Climate-associated phenological advances in bee pollinators and bee-pollinated plants", "type" : "article-journal", "volume" : "108" }, "uris" : [ "http://www.mendeley.com/documents/?uuid=91df03d6-b9fa-4470-a121-9abd8cd44591" ] } ], "mendeley" : { "formattedCitation" : "(Bartomeus &lt;i&gt;et al.&lt;/i&gt; 2011)", "plainTextFormattedCitation" : "(Bartomeus et al. 2011)", "previouslyFormattedCitation" : "(Bartomeus &lt;i&gt;et al.&lt;/i&gt; 2011)" }, "properties" : { "noteIndex" : 0 }, "schema" : "https://github.com/citation-style-language/schema/raw/master/csl-citation.json" }</w:instrText>
      </w:r>
      <w:r w:rsidR="00306742">
        <w:fldChar w:fldCharType="separate"/>
      </w:r>
      <w:bookmarkStart w:id="40" w:name="__Fieldmark__606_1633679210"/>
      <w:bookmarkStart w:id="41" w:name="__Fieldmark__16995_58641122"/>
      <w:r w:rsidR="00DE7AFD" w:rsidRPr="00DE7AFD">
        <w:rPr>
          <w:rFonts w:eastAsia="Calibri" w:cs="Times New Roman"/>
          <w:noProof/>
        </w:rPr>
        <w:t xml:space="preserve">(Bartomeus </w:t>
      </w:r>
      <w:r w:rsidR="00DE7AFD" w:rsidRPr="00DE7AFD">
        <w:rPr>
          <w:rFonts w:eastAsia="Calibri" w:cs="Times New Roman"/>
          <w:i/>
          <w:noProof/>
        </w:rPr>
        <w:t>et al.</w:t>
      </w:r>
      <w:r w:rsidR="00DE7AFD" w:rsidRPr="00DE7AFD">
        <w:rPr>
          <w:rFonts w:eastAsia="Calibri" w:cs="Times New Roman"/>
          <w:noProof/>
        </w:rPr>
        <w:t xml:space="preserve"> 2011)</w:t>
      </w:r>
      <w:r w:rsidR="00306742">
        <w:fldChar w:fldCharType="end"/>
      </w:r>
      <w:bookmarkEnd w:id="40"/>
      <w:bookmarkEnd w:id="41"/>
      <w:r w:rsidR="00306742">
        <w:rPr>
          <w:rFonts w:eastAsia="Calibri" w:cs="Times New Roman"/>
        </w:rPr>
        <w:t xml:space="preserve">. Foraging behaviour can underpin pollination success, hence we recorded the diet preferences of adults (proportions of their diet made up of nectar versus pollen based on field observations; </w:t>
      </w:r>
      <w:r w:rsidR="00306742">
        <w:fldChar w:fldCharType="begin" w:fldLock="1"/>
      </w:r>
      <w:r w:rsidR="00095F8D">
        <w:instrText>ADDIN CSL_CITATION { "citationItems" : [ { "id" : "ITEM-1",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"ITEM-1",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"(Rader &lt;i&gt;et al.&lt;/i&gt; 2014)", "manualFormatting" : "Rader et al. 2014)", "plainTextFormattedCitation" : "(Rader et al. 2014)", "previouslyFormattedCitation" : "(Rader &lt;i&gt;et al.&lt;/i&gt; 2014)" }, "properties" : { "noteIndex" : 0 }, "schema" : "https://github.com/citation-style-language/schema/raw/master/csl-citation.json" }</w:instrText>
      </w:r>
      <w:r w:rsidR="00306742">
        <w:fldChar w:fldCharType="separate"/>
      </w:r>
      <w:bookmarkStart w:id="42" w:name="__Fieldmark__620_1633679210"/>
      <w:r w:rsidR="00306742">
        <w:rPr>
          <w:rFonts w:eastAsia="Calibri" w:cs="Times New Roman"/>
          <w:noProof/>
        </w:rPr>
        <w:t>R</w:t>
      </w:r>
      <w:bookmarkStart w:id="43" w:name="__Fieldmark__17017_58641122"/>
      <w:r w:rsidR="00306742">
        <w:rPr>
          <w:rFonts w:eastAsia="Calibri" w:cs="Times New Roman"/>
          <w:noProof/>
        </w:rPr>
        <w:t xml:space="preserve">ader </w:t>
      </w:r>
      <w:r w:rsidR="00306742">
        <w:rPr>
          <w:rFonts w:eastAsia="Calibri" w:cs="Times New Roman"/>
          <w:i/>
          <w:noProof/>
        </w:rPr>
        <w:t>et al.</w:t>
      </w:r>
      <w:r w:rsidR="00306742">
        <w:rPr>
          <w:rFonts w:eastAsia="Calibri" w:cs="Times New Roman"/>
          <w:noProof/>
        </w:rPr>
        <w:t xml:space="preserve"> 2014)</w:t>
      </w:r>
      <w:r w:rsidR="00306742">
        <w:fldChar w:fldCharType="end"/>
      </w:r>
      <w:bookmarkEnd w:id="42"/>
      <w:bookmarkEnd w:id="43"/>
      <w:r w:rsidR="00306742">
        <w:rPr>
          <w:rFonts w:eastAsia="Calibri" w:cs="Times New Roman"/>
        </w:rPr>
        <w:t xml:space="preserve"> and the type of carrying structure used for pollen transport (corbicula, scopa or none). Moreover, diet preferences of larvae (whether their diet included nectar, plant matter, carrion, dung, parasitism of other insects, and/or predation of other insects) and nesting behaviour (social vs. solitary) are traits that have been shown </w:t>
      </w:r>
      <w:r w:rsidR="00306742" w:rsidRPr="002F344C">
        <w:rPr>
          <w:rFonts w:eastAsia="Calibri" w:cs="Times New Roman"/>
        </w:rPr>
        <w:t>to influence species responses to environmental changes such as land use or habitat fragmentation</w:t>
      </w:r>
      <w:r w:rsidR="00306742" w:rsidRPr="002F344C">
        <w:rPr>
          <w:rStyle w:val="CommentReference"/>
          <w:sz w:val="22"/>
          <w:szCs w:val="22"/>
        </w:rPr>
        <w:t xml:space="preserve"> </w:t>
      </w:r>
      <w:r w:rsidR="00306742" w:rsidRPr="002F344C">
        <w:rPr>
          <w:rStyle w:val="CommentReference"/>
          <w:sz w:val="22"/>
          <w:szCs w:val="22"/>
        </w:rPr>
        <w:fldChar w:fldCharType="begin" w:fldLock="1"/>
      </w:r>
      <w:r w:rsidR="00095F8D">
        <w:rPr>
          <w:rStyle w:val="CommentReference"/>
          <w:sz w:val="22"/>
          <w:szCs w:val="22"/>
        </w:rPr>
        <w:instrText>ADDIN CSL_CITATION { "citationItems" : [ { "id" : "ITEM-1", "itemData" : { "DOI" : "10.1016/j.biocon.2010.03.024", "ISBN" : "0006-3207", "ISSN" : "00063207", "abstract" : "The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 ?? 2010 Elsevier Ltd.", "author" : [ { "dropping-particle" : "", "family" : "Williams", "given" : "Neal M.", "non-dropping-particle" : "", "parse-names" : false, "suffix" : "" }, { "dropping-particle" : "", "family" : "Crone", "given" : "Elizabeth E.", "non-dropping-particle" : "", "parse-names" : false, "suffix" : "" }, { "dropping-particle" : "", "family" : "Roulston", "given" : "T. H.", "non-dropping-particle" : "", "parse-names" : false, "suffix" : "" }, { "dropping-particle" : "", "family" : "Minckley", "given" : "Robert L.", "non-dropping-particle" : "", "parse-names" : false, "suffix" : "" }, { "dropping-particle" : "", "family" : "Packer", "given" : "Laurence", "non-dropping-particle" : "", "parse-names" : false, "suffix" : "" }, { "dropping-particle" : "", "family" : "Potts", "given" : "Simon G.", "non-dropping-particle" : "", "parse-names" : false, "suffix" : "" } ], "container-title" : "Biological Conservation", "id" : "ITEM-1", "issue" : "10", "issued" : { "date-parts" : [ [ "2010" ] ] }, "page" : "2280-2291", "publisher" : "Elsevier Ltd", "title" : "Ecological and life-history traits predict bee species responses to environmental disturbances", "type" : "article-journal", "volume" : "143" }, "uris" : [ "http://www.mendeley.com/documents/?uuid=f124ddc4-64bd-4797-b1ce-6c9e20ef988f" ] } ], "mendeley" : { "formattedCitation" : "(Williams &lt;i&gt;et al.&lt;/i&gt; 2010)", "plainTextFormattedCitation" : "(Williams et al. 2010)", "previouslyFormattedCitation" : "(Williams &lt;i&gt;et al.&lt;/i&gt; 2010)" }, "properties" : { "noteIndex" : 0 }, "schema" : "https://github.com/citation-style-language/schema/raw/master/csl-citation.json" }</w:instrText>
      </w:r>
      <w:r w:rsidR="00306742" w:rsidRPr="002F344C">
        <w:rPr>
          <w:rStyle w:val="CommentReference"/>
          <w:sz w:val="22"/>
          <w:szCs w:val="22"/>
        </w:rPr>
        <w:fldChar w:fldCharType="separate"/>
      </w:r>
      <w:r w:rsidR="00DE7AFD" w:rsidRPr="00DE7AFD">
        <w:rPr>
          <w:rStyle w:val="CommentReference"/>
          <w:noProof/>
          <w:sz w:val="22"/>
          <w:szCs w:val="22"/>
        </w:rPr>
        <w:t xml:space="preserve">(Williams </w:t>
      </w:r>
      <w:r w:rsidR="00DE7AFD" w:rsidRPr="00DE7AFD">
        <w:rPr>
          <w:rStyle w:val="CommentReference"/>
          <w:i/>
          <w:noProof/>
          <w:sz w:val="22"/>
          <w:szCs w:val="22"/>
        </w:rPr>
        <w:t>et al.</w:t>
      </w:r>
      <w:r w:rsidR="00DE7AFD" w:rsidRPr="00DE7AFD">
        <w:rPr>
          <w:rStyle w:val="CommentReference"/>
          <w:noProof/>
          <w:sz w:val="22"/>
          <w:szCs w:val="22"/>
        </w:rPr>
        <w:t xml:space="preserve"> 2010)</w:t>
      </w:r>
      <w:r w:rsidR="00306742" w:rsidRPr="002F344C">
        <w:rPr>
          <w:rStyle w:val="CommentReference"/>
          <w:sz w:val="22"/>
          <w:szCs w:val="22"/>
        </w:rPr>
        <w:fldChar w:fldCharType="end"/>
      </w:r>
      <w:r w:rsidR="00306742" w:rsidRPr="002F344C">
        <w:rPr>
          <w:rFonts w:eastAsia="Calibri" w:cs="Times New Roman"/>
        </w:rPr>
        <w:t xml:space="preserve">. </w:t>
      </w:r>
      <w:r w:rsidR="009D52A6">
        <w:rPr>
          <w:rFonts w:eastAsia="Calibri" w:cs="Times New Roman"/>
        </w:rPr>
        <w:t xml:space="preserve">Because we had no </w:t>
      </w:r>
      <w:r w:rsidR="009D52A6" w:rsidRPr="00DB5D0B">
        <w:rPr>
          <w:rFonts w:eastAsia="Calibri" w:cs="Times New Roman"/>
          <w:i/>
        </w:rPr>
        <w:t>a priori</w:t>
      </w:r>
      <w:r w:rsidR="009D52A6">
        <w:rPr>
          <w:rFonts w:eastAsia="Calibri" w:cs="Times New Roman"/>
        </w:rPr>
        <w:t xml:space="preserve"> reason to weight some traits more than others, w</w:t>
      </w:r>
      <w:r w:rsidR="00306742" w:rsidRPr="002F344C">
        <w:rPr>
          <w:rFonts w:eastAsia="Calibri" w:cs="Times New Roman"/>
        </w:rPr>
        <w:t>e</w:t>
      </w:r>
      <w:r w:rsidR="00306742">
        <w:rPr>
          <w:rFonts w:eastAsia="Calibri" w:cs="Times New Roman"/>
        </w:rPr>
        <w:t xml:space="preserve"> considered each trait to be of equal importance in its ability to influence a species’ functional niche. However because body length</w:t>
      </w:r>
      <w:r w:rsidR="00DB5D0B">
        <w:rPr>
          <w:rFonts w:eastAsia="Calibri" w:cs="Times New Roman"/>
        </w:rPr>
        <w:t xml:space="preserve"> and </w:t>
      </w:r>
      <w:r w:rsidR="00306742">
        <w:rPr>
          <w:rFonts w:eastAsia="Calibri" w:cs="Times New Roman"/>
        </w:rPr>
        <w:t>width are non-independent features relating to body size, we grouped them together by assigning them a weight of 1/</w:t>
      </w:r>
      <w:r w:rsidR="00DB5D0B">
        <w:rPr>
          <w:rFonts w:eastAsia="Calibri" w:cs="Times New Roman"/>
        </w:rPr>
        <w:t xml:space="preserve">2 </w:t>
      </w:r>
      <w:r w:rsidR="00306742">
        <w:rPr>
          <w:rFonts w:eastAsia="Calibri" w:cs="Times New Roman"/>
        </w:rPr>
        <w:t>throughout the analyses so that the ‘body size’ trait had an equal weight to all the other measured traits. For the same reason, the use of each kind of larval food resource was given a fractional weighting so that all components of larval diet summed to a single trait</w:t>
      </w:r>
      <w:r w:rsidR="00DB5D0B">
        <w:rPr>
          <w:rFonts w:eastAsia="Calibri" w:cs="Times New Roman"/>
        </w:rPr>
        <w:t xml:space="preserve">. </w:t>
      </w:r>
      <w:r w:rsidR="001E0A0A">
        <w:rPr>
          <w:rFonts w:eastAsia="Calibri" w:cs="Times New Roman"/>
        </w:rPr>
        <w:t xml:space="preserve">See Table S3 in Appendix 1 of the S.I. for a summary of pollinator traits. </w:t>
      </w:r>
    </w:p>
    <w:p w14:paraId="71D67E81" w14:textId="77777777" w:rsidR="00BB441B" w:rsidRDefault="00BB441B" w:rsidP="00306742">
      <w:pPr>
        <w:spacing w:after="0" w:line="480" w:lineRule="auto"/>
        <w:textAlignment w:val="baseline"/>
        <w:rPr>
          <w:rFonts w:eastAsia="Calibri" w:cs="Times New Roman"/>
        </w:rPr>
      </w:pPr>
    </w:p>
    <w:p w14:paraId="29B0B54C" w14:textId="6104CBE4" w:rsidR="00BB441B" w:rsidRDefault="00BB441B" w:rsidP="00BB441B">
      <w:pPr>
        <w:spacing w:after="0" w:line="480" w:lineRule="auto"/>
        <w:textAlignment w:val="baseline"/>
        <w:rPr>
          <w:rFonts w:eastAsia="Calibri" w:cs="Times New Roman"/>
        </w:rPr>
      </w:pPr>
      <w:r>
        <w:rPr>
          <w:rFonts w:eastAsia="Calibri" w:cs="Times New Roman"/>
        </w:rPr>
        <w:t xml:space="preserve">For the plant community, we recorded morphological traits that pertained to plant type (grass, herb, shrub or tree), inflorescence morphology (number of flowers per inflorescence, flower symmetry e.g., actinomorphic or zygomorphic; branching organisation type e.g., spike, catkin, umbel, capitulum or other), pollen and nectar access, and physiological characteristics (life span, sex, fragrance, amount of nectar). We also kept a phenological record </w:t>
      </w:r>
      <w:r w:rsidR="00091E32">
        <w:rPr>
          <w:rFonts w:eastAsia="Calibri" w:cs="Times New Roman"/>
        </w:rPr>
        <w:t>when flowering of each plant occurred throughout the sampling</w:t>
      </w:r>
      <w:r>
        <w:rPr>
          <w:rFonts w:eastAsia="Calibri" w:cs="Times New Roman"/>
        </w:rPr>
        <w:t xml:space="preserve"> season</w:t>
      </w:r>
      <w:r w:rsidR="00091E32">
        <w:rPr>
          <w:rFonts w:eastAsia="Calibri" w:cs="Times New Roman"/>
        </w:rPr>
        <w:t xml:space="preserve"> (presence/absence of flowers spanning spring, summer, fall and winter)</w:t>
      </w:r>
      <w:r>
        <w:rPr>
          <w:rFonts w:eastAsia="Calibri" w:cs="Times New Roman"/>
        </w:rPr>
        <w:t>, and as for pollinator</w:t>
      </w:r>
      <w:r w:rsidR="00091E32">
        <w:rPr>
          <w:rFonts w:eastAsia="Calibri" w:cs="Times New Roman"/>
        </w:rPr>
        <w:t xml:space="preserve"> body </w:t>
      </w:r>
      <w:r w:rsidR="001E0A0A">
        <w:rPr>
          <w:rFonts w:eastAsia="Calibri" w:cs="Times New Roman"/>
        </w:rPr>
        <w:t>size</w:t>
      </w:r>
      <w:r>
        <w:rPr>
          <w:rFonts w:eastAsia="Calibri" w:cs="Times New Roman"/>
        </w:rPr>
        <w:t xml:space="preserve">, we gave each season a weight of 0.25 in order to </w:t>
      </w:r>
      <w:r w:rsidR="001E0A0A">
        <w:rPr>
          <w:rFonts w:eastAsia="Calibri" w:cs="Times New Roman"/>
        </w:rPr>
        <w:t>obtain one final ‘season’ trait (see Table S4, Appendix 1 of the S.I</w:t>
      </w:r>
      <w:r>
        <w:rPr>
          <w:rFonts w:eastAsia="Calibri" w:cs="Times New Roman"/>
        </w:rPr>
        <w:t>.</w:t>
      </w:r>
      <w:r w:rsidR="001E0A0A">
        <w:rPr>
          <w:rFonts w:eastAsia="Calibri" w:cs="Times New Roman"/>
        </w:rPr>
        <w:t xml:space="preserve"> for a record of plant traits).</w:t>
      </w:r>
    </w:p>
    <w:p w14:paraId="6E143B47" w14:textId="77777777" w:rsidR="001E0A0A" w:rsidRDefault="001E0A0A" w:rsidP="00BB441B">
      <w:pPr>
        <w:spacing w:after="0" w:line="480" w:lineRule="auto"/>
        <w:textAlignment w:val="baseline"/>
        <w:rPr>
          <w:rFonts w:eastAsia="Calibri" w:cs="Times New Roman"/>
        </w:rPr>
      </w:pPr>
    </w:p>
    <w:p w14:paraId="475DDF0B" w14:textId="43CC0B01" w:rsidR="00933F62" w:rsidRPr="003F1AB5" w:rsidRDefault="001E0A0A" w:rsidP="00933F62">
      <w:pPr>
        <w:spacing w:after="0" w:line="480" w:lineRule="auto"/>
        <w:textAlignment w:val="baseline"/>
      </w:pPr>
      <w:r>
        <w:rPr>
          <w:rFonts w:eastAsia="Calibri" w:cs="Times New Roman"/>
        </w:rPr>
        <w:t xml:space="preserve">The selected traits reflect the capacity for plants to adapt to changing environments as well as their availability and attractiveness for pollinators (“pollination syndrome” traits, </w:t>
      </w:r>
      <w:r>
        <w:rPr>
          <w:rFonts w:eastAsia="Calibri" w:cs="Times New Roman"/>
        </w:rPr>
        <w:fldChar w:fldCharType="begin" w:fldLock="1"/>
      </w:r>
      <w:r>
        <w:rPr>
          <w:rFonts w:eastAsia="Calibri" w:cs="Times New Roman"/>
        </w:rPr>
        <w:instrText>ADDIN CSL_CITATION { "citationItems" : [ { "id" : "ITEM-1", "itemData" : { "DOI" : "10.1146/annurev.ecolsys.34.011802.132347", "ISBN" : "1543592X", "ISSN" : "1543-592X", "PMID" : "15876374", "abstract" : "Floral evolution has often been associated with differences in pollina- tion syndromes. Recently, this conceptual structure has been criticized on the grounds that flowers attract a broader spectrum of visitors than one might expect based on their syndromes and that flowers often diverge without excluding one type of pollinator in favor of another. Despite these criticisms, we show that pollination syndromes provide great utility in understanding the mechanisms of floral diversification. Our conclusions are based on the importance of organizing pollinators into functional groups according to presumed similarities in the selection pressures they exert. Furthermore, functional groups vary widely in their effectiveness as pollinators for particular plant species. Thus, although a plant may be visited by several functional groups, the relative se- lective pressures they exert will likely be very different. We discuss various methods of documenting selection on floral traits. Our review of the literature indicates over- whelming evidence that functional groups exert different selection pressures on floral traits. We also discuss the gaps in our knowledge of the mechanisms that underlie the evolution of pollination syndromes. In particular, we need more information about the relative importance of specific traits in pollination shifts, about what selective factors favor shifts between functional groups, about whether selection acts on traits inde- pendently or in combination, and about the role of history in pollination-syndrome evolution. 1543-592X/04/1215-0375$14.00", "author" : [ { "dropping-particle" : "", "family" : "Fenster", "given" : "Charles B.", "non-dropping-particle" : "", "parse-names" : false, "suffix" : "" }, { "dropping-particle" : "", "family" : "Armbruster", "given" : "W. Scott", "non-dropping-particle" : "", "parse-names" : false, "suffix" : "" }, { "dropping-particle" : "", "family" : "Wilson", "given" : "Paul", "non-dropping-particle" : "", "parse-names" : false, "suffix" : "" }, { "dropping-particle" : "", "family" : "Dudash", "given" : "Michele R.", "non-dropping-particle" : "", "parse-names" : false, "suffix" : "" }, { "dropping-particle" : "", "family" : "Thomson", "given" : "James D.", "non-dropping-particle" : "", "parse-names" : false, "suffix" : "" } ], "container-title" : "Annual Review of Ecology, Evolution, and Systematics", "id" : "ITEM-1", "issue" : "1", "issued" : { "date-parts" : [ [ "2004" ] ] }, "page" : "375-403", "title" : "Pollination Syndromes and Floral Specialization", "type" : "article-journal", "volume" : "35" }, "uris" : [ "http://www.mendeley.com/documents/?uuid=2e95369d-b925-4279-a428-dbc67acc3e1e" ] } ], "mendeley" : { "formattedCitation" : "(Fenster &lt;i&gt;et al.&lt;/i&gt; 2004)", "manualFormatting" : "Fenster et al. 2004)", "plainTextFormattedCitation" : "(Fenster et al. 2004)", "previouslyFormattedCitation" : "(Fenster &lt;i&gt;et al.&lt;/i&gt; 2004)" }, "properties" : { "noteIndex" : 0 }, "schema" : "https://github.com/citation-style-language/schema/raw/master/csl-citation.json" }</w:instrText>
      </w:r>
      <w:r>
        <w:rPr>
          <w:rFonts w:eastAsia="Calibri" w:cs="Times New Roman"/>
        </w:rPr>
        <w:fldChar w:fldCharType="separate"/>
      </w:r>
      <w:r w:rsidRPr="00641675">
        <w:rPr>
          <w:rFonts w:eastAsia="Calibri" w:cs="Times New Roman"/>
          <w:noProof/>
        </w:rPr>
        <w:t xml:space="preserve">Fenster </w:t>
      </w:r>
      <w:r w:rsidRPr="00641675">
        <w:rPr>
          <w:rFonts w:eastAsia="Calibri" w:cs="Times New Roman"/>
          <w:i/>
          <w:noProof/>
        </w:rPr>
        <w:t>et al.</w:t>
      </w:r>
      <w:r w:rsidRPr="00641675">
        <w:rPr>
          <w:rFonts w:eastAsia="Calibri" w:cs="Times New Roman"/>
          <w:noProof/>
        </w:rPr>
        <w:t xml:space="preserve"> 2004)</w:t>
      </w:r>
      <w:r>
        <w:rPr>
          <w:rFonts w:eastAsia="Calibri" w:cs="Times New Roman"/>
        </w:rPr>
        <w:fldChar w:fldCharType="end"/>
      </w:r>
      <w:r w:rsidR="00B56E45">
        <w:rPr>
          <w:rFonts w:eastAsia="Calibri" w:cs="Times New Roman"/>
        </w:rPr>
        <w:t xml:space="preserve">. </w:t>
      </w:r>
    </w:p>
    <w:p w14:paraId="01F2718D" w14:textId="6BBE6BC5" w:rsidR="00306742" w:rsidRDefault="00306742" w:rsidP="00306742">
      <w:pPr>
        <w:spacing w:after="0" w:line="480" w:lineRule="auto"/>
        <w:textAlignment w:val="baseline"/>
        <w:rPr>
          <w:rFonts w:ascii="Calibri" w:eastAsia="Calibri" w:hAnsi="Calibri" w:cs="Times New Roman"/>
        </w:rPr>
      </w:pPr>
    </w:p>
    <w:p w14:paraId="4CFAEBBD" w14:textId="0142C1D0" w:rsidR="00306742" w:rsidRDefault="00306742" w:rsidP="00306742">
      <w:pPr>
        <w:spacing w:after="0" w:line="480" w:lineRule="auto"/>
        <w:textAlignment w:val="baseline"/>
        <w:rPr>
          <w:rFonts w:ascii="Calibri" w:eastAsia="Calibri" w:hAnsi="Calibri" w:cs="Times New Roman"/>
          <w:i/>
        </w:rPr>
      </w:pPr>
      <w:r>
        <w:rPr>
          <w:rFonts w:eastAsia="Calibri" w:cs="Times New Roman"/>
          <w:i/>
        </w:rPr>
        <w:t xml:space="preserve">Species </w:t>
      </w:r>
      <w:r w:rsidR="008D3B33">
        <w:rPr>
          <w:rFonts w:eastAsia="Calibri" w:cs="Times New Roman"/>
          <w:i/>
        </w:rPr>
        <w:t xml:space="preserve">functional originality and </w:t>
      </w:r>
      <w:r w:rsidR="007F6DA0">
        <w:rPr>
          <w:rFonts w:eastAsia="Calibri" w:cs="Times New Roman"/>
          <w:i/>
        </w:rPr>
        <w:t>uniqueness</w:t>
      </w:r>
    </w:p>
    <w:p w14:paraId="5132905F" w14:textId="77777777" w:rsidR="00306742" w:rsidRDefault="00306742" w:rsidP="00306742">
      <w:pPr>
        <w:spacing w:after="0" w:line="480" w:lineRule="auto"/>
      </w:pPr>
    </w:p>
    <w:p w14:paraId="1BD96DC5" w14:textId="64C469C2" w:rsidR="00306742" w:rsidRDefault="00306742" w:rsidP="00306742">
      <w:pPr>
        <w:spacing w:after="0" w:line="480" w:lineRule="auto"/>
      </w:pPr>
      <w:r>
        <w:t>For a given community, functional diversity is defined by the matrix comprising the trait attributes of every species</w:t>
      </w:r>
      <w:r w:rsidR="00886E87">
        <w:t>. These</w:t>
      </w:r>
      <w:r>
        <w:t xml:space="preserve"> are used to calculate the coordinates of the species in a multivariate space</w:t>
      </w:r>
      <w:r w:rsidR="00886E87">
        <w:t>,</w:t>
      </w:r>
      <w:r>
        <w:t xml:space="preserve"> where each trait corresponds to an axis </w:t>
      </w:r>
      <w:r w:rsidR="009424E5">
        <w:fldChar w:fldCharType="begin" w:fldLock="1"/>
      </w:r>
      <w:r w:rsidR="00BD5FBE">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"http://www.mendeley.com/documents/?uuid=f77a9f27-81ea-4152-864b-697a960d2243" ] }, { "id" : "ITEM-2",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"ITEM-2", "issue" : "6", "issued" : { "date-parts" : [ [ "2006", "6" ] ] }, "page" : "741-58", "title" : "Functional diversity: back to basics and looking forward.", "type" : "article-journal", "volume" : "9" }, "uris" : [ "http://www.mendeley.com/documents/?uuid=85987299-4487-48de-a807-e9427192b807" ] } ], "mendeley" : { "formattedCitation" : "(Petchey &amp; Gaston 2006; Lalibert\u00e9 &amp; Legendre 2010)", "plainTextFormattedCitation" : "(Petchey &amp; Gaston 2006; Lalibert\u00e9 &amp; Legendre 2010)", "previouslyFormattedCitation" : "(Petchey &amp; Gaston 2006; Lalibert\u00e9 &amp; Legendre 2010)" }, "properties" : { "noteIndex" : 0 }, "schema" : "https://github.com/citation-style-language/schema/raw/master/csl-citation.json" }</w:instrText>
      </w:r>
      <w:r w:rsidR="009424E5">
        <w:fldChar w:fldCharType="separate"/>
      </w:r>
      <w:r w:rsidR="009424E5" w:rsidRPr="009424E5">
        <w:rPr>
          <w:noProof/>
        </w:rPr>
        <w:t>(Petchey &amp; Gaston 2006; Laliberté &amp; Legendre 2010)</w:t>
      </w:r>
      <w:r w:rsidR="009424E5">
        <w:fldChar w:fldCharType="end"/>
      </w:r>
      <w:r>
        <w:t xml:space="preserve">. </w:t>
      </w:r>
      <w:r w:rsidR="004242E2">
        <w:t>T</w:t>
      </w:r>
      <w:r>
        <w:t>he functional niche (or phenotypic range) of the community</w:t>
      </w:r>
      <w:r w:rsidR="004242E2">
        <w:t xml:space="preserve"> </w:t>
      </w:r>
      <w:r>
        <w:t xml:space="preserve">depends both on the number of traits (i.e. axes, which were constant in each of our networks) and on the range of trait values. The boundaries of this functional niche are delimited by species with the most extreme trait values, and the centroid corresponds to the ‘average’ trait values of all species of the community. </w:t>
      </w:r>
      <w:r w:rsidR="004242E2">
        <w:t xml:space="preserve">We calculated two different metrics: functional originality and uniqueness. Functional originality is </w:t>
      </w:r>
      <w:r>
        <w:t xml:space="preserve">the distance of a species from that centroid, i.e. how its traits differ from the community trait average </w:t>
      </w:r>
      <w:r>
        <w:fldChar w:fldCharType="begin" w:fldLock="1"/>
      </w:r>
      <w:r w:rsidR="00BD5FBE">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"http://www.mendeley.com/documents/?uuid=f77a9f27-81ea-4152-864b-697a960d2243" ] } ], "mendeley" : { "formattedCitation" : "(Lalibert\u00e9 &amp; Legendre 2010)", "manualFormatting" : "(Lalibert\u00e9 &amp; Legendre 2010, ", "plainTextFormattedCitation" : "(Lalibert\u00e9 &amp; Legendre 2010)", "previouslyFormattedCitation" : "(Lalibert\u00e9 &amp; Legendre 2010)" }, "properties" : { "noteIndex" : 0 }, "schema" : "https://github.com/citation-style-language/schema/raw/master/csl-citation.json" }</w:instrText>
      </w:r>
      <w:r>
        <w:fldChar w:fldCharType="separate"/>
      </w:r>
      <w:bookmarkStart w:id="44" w:name="__Fieldmark__673_1633679210"/>
      <w:bookmarkStart w:id="45" w:name="__Fieldmark__17070_58641122"/>
      <w:r w:rsidR="00DE7AFD" w:rsidRPr="00DE7AFD">
        <w:rPr>
          <w:noProof/>
        </w:rPr>
        <w:t>(Laliberté &amp; Legendre 2010</w:t>
      </w:r>
      <w:r w:rsidR="004242E2">
        <w:rPr>
          <w:noProof/>
        </w:rPr>
        <w:t xml:space="preserve">, </w:t>
      </w:r>
      <w:r>
        <w:fldChar w:fldCharType="end"/>
      </w:r>
      <w:bookmarkEnd w:id="44"/>
      <w:bookmarkEnd w:id="45"/>
      <w:r w:rsidR="00CE5597">
        <w:fldChar w:fldCharType="begin" w:fldLock="1"/>
      </w:r>
      <w:r w:rsidR="00BD5FBE">
        <w:instrText>ADDIN CSL_CITATION { "citationItems" : [ { "id" : "ITEM-1", "itemData" : { "DOI" : "10.1111/gcb.12056", "ISBN" : "1365-2486", "ISSN" : "13541013", "PMID" : "23504778", "abstract" : "The assessment of climate change impacts on biodiversity has so far been biased toward the taxonomic identification of the species likely either to benefit from climate modifications or to experience overall declines. There have still been few studies intended to correlate the characteristics of species to their sensitivity to climate change, even though it is now recognized that functional trait-based approaches are promising tools for addressing challenges related to global changes. In this study, two functional indices (originality and uniqueness) were first measured for 35 fish species occurring in French streams. They were then combined to projections of range shifts in response to climate change derived from species distribution models. We set out to investigate: (1) the relationship between the degrees of originality and uniqueness of fish species, and their projected response to future climate change; and (2) the consequences of individual responses of species for the functional diversity of fish assemblages. After accounting for phylogenetic relatedness among species, we have demonstrated that the two indices used measure two complementary facets of the position of fish species in a functional space. We have also rejected the hypothesis that the most original and/or less redundant species would necessarily experience the greatest declines in habitat suitability as a result of climate change. However, individual species range shifts could lead simultaneously both to a severe decline in the functional diversity of fish assemblages, and to an increase in the functional similarity among assemblages, supporting the hypothesis that disturbance favors communities with combination of common traits and biotic homogenization as well. Our findings therefore emphasize the importance of going beyond the simple taxonomic description of diversity to provide a better assessment of the likely future effects of environmental changes on biodiversity, thus helping to design more effective conservation and management measures.", "author" : [ { "dropping-particle" : "", "family" : "Buisson", "given" : "La\u00ebtitia", "non-dropping-particle" : "", "parse-names" : false, "suffix" : "" }, { "dropping-particle" : "", "family" : "Grenouillet", "given" : "Ga\u00ebl", "non-dropping-particle" : "", "parse-names" : false, "suffix" : "" }, { "dropping-particle" : "", "family" : "Vill\u00e9ger", "given" : "S\u00e9bastien", "non-dropping-particle" : "", "parse-names" : false, "suffix" : "" }, { "dropping-particle" : "", "family" : "Canal", "given" : "Julie", "non-dropping-particle" : "", "parse-names" : false, "suffix" : "" }, { "dropping-particle" : "", "family" : "Laffaille", "given" : "Pascal", "non-dropping-particle" : "", "parse-names" : false, "suffix" : "" } ], "container-title" : "Global Change Biology", "id" : "ITEM-1", "issue" : "2", "issued" : { "date-parts" : [ [ "2013" ] ] }, "page" : "387-400", "title" : "Toward a loss of functional diversity in stream fish assemblages under climate change", "type" : "article-journal", "volume" : "19" }, "uris" : [ "http://www.mendeley.com/documents/?uuid=009bb957-5595-4a1e-a27b-6e37b68bc5b5" ] } ], "mendeley" : { "formattedCitation" : "(Buisson &lt;i&gt;et al.&lt;/i&gt; 2013)", "manualFormatting" : "Buisson et al. 2013)", "plainTextFormattedCitation" : "(Buisson et al. 2013)", "previouslyFormattedCitation" : "(Buisson &lt;i&gt;et al.&lt;/i&gt; 2013)" }, "properties" : { "noteIndex" : 0 }, "schema" : "https://github.com/citation-style-language/schema/raw/master/csl-citation.json" }</w:instrText>
      </w:r>
      <w:r w:rsidR="00CE5597">
        <w:fldChar w:fldCharType="separate"/>
      </w:r>
      <w:r w:rsidR="00CE5597" w:rsidRPr="00CE5597">
        <w:rPr>
          <w:noProof/>
        </w:rPr>
        <w:t xml:space="preserve">Buisson </w:t>
      </w:r>
      <w:r w:rsidR="00CE5597" w:rsidRPr="00CE5597">
        <w:rPr>
          <w:i/>
          <w:noProof/>
        </w:rPr>
        <w:t>et al.</w:t>
      </w:r>
      <w:r w:rsidR="00CE5597" w:rsidRPr="00CE5597">
        <w:rPr>
          <w:noProof/>
        </w:rPr>
        <w:t xml:space="preserve"> 2013)</w:t>
      </w:r>
      <w:r w:rsidR="00CE5597">
        <w:fldChar w:fldCharType="end"/>
      </w:r>
      <w:r w:rsidR="00886E87">
        <w:t xml:space="preserve"> </w:t>
      </w:r>
      <w:r w:rsidR="00C94E0D">
        <w:t xml:space="preserve">within a given community. </w:t>
      </w:r>
      <w:r w:rsidR="006B7BDA">
        <w:t>Functional uniqu</w:t>
      </w:r>
      <w:r w:rsidR="009A2E2B">
        <w:t>e</w:t>
      </w:r>
      <w:r w:rsidR="006B7BDA">
        <w:t xml:space="preserve">ness </w:t>
      </w:r>
      <w:r w:rsidR="009A2E2B">
        <w:t xml:space="preserve">corresponds to </w:t>
      </w:r>
      <w:r w:rsidR="006B7BDA">
        <w:t>the distance of a species to its nearest neighbour. S</w:t>
      </w:r>
      <w:r w:rsidR="00C94E0D">
        <w:t xml:space="preserve">pecies </w:t>
      </w:r>
      <w:r w:rsidR="00886E87">
        <w:t xml:space="preserve">with a </w:t>
      </w:r>
      <w:r w:rsidR="00C94E0D">
        <w:t xml:space="preserve">similar combination of trait </w:t>
      </w:r>
      <w:r w:rsidR="00C94E0D">
        <w:lastRenderedPageBreak/>
        <w:t>values</w:t>
      </w:r>
      <w:r w:rsidR="00886E87">
        <w:t xml:space="preserve"> are located</w:t>
      </w:r>
      <w:r w:rsidR="00C94E0D">
        <w:t xml:space="preserve"> closer</w:t>
      </w:r>
      <w:r w:rsidR="005C55E0">
        <w:t xml:space="preserve"> together</w:t>
      </w:r>
      <w:r w:rsidR="00C94E0D">
        <w:t xml:space="preserve"> in trait space</w:t>
      </w:r>
      <w:r w:rsidR="00886E87">
        <w:t>,</w:t>
      </w:r>
      <w:r w:rsidR="00C94E0D">
        <w:t xml:space="preserve"> and therefore the distance of a species to its nearest neighbour is a </w:t>
      </w:r>
      <w:r w:rsidR="00F54EA8">
        <w:t xml:space="preserve">good </w:t>
      </w:r>
      <w:r w:rsidR="00C94E0D">
        <w:t xml:space="preserve">measure of its functional </w:t>
      </w:r>
      <w:r w:rsidR="00BB441B">
        <w:t>uniqueness (</w:t>
      </w:r>
      <w:r w:rsidR="00D90A04">
        <w:t>conceptually, it is</w:t>
      </w:r>
      <w:r w:rsidR="00BB441B">
        <w:t xml:space="preserve"> the opposite of functional </w:t>
      </w:r>
      <w:r w:rsidR="00C94E0D">
        <w:t>redundancy</w:t>
      </w:r>
      <w:r w:rsidR="00BB441B">
        <w:t>,</w:t>
      </w:r>
      <w:r>
        <w:t xml:space="preserve"> </w:t>
      </w:r>
      <w:r w:rsidR="00BB441B">
        <w:fldChar w:fldCharType="begin" w:fldLock="1"/>
      </w:r>
      <w:r w:rsidR="000914B1">
        <w:instrText>ADDIN CSL_CITATION { "citationItems" : [ { "id" : "ITEM-1", "itemData" : { "author" : [ { "dropping-particle" : "", "family" : "Walker", "given" : "Brian H", "non-dropping-particle" : "", "parse-names" : false, "suffix" : "" } ], "container-title" : "Conservation Biology", "id" : "ITEM-1", "issue" : "1", "issued" : { "date-parts" : [ [ "1991" ] ] }, "page" : "18-23", "title" : "Biodiversity and ecological redundancy", "type" : "article-journal", "volume" : "6" }, "uris" : [ "http://www.mendeley.com/documents/?uuid=39e12ab3-ef74-44ed-818f-758fd25a13a8" ] }, { "id" : "ITEM-2", "itemData" : { "DOI" : "10.1111/gcb.12056", "ISBN" : "1365-2486", "ISSN" : "13541013", "PMID" : "23504778", "abstract" : "The assessment of climate change impacts on biodiversity has so far been biased toward the taxonomic identification of the species likely either to benefit from climate modifications or to experience overall declines. There have still been few studies intended to correlate the characteristics of species to their sensitivity to climate change, even though it is now recognized that functional trait-based approaches are promising tools for addressing challenges related to global changes. In this study, two functional indices (originality and uniqueness) were first measured for 35 fish species occurring in French streams. They were then combined to projections of range shifts in response to climate change derived from species distribution models. We set out to investigate: (1) the relationship between the degrees of originality and uniqueness of fish species, and their projected response to future climate change; and (2) the consequences of individual responses of species for the functional diversity of fish assemblages. After accounting for phylogenetic relatedness among species, we have demonstrated that the two indices used measure two complementary facets of the position of fish species in a functional space. We have also rejected the hypothesis that the most original and/or less redundant species would necessarily experience the greatest declines in habitat suitability as a result of climate change. However, individual species range shifts could lead simultaneously both to a severe decline in the functional diversity of fish assemblages, and to an increase in the functional similarity among assemblages, supporting the hypothesis that disturbance favors communities with combination of common traits and biotic homogenization as well. Our findings therefore emphasize the importance of going beyond the simple taxonomic description of diversity to provide a better assessment of the likely future effects of environmental changes on biodiversity, thus helping to design more effective conservation and management measures.", "author" : [ { "dropping-particle" : "", "family" : "Buisson", "given" : "La\u00ebtitia", "non-dropping-particle" : "", "parse-names" : false, "suffix" : "" }, { "dropping-particle" : "", "family" : "Grenouillet", "given" : "Ga\u00ebl", "non-dropping-particle" : "", "parse-names" : false, "suffix" : "" }, { "dropping-particle" : "", "family" : "Vill\u00e9ger", "given" : "S\u00e9bastien", "non-dropping-particle" : "", "parse-names" : false, "suffix" : "" }, { "dropping-particle" : "", "family" : "Canal", "given" : "Julie", "non-dropping-particle" : "", "parse-names" : false, "suffix" : "" }, { "dropping-particle" : "", "family" : "Laffaille", "given" : "Pascal", "non-dropping-particle" : "", "parse-names" : false, "suffix" : "" } ], "container-title" : "Global Change Biology", "id" : "ITEM-2", "issue" : "2", "issued" : { "date-parts" : [ [ "2013" ] ] }, "page" : "387-400", "title" : "Toward a loss of functional diversity in stream fish assemblages under climate change", "type" : "article-journal", "volume" : "19" }, "uris" : [ "http://www.mendeley.com/documents/?uuid=009bb957-5595-4a1e-a27b-6e37b68bc5b5" ] } ], "mendeley" : { "formattedCitation" : "(Walker 1991; Buisson &lt;i&gt;et al.&lt;/i&gt; 2013)", "manualFormatting" : "Walker 1991; Buisson et al. 2013)", "plainTextFormattedCitation" : "(Walker 1991; Buisson et al. 2013)", "previouslyFormattedCitation" : "(Walker 1991; Buisson &lt;i&gt;et al.&lt;/i&gt; 2013)" }, "properties" : { "noteIndex" : 0 }, "schema" : "https://github.com/citation-style-language/schema/raw/master/csl-citation.json" }</w:instrText>
      </w:r>
      <w:r w:rsidR="00BB441B">
        <w:fldChar w:fldCharType="separate"/>
      </w:r>
      <w:r w:rsidR="00BB441B" w:rsidRPr="00BB441B">
        <w:rPr>
          <w:noProof/>
        </w:rPr>
        <w:t xml:space="preserve">Walker 1991; Buisson </w:t>
      </w:r>
      <w:r w:rsidR="00BB441B" w:rsidRPr="00BB441B">
        <w:rPr>
          <w:i/>
          <w:noProof/>
        </w:rPr>
        <w:t>et al.</w:t>
      </w:r>
      <w:r w:rsidR="00BB441B" w:rsidRPr="00BB441B">
        <w:rPr>
          <w:noProof/>
        </w:rPr>
        <w:t xml:space="preserve"> 2013)</w:t>
      </w:r>
      <w:r w:rsidR="00BB441B">
        <w:fldChar w:fldCharType="end"/>
      </w:r>
      <w:r w:rsidR="006E1B5F">
        <w:t>.</w:t>
      </w:r>
      <w:r w:rsidR="0064198A">
        <w:t xml:space="preserve"> These </w:t>
      </w:r>
      <w:r w:rsidR="00F54EA8">
        <w:t xml:space="preserve">two </w:t>
      </w:r>
      <w:r w:rsidR="0064198A">
        <w:t xml:space="preserve">measures could at first glance seem related, but in fact, two species can simultaneously be functionally original by having a combination of traits </w:t>
      </w:r>
      <w:r w:rsidR="00E56736">
        <w:t>differing</w:t>
      </w:r>
      <w:r w:rsidR="0064198A">
        <w:t xml:space="preserve"> from that of</w:t>
      </w:r>
      <w:r w:rsidR="002818F6">
        <w:t xml:space="preserve"> the community average, and</w:t>
      </w:r>
      <w:r w:rsidR="0064198A">
        <w:t xml:space="preserve"> </w:t>
      </w:r>
      <w:r w:rsidR="0043789E">
        <w:t xml:space="preserve">still not be unique </w:t>
      </w:r>
      <w:r w:rsidR="002818F6">
        <w:t>if they are similar</w:t>
      </w:r>
      <w:r w:rsidR="001647F7">
        <w:t xml:space="preserve"> to each other</w:t>
      </w:r>
      <w:r w:rsidR="002818F6">
        <w:t xml:space="preserve"> in </w:t>
      </w:r>
      <w:r w:rsidR="0064198A">
        <w:t>their trait combination</w:t>
      </w:r>
      <w:r w:rsidR="002818F6">
        <w:t>s</w:t>
      </w:r>
      <w:r w:rsidR="0064198A">
        <w:t>.</w:t>
      </w:r>
      <w:r w:rsidR="00886E87">
        <w:t xml:space="preserve"> This distinction would be particularly apparent if species formed clusters in trait space, but these clusters were all distant from the centroid.</w:t>
      </w:r>
      <w:r w:rsidR="00DE5466">
        <w:t xml:space="preserve"> Figure 1 is a 2-dimensional representation of this multivariate trait space, where species are represented by points.</w:t>
      </w:r>
    </w:p>
    <w:p w14:paraId="7F54EF8F" w14:textId="77777777" w:rsidR="00306742" w:rsidRDefault="00306742" w:rsidP="00306742">
      <w:pPr>
        <w:spacing w:after="0" w:line="480" w:lineRule="auto"/>
      </w:pPr>
    </w:p>
    <w:p w14:paraId="55A363B4" w14:textId="2AECEEC2" w:rsidR="00FD3E4D" w:rsidRDefault="00306742" w:rsidP="00306742">
      <w:pPr>
        <w:spacing w:after="0" w:line="480" w:lineRule="auto"/>
      </w:pPr>
      <w:r>
        <w:t xml:space="preserve">Species’ relative abundances can be used to weight the average trait values when calculating </w:t>
      </w:r>
      <w:r w:rsidR="00E630B2">
        <w:t>the functional trait space</w:t>
      </w:r>
      <w:r>
        <w:t>, thereby shifting the position of the centroid towards the most abundant species</w:t>
      </w:r>
      <w:r w:rsidR="00DE5466">
        <w:t xml:space="preserve"> (the red cross in Figure 1 is closer to larger points corresponding to abundant species)</w:t>
      </w:r>
      <w:r>
        <w:t xml:space="preserve">. In this quantitative measure of </w:t>
      </w:r>
      <w:r w:rsidR="00EE38A3">
        <w:t>functional originality</w:t>
      </w:r>
      <w:r>
        <w:t xml:space="preserve"> </w:t>
      </w:r>
      <w:r>
        <w:fldChar w:fldCharType="begin" w:fldLock="1"/>
      </w:r>
      <w:r w:rsidR="00095F8D">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"http://www.mendeley.com/documents/?uuid=f77a9f27-81ea-4152-864b-697a960d2243"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bookmarkStart w:id="46" w:name="__Fieldmark__691_1633679210"/>
      <w:bookmarkStart w:id="47" w:name="__Fieldmark__17085_58641122"/>
      <w:r w:rsidR="00DE7AFD" w:rsidRPr="00DE7AFD">
        <w:rPr>
          <w:noProof/>
        </w:rPr>
        <w:t>(Laliberté &amp; Legendre 2010)</w:t>
      </w:r>
      <w:r>
        <w:fldChar w:fldCharType="end"/>
      </w:r>
      <w:bookmarkEnd w:id="46"/>
      <w:bookmarkEnd w:id="47"/>
      <w:r>
        <w:t xml:space="preserve">, rarer species displaying </w:t>
      </w:r>
      <w:r w:rsidR="00EE38A3">
        <w:t xml:space="preserve">different </w:t>
      </w:r>
      <w:r>
        <w:t xml:space="preserve">trait attributes contribute more to extending community diversity than do abundant species, </w:t>
      </w:r>
      <w:r w:rsidR="00E4061A">
        <w:t xml:space="preserve">because </w:t>
      </w:r>
      <w:r>
        <w:t xml:space="preserve">that combination of traits itself is rarer in the community than if it had belonged to an abundant species. In contrast, when only qualitative (species presence/absence) data are used, the centroid is the unweighted average of community trait values, which sets each species on an even ground and prevents abundant species with trait values that deviate from those of other species from appearing less ‘original’ simply because they comprise a large proportion of the individuals in the community. </w:t>
      </w:r>
      <w:r w:rsidR="00FD3E4D">
        <w:t xml:space="preserve">The coordinates of each species however remain identical whether the community average is weighted or not; hence the measure of functional uniqueness is independent of species’ relative abundances and only changes with species presences or absences from a community. </w:t>
      </w:r>
    </w:p>
    <w:p w14:paraId="117DBA64" w14:textId="77777777" w:rsidR="00FD3E4D" w:rsidRDefault="00FD3E4D" w:rsidP="00306742">
      <w:pPr>
        <w:spacing w:after="0" w:line="480" w:lineRule="auto"/>
      </w:pPr>
    </w:p>
    <w:p w14:paraId="78774EB6" w14:textId="5C20AEB8" w:rsidR="00306742" w:rsidRDefault="00997577" w:rsidP="003B3A39">
      <w:pPr>
        <w:spacing w:after="0" w:line="480" w:lineRule="auto"/>
      </w:pPr>
      <w:r>
        <w:lastRenderedPageBreak/>
        <w:t xml:space="preserve">In our study, we used the weighted measure of originality for the pollinator community, </w:t>
      </w:r>
      <w:r w:rsidR="00FD3E4D">
        <w:t>for which we had independent</w:t>
      </w:r>
      <w:r w:rsidR="00DB4469">
        <w:t xml:space="preserve"> measures of abundances based on the number of insects caught in the traps. This</w:t>
      </w:r>
      <w:r w:rsidR="00E16E87">
        <w:t xml:space="preserve"> corresponds to a tr</w:t>
      </w:r>
      <w:r w:rsidR="00652F90">
        <w:t>ait-centred approach</w:t>
      </w:r>
      <w:r w:rsidR="0036790F">
        <w:t xml:space="preserve"> that quantifies the occurrence of traits in a community</w:t>
      </w:r>
      <w:r w:rsidR="003B3A39">
        <w:t xml:space="preserve"> and fully endorses the underlying aim of functional diversity, which is to focus on traits rather than species to quantify biodiversity and ecological processes</w:t>
      </w:r>
      <w:r w:rsidR="00CC0CC7">
        <w:t xml:space="preserve"> </w:t>
      </w:r>
      <w:r w:rsidR="00CC0CC7">
        <w:fldChar w:fldCharType="begin" w:fldLock="1"/>
      </w:r>
      <w:r w:rsidR="0016177E">
        <w:instrText>ADDIN CSL_CITATION { "citationItems" : [ { "id" : "ITEM-1", "itemData" : { "DOI" : "10.1007/s00442-004-1744-7", "ISSN" : "0029-8549", "author" : [ { "dropping-particle" : "", "family" : "Mouillot", "given" : "David", "non-dropping-particle" : "", "parse-names" : false, "suffix" : "" }, { "dropping-particle" : "", "family" : "Mason", "given" : "W. H. Norman", "non-dropping-particle" : "", "parse-names" : false, "suffix" : "" }, { "dropping-particle" : "", "family" : "Dumay", "given" : "Olivier", "non-dropping-particle" : "", "parse-names" : false, "suffix" : "" }, { "dropping-particle" : "", "family" : "Wilson", "given" : "J. Bastow", "non-dropping-particle" : "", "parse-names" : false, "suffix" : "" } ], "container-title" : "Oecologia", "id" : "ITEM-1", "issue" : "3", "issued" : { "date-parts" : [ [ "2005" ] ] }, "page" : "353-359", "title" : "Functional regularity: a neglected aspect of functional diversity", "type" : "article-journal", "volume" : "142" }, "uris" : [ "http://www.mendeley.com/documents/?uuid=745d54c4-e0ce-48df-bef3-a4fb9d4b915b" ] }, { "id" : "ITEM-2", "itemData" : { "DOI" : "10.1111/j.1461-0248.2006.00924.x", "ISSN" : "1461-0248", "PMID" : "16706917", "abstract" : "Functional diversity is a component of biodiversity that generally concerns the range of things that organisms do in communities and ecosystems. Here, we review how functional diversity can explain and predict the impact of organisms on ecosystems and thereby provide a mechanistic link between the two. Critical points in developing predictive measures of functional diversity are the choice of functional traits with which organisms are distinguished, how the diversity of that trait information is summarized into a measure of functional diversity, and that the measures of functional diversity are validated through quantitative analyses and experimental tests. There is a vast amount of trait information available for plant species and a substantial amount for animals. Choosing which traits to include in a particular measure of functional diversity will depend on the specific aims of a particular study. Quantitative methods for choosing traits and for assigning weighting to traits are being developed, but need much more work before we can be confident about trait choice. The number of ways of measuring functional diversity is growing rapidly. We divide them into four main groups. The first, the number of functional groups or types, has significant problems and researchers are more frequently using measures that do not require species to be grouped. Of these, some measure diversity by summarizing distances between species in trait space, some by estimating the size of the dendrogram required to describe the difference, and some include information about species' abundances. We show some new and important differences between these, as well as what they indicate about the responses of assemblages to loss of individuals. There is good experimental and analytical evidence that functional diversity can provide a link between organisms and ecosystems but greater validation of measures is required. We suggest that non-significant results have a range of alternate explanations that do not necessarily contradict positive effects of functional diversity. Finally, we suggest areas for development of techniques used to measure functional diversity, highlight some exciting questions that are being addressed using ideas about functional diversity, and suggest some directions for novel research.", "author" : [ { "dropping-particle" : "", "family" : "Petchey", "given" : "Owen L", "non-dropping-particle" : "", "parse-names" : false, "suffix" : "" }, { "dropping-particle" : "", "family" : "Gaston", "given" : "Kevin J", "non-dropping-particle" : "", "parse-names" : false, "suffix" : "" } ], "container-title" : "Ecology letters", "id" : "ITEM-2", "issue" : "6", "issued" : { "date-parts" : [ [ "2006", "6" ] ] }, "page" : "741-58", "title" : "Functional diversity: back to basics and looking forward.", "type" : "article-journal", "volume" : "9" }, "uris" : [ "http://www.mendeley.com/documents/?uuid=85987299-4487-48de-a807-e9427192b807" ] } ], "mendeley" : { "formattedCitation" : "(Mouillot &lt;i&gt;et al.&lt;/i&gt; 2005; Petchey &amp; Gaston 2006)", "plainTextFormattedCitation" : "(Mouillot et al. 2005; Petchey &amp; Gaston 2006)", "previouslyFormattedCitation" : "(Mouillot &lt;i&gt;et al.&lt;/i&gt; 2005; Petchey &amp; Gaston 2006)" }, "properties" : { "noteIndex" : 0 }, "schema" : "https://github.com/citation-style-language/schema/raw/master/csl-citation.json" }</w:instrText>
      </w:r>
      <w:r w:rsidR="00CC0CC7">
        <w:fldChar w:fldCharType="separate"/>
      </w:r>
      <w:r w:rsidR="00CC0CC7" w:rsidRPr="00CC0CC7">
        <w:rPr>
          <w:noProof/>
        </w:rPr>
        <w:t xml:space="preserve">(Mouillot </w:t>
      </w:r>
      <w:r w:rsidR="00CC0CC7" w:rsidRPr="00CC0CC7">
        <w:rPr>
          <w:i/>
          <w:noProof/>
        </w:rPr>
        <w:t>et al.</w:t>
      </w:r>
      <w:r w:rsidR="00CC0CC7" w:rsidRPr="00CC0CC7">
        <w:rPr>
          <w:noProof/>
        </w:rPr>
        <w:t xml:space="preserve"> 2005; Petchey &amp; Gaston 2006)</w:t>
      </w:r>
      <w:r w:rsidR="00CC0CC7">
        <w:fldChar w:fldCharType="end"/>
      </w:r>
      <w:r w:rsidR="003B3A39">
        <w:t xml:space="preserve">. We did not have independent measures of plant abundances (see below), and we therefore used the unweighted measure of plant functional originality, which </w:t>
      </w:r>
      <w:r w:rsidR="003F0280">
        <w:t>in comparison</w:t>
      </w:r>
      <w:r w:rsidR="003B3A39">
        <w:t>, corresponds to a</w:t>
      </w:r>
      <w:r w:rsidR="00652F90">
        <w:t xml:space="preserve"> species-centred</w:t>
      </w:r>
      <w:r w:rsidR="00DB4469">
        <w:t xml:space="preserve"> approach based on the number of species characterised by that trait</w:t>
      </w:r>
      <w:r w:rsidR="003B3A39">
        <w:t xml:space="preserve">. As species form the nodes of our networks, </w:t>
      </w:r>
      <w:r w:rsidR="003F0280">
        <w:t>they remain an important functional unit of our framework</w:t>
      </w:r>
      <w:r w:rsidR="003B3A39">
        <w:t xml:space="preserve">. We provide the unweighted version of the analysis for the pollinator community for comparison in Appendix </w:t>
      </w:r>
      <w:r w:rsidR="0016112F">
        <w:t>2</w:t>
      </w:r>
      <w:r w:rsidR="003F0280">
        <w:t>, S.I.</w:t>
      </w:r>
      <w:r w:rsidR="003B3A39">
        <w:t xml:space="preserve"> </w:t>
      </w:r>
      <w:r w:rsidR="00147A14">
        <w:t xml:space="preserve"> </w:t>
      </w:r>
    </w:p>
    <w:p w14:paraId="14138F6F" w14:textId="77777777" w:rsidR="00306742" w:rsidRDefault="00306742" w:rsidP="00306742">
      <w:pPr>
        <w:spacing w:after="0" w:line="480" w:lineRule="auto"/>
      </w:pPr>
    </w:p>
    <w:p w14:paraId="4D725DC8" w14:textId="2FF5FCB7" w:rsidR="00306742" w:rsidRDefault="00306742" w:rsidP="000914B1">
      <w:pPr>
        <w:spacing w:line="480" w:lineRule="auto"/>
      </w:pPr>
      <w:r>
        <w:t xml:space="preserve">We used the </w:t>
      </w:r>
      <w:r w:rsidR="00A9177A">
        <w:t xml:space="preserve">functional originality </w:t>
      </w:r>
      <w:r w:rsidR="00D256D1">
        <w:t xml:space="preserve">and </w:t>
      </w:r>
      <w:r w:rsidR="0043789E">
        <w:t xml:space="preserve">uniqueness </w:t>
      </w:r>
      <w:r>
        <w:t>of each species as measure</w:t>
      </w:r>
      <w:r w:rsidR="00A9177A">
        <w:t>s</w:t>
      </w:r>
      <w:r>
        <w:t xml:space="preserve"> of </w:t>
      </w:r>
      <w:r w:rsidR="00A9177A">
        <w:t>their</w:t>
      </w:r>
      <w:r>
        <w:t xml:space="preserve"> functional role. </w:t>
      </w:r>
      <w:r w:rsidR="00D90A04">
        <w:t>With</w:t>
      </w:r>
      <w:r>
        <w:t xml:space="preserve"> the traits measured for pollinator </w:t>
      </w:r>
      <w:r w:rsidR="0043789E">
        <w:t xml:space="preserve">and </w:t>
      </w:r>
      <w:r w:rsidR="00D90A04">
        <w:t xml:space="preserve"> </w:t>
      </w:r>
      <w:r w:rsidR="0043789E">
        <w:t xml:space="preserve">plant </w:t>
      </w:r>
      <w:r>
        <w:t>species across the 2</w:t>
      </w:r>
      <w:r w:rsidR="0043789E">
        <w:t>1 out of the initial 24</w:t>
      </w:r>
      <w:r>
        <w:t xml:space="preserve"> sites</w:t>
      </w:r>
      <w:r w:rsidR="00D90A04">
        <w:t>, we</w:t>
      </w:r>
      <w:r>
        <w:t xml:space="preserve"> calculate</w:t>
      </w:r>
      <w:r w:rsidR="00D90A04">
        <w:t>d</w:t>
      </w:r>
      <w:r>
        <w:t xml:space="preserve"> sets of coordinates for each species and the centroid for each site using a Principal Coordinates Analysis (</w:t>
      </w:r>
      <w:r w:rsidR="00561BCA">
        <w:t>PCoA</w:t>
      </w:r>
      <w:r w:rsidR="007679D0">
        <w:t>)</w:t>
      </w:r>
      <w:r>
        <w:t xml:space="preserve">, </w:t>
      </w:r>
      <w:r w:rsidR="007679D0">
        <w:t>as used in other studies of functional diversity</w:t>
      </w:r>
      <w:r w:rsidR="000914B1">
        <w:t xml:space="preserve"> </w:t>
      </w:r>
      <w:r w:rsidR="000914B1">
        <w:fldChar w:fldCharType="begin" w:fldLock="1"/>
      </w:r>
      <w:r w:rsidR="00450962">
        <w:instrText>ADDIN CSL_CITATION { "citationItems" : [ { "id" : "ITEM-1", "itemData" : { "DOI" : "10.1111/gcb.12056", "ISBN" : "1365-2486", "ISSN" : "13541013", "PMID" : "23504778", "abstract" : "The assessment of climate change impacts on biodiversity has so far been biased toward the taxonomic identification of the species likely either to benefit from climate modifications or to experience overall declines. There have still been few studies intended to correlate the characteristics of species to their sensitivity to climate change, even though it is now recognized that functional trait-based approaches are promising tools for addressing challenges related to global changes. In this study, two functional indices (originality and uniqueness) were first measured for 35 fish species occurring in French streams. They were then combined to projections of range shifts in response to climate change derived from species distribution models. We set out to investigate: (1) the relationship between the degrees of originality and uniqueness of fish species, and their projected response to future climate change; and (2) the consequences of individual responses of species for the functional diversity of fish assemblages. After accounting for phylogenetic relatedness among species, we have demonstrated that the two indices used measure two complementary facets of the position of fish species in a functional space. We have also rejected the hypothesis that the most original and/or less redundant species would necessarily experience the greatest declines in habitat suitability as a result of climate change. However, individual species range shifts could lead simultaneously both to a severe decline in the functional diversity of fish assemblages, and to an increase in the functional similarity among assemblages, supporting the hypothesis that disturbance favors communities with combination of common traits and biotic homogenization as well. Our findings therefore emphasize the importance of going beyond the simple taxonomic description of diversity to provide a better assessment of the likely future effects of environmental changes on biodiversity, thus helping to design more effective conservation and management measures.", "author" : [ { "dropping-particle" : "", "family" : "Buisson", "given" : "La\u00ebtitia", "non-dropping-particle" : "", "parse-names" : false, "suffix" : "" }, { "dropping-particle" : "", "family" : "Grenouillet", "given" : "Ga\u00ebl", "non-dropping-particle" : "", "parse-names" : false, "suffix" : "" }, { "dropping-particle" : "", "family" : "Vill\u00e9ger", "given" : "S\u00e9bastien", "non-dropping-particle" : "", "parse-names" : false, "suffix" : "" }, { "dropping-particle" : "", "family" : "Canal", "given" : "Julie", "non-dropping-particle" : "", "parse-names" : false, "suffix" : "" }, { "dropping-particle" : "", "family" : "Laffaille", "given" : "Pascal", "non-dropping-particle" : "", "parse-names" : false, "suffix" : "" } ], "container-title" : "Global Change Biology", "id" : "ITEM-1", "issue" : "2", "issued" : { "date-parts" : [ [ "2013" ] ] }, "page" : "387-400", "title" : "Toward a loss of functional diversity in stream fish assemblages under climate change", "type" : "article-journal", "volume" : "19" }, "uris" : [ "http://www.mendeley.com/documents/?uuid=009bb957-5595-4a1e-a27b-6e37b68bc5b5" ] }, { "id" : "ITEM-2", "itemData" : { "DOI" : "10.1098/rspb.2014.2620", "ISSN" : "1471-2954", "PMID" : "25567651", "abstract" : "Drastic biodiversity declines have raised concerns about the deterioration of ecosystem functions and have motivated much recent research on the relationship between species diversity and ecosystem functioning. A functional trait framework has been proposed to improve the mechanistic understanding of this relationship, but this has rarely been tested for organisms other than plants. We analysed eight datasets, including five animal groups, to examine how well a trait-based approach, compared with a more traditional taxonomic approach, predicts seven ecosystem functions below- and above-ground. Trait-based indices consistently provided greater explanatory power than species richness or abundance. The frequency distributions of single or multiple traits in the community were the best predictors of ecosystem functioning. This implies that the ecosystem functions we investigated were underpinned by the combination of trait identities (i.e. single-trait indices) and trait complementarity (i.e. multi-trait indices) in the communities. Our study provides new insights into the general mechanisms that link biodiversity to ecosystem functioning in natural animal communities and suggests that the observed responses were due to the identity and dominance patterns of the trait composition rather than the number or abundance of species per se.",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Biological sciences / The Royal Society", "id" : "ITEM-2", "issue" : "1801", "issued" : { "date-parts" : [ [ "2015", "2", "22" ] ] }, "title" : "Functional identity and diversity of animals predict ecosystem functioning better than species-based indices.", "type" : "article-journal", "volume" : "282" }, "uris" : [ "http://www.mendeley.com/documents/?uuid=9e9fdfda-5dee-4c46-a4c6-03226b9ef774" ] }, { "id" : "ITEM-3", "itemData" : { "DOI" : "10.1016/j.tree.2012.10.004", "ISSN" : "1872-8383",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w:instrText>
      </w:r>
      <w:r w:rsidR="00450962" w:rsidRPr="00206AA6">
        <w:rPr>
          <w:lang w:val="fr-FR"/>
        </w:rPr>
        <w:instrText>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"ITEM-3", "issue" : "3", "issued" : { "date-parts" : [ [ "2013", "3" ] ] }, "page" : "167-77", "title" : "A functional approach reveals community responses to disturbances.", "type" : "article-journal", "volume" : "28" }, "uris" : [ "http://www.mendeley.com/documents/?uuid=f961432d-5c41-45d5-b161-5f1172d22878" ] } ], "mendeley" : { "formattedCitation" : "(Buisson &lt;i&gt;et al.&lt;/i&gt; 2013; Mouillot &lt;i&gt;et al.&lt;/i&gt; 2013b; Gagic &lt;i&gt;et al.&lt;/i&gt; 2015)", "manualFormatting" : "(e.g. Buisson et al. 2013; Mouillot et al. 2013b; Gagic et al. 2015)", "plainTextFormattedCitation" : "(Buisson et al. 2013; Mouillot et al. 2013b; Gagic et al. 2015)", "previouslyFormattedCitation" : "(Buisson &lt;i&gt;et al.&lt;/i&gt; 2013; Mouillot &lt;i&gt;et al.&lt;/i&gt; 2013b; Gagic &lt;i&gt;et al.&lt;/i&gt; 2015)" }, "properties" : { "noteIndex" : 0 }, "schema" : "https://github.com/citation-style-language/schema/raw/master/csl-citation.json" }</w:instrText>
      </w:r>
      <w:r w:rsidR="000914B1">
        <w:fldChar w:fldCharType="separate"/>
      </w:r>
      <w:r w:rsidR="000914B1" w:rsidRPr="00206AA6">
        <w:rPr>
          <w:noProof/>
          <w:lang w:val="fr-FR"/>
        </w:rPr>
        <w:t>(</w:t>
      </w:r>
      <w:r w:rsidR="00450962" w:rsidRPr="00206AA6">
        <w:rPr>
          <w:noProof/>
          <w:lang w:val="fr-FR"/>
        </w:rPr>
        <w:t xml:space="preserve">e.g. </w:t>
      </w:r>
      <w:r w:rsidR="000914B1" w:rsidRPr="00206AA6">
        <w:rPr>
          <w:noProof/>
          <w:lang w:val="fr-FR"/>
        </w:rPr>
        <w:t xml:space="preserve">Buisson </w:t>
      </w:r>
      <w:r w:rsidR="000914B1" w:rsidRPr="00206AA6">
        <w:rPr>
          <w:i/>
          <w:noProof/>
          <w:lang w:val="fr-FR"/>
        </w:rPr>
        <w:t>et al.</w:t>
      </w:r>
      <w:r w:rsidR="000914B1" w:rsidRPr="00206AA6">
        <w:rPr>
          <w:noProof/>
          <w:lang w:val="fr-FR"/>
        </w:rPr>
        <w:t xml:space="preserve"> 2013; Mouillot </w:t>
      </w:r>
      <w:r w:rsidR="000914B1" w:rsidRPr="00206AA6">
        <w:rPr>
          <w:i/>
          <w:noProof/>
          <w:lang w:val="fr-FR"/>
        </w:rPr>
        <w:t>et al.</w:t>
      </w:r>
      <w:r w:rsidR="000914B1" w:rsidRPr="00206AA6">
        <w:rPr>
          <w:noProof/>
          <w:lang w:val="fr-FR"/>
        </w:rPr>
        <w:t xml:space="preserve"> 2013b; Gagic </w:t>
      </w:r>
      <w:r w:rsidR="000914B1" w:rsidRPr="00206AA6">
        <w:rPr>
          <w:i/>
          <w:noProof/>
          <w:lang w:val="fr-FR"/>
        </w:rPr>
        <w:t>et al.</w:t>
      </w:r>
      <w:r w:rsidR="000914B1" w:rsidRPr="00206AA6">
        <w:rPr>
          <w:noProof/>
          <w:lang w:val="fr-FR"/>
        </w:rPr>
        <w:t xml:space="preserve"> 2015)</w:t>
      </w:r>
      <w:r w:rsidR="000914B1">
        <w:fldChar w:fldCharType="end"/>
      </w:r>
      <w:r w:rsidR="000914B1" w:rsidRPr="00206AA6">
        <w:rPr>
          <w:lang w:val="fr-FR"/>
        </w:rPr>
        <w:t>.</w:t>
      </w:r>
      <w:r w:rsidR="001647F7" w:rsidRPr="00206AA6">
        <w:rPr>
          <w:lang w:val="fr-FR"/>
        </w:rPr>
        <w:t xml:space="preserve"> </w:t>
      </w:r>
      <w:r w:rsidR="00245320">
        <w:t>Even though species’ coordinates were fixed across sites, c</w:t>
      </w:r>
      <w:r>
        <w:t>hanges in</w:t>
      </w:r>
      <w:r w:rsidR="0030109A">
        <w:t xml:space="preserve"> </w:t>
      </w:r>
      <w:r w:rsidR="00C02EFD">
        <w:t>species</w:t>
      </w:r>
      <w:r w:rsidR="00FD3E4D">
        <w:t xml:space="preserve"> </w:t>
      </w:r>
      <w:r>
        <w:t>composition</w:t>
      </w:r>
      <w:r w:rsidR="00C02EFD">
        <w:t>,</w:t>
      </w:r>
      <w:r>
        <w:t xml:space="preserve"> </w:t>
      </w:r>
      <w:r w:rsidR="00245320">
        <w:t>as well as</w:t>
      </w:r>
      <w:r w:rsidR="00C02EFD">
        <w:t xml:space="preserve"> in</w:t>
      </w:r>
      <w:r>
        <w:t xml:space="preserve"> </w:t>
      </w:r>
      <w:r w:rsidR="00C02EFD">
        <w:t xml:space="preserve">pollinator </w:t>
      </w:r>
      <w:r>
        <w:t>relative abundances</w:t>
      </w:r>
      <w:r w:rsidR="00FD3E4D">
        <w:t>,</w:t>
      </w:r>
      <w:r>
        <w:t xml:space="preserve"> shifted the position of</w:t>
      </w:r>
      <w:r w:rsidR="00245320">
        <w:t xml:space="preserve"> the centroid in each </w:t>
      </w:r>
      <w:r w:rsidR="00C02EFD">
        <w:t xml:space="preserve">plant and pollinator </w:t>
      </w:r>
      <w:r w:rsidR="00245320">
        <w:t>community. This yielded</w:t>
      </w:r>
      <w:r>
        <w:t xml:space="preserve"> different </w:t>
      </w:r>
      <w:r w:rsidR="00856C74">
        <w:t>site</w:t>
      </w:r>
      <w:r w:rsidR="00561BCA">
        <w:t xml:space="preserve">-specific </w:t>
      </w:r>
      <w:r w:rsidR="00A9177A">
        <w:t xml:space="preserve">measures of </w:t>
      </w:r>
      <w:r w:rsidR="00D82C84">
        <w:t xml:space="preserve">species </w:t>
      </w:r>
      <w:r w:rsidR="00A9177A">
        <w:t>originality</w:t>
      </w:r>
      <w:r>
        <w:t xml:space="preserve"> </w:t>
      </w:r>
      <w:r w:rsidR="003741AB">
        <w:t>and uniqueness,</w:t>
      </w:r>
      <w:r w:rsidR="00245320">
        <w:t xml:space="preserve"> thereby</w:t>
      </w:r>
      <w:r w:rsidR="003741AB">
        <w:t xml:space="preserve"> defin</w:t>
      </w:r>
      <w:r w:rsidR="00245320">
        <w:t>ing</w:t>
      </w:r>
      <w:r w:rsidR="003741AB">
        <w:t xml:space="preserve"> </w:t>
      </w:r>
      <w:r w:rsidR="00D82C84">
        <w:t>their</w:t>
      </w:r>
      <w:r w:rsidR="003741AB">
        <w:t xml:space="preserve"> functional role</w:t>
      </w:r>
      <w:r w:rsidR="008D1E33">
        <w:t xml:space="preserve"> within each site</w:t>
      </w:r>
      <w:r w:rsidR="0030109A">
        <w:t xml:space="preserve">. </w:t>
      </w:r>
      <w:r w:rsidR="007B1194">
        <w:t>T</w:t>
      </w:r>
      <w:r>
        <w:t xml:space="preserve">his approach </w:t>
      </w:r>
      <w:r w:rsidR="007B1194">
        <w:t xml:space="preserve">allowed us </w:t>
      </w:r>
      <w:r>
        <w:t xml:space="preserve">to provide a measure of relative functional diversity that </w:t>
      </w:r>
      <w:r w:rsidR="003741AB">
        <w:t xml:space="preserve">was </w:t>
      </w:r>
      <w:r>
        <w:t xml:space="preserve">scaled and comparable across sites, because we essentially defined a maximal functional diversity (by fixing </w:t>
      </w:r>
      <w:r w:rsidR="000F1ED3">
        <w:t>the</w:t>
      </w:r>
      <w:r>
        <w:t xml:space="preserve"> multivariate </w:t>
      </w:r>
      <w:r w:rsidR="000F1ED3">
        <w:t xml:space="preserve">space </w:t>
      </w:r>
      <w:r>
        <w:t xml:space="preserve">of all species) against which to compare each local community’s functional properties. </w:t>
      </w:r>
      <w:r w:rsidR="007B1194">
        <w:t xml:space="preserve">In this sense, a species can only be ‘original’ </w:t>
      </w:r>
      <w:r w:rsidR="00317714">
        <w:t xml:space="preserve">or ‘unique’ </w:t>
      </w:r>
      <w:r w:rsidR="007B1194">
        <w:t xml:space="preserve">when compared with others in its community, such that originality is not a fixed trait of </w:t>
      </w:r>
      <w:r w:rsidR="00561BCA">
        <w:t xml:space="preserve">a </w:t>
      </w:r>
      <w:r w:rsidR="007B1194">
        <w:t>species but rather depends on its community context.</w:t>
      </w:r>
      <w:r>
        <w:t xml:space="preserve"> Therefore, </w:t>
      </w:r>
      <w:r w:rsidR="00D256D1">
        <w:t>functional originality</w:t>
      </w:r>
      <w:r w:rsidR="0030109A">
        <w:t xml:space="preserve"> </w:t>
      </w:r>
      <w:r>
        <w:t xml:space="preserve">is only conserved across different communities if a species </w:t>
      </w:r>
      <w:r>
        <w:lastRenderedPageBreak/>
        <w:t>has a combination of traits so different from all the other species that it is seldom average</w:t>
      </w:r>
      <w:r w:rsidR="007679D0">
        <w:t>, or if the composition of other species is conserved</w:t>
      </w:r>
      <w:r>
        <w:t xml:space="preserve">. </w:t>
      </w:r>
      <w:r w:rsidR="00D82C84">
        <w:t>The</w:t>
      </w:r>
      <w:r w:rsidR="00D82C84" w:rsidRPr="00D82C84">
        <w:t xml:space="preserve"> primary aim of this approach was thus to obtain a measure of a given </w:t>
      </w:r>
      <w:r w:rsidR="00D82C84">
        <w:t>species’</w:t>
      </w:r>
      <w:r w:rsidR="00D82C84" w:rsidRPr="00D82C84">
        <w:t xml:space="preserve"> contribution to functional diversity, relative to its community context, rather than</w:t>
      </w:r>
      <w:r>
        <w:t xml:space="preserve"> determining</w:t>
      </w:r>
      <w:r>
        <w:rPr>
          <w:rFonts w:eastAsia="Calibri" w:cs="Times New Roman"/>
        </w:rPr>
        <w:t xml:space="preserve"> which particular traits were most important in </w:t>
      </w:r>
      <w:r w:rsidR="00D82C84">
        <w:rPr>
          <w:rFonts w:eastAsia="Calibri" w:cs="Times New Roman"/>
        </w:rPr>
        <w:t xml:space="preserve">driving </w:t>
      </w:r>
      <w:r>
        <w:rPr>
          <w:rFonts w:eastAsia="Calibri" w:cs="Times New Roman"/>
        </w:rPr>
        <w:t xml:space="preserve">the functional roles of species in the networks </w:t>
      </w:r>
      <w:r w:rsidR="00D82C84">
        <w:rPr>
          <w:rFonts w:eastAsia="Calibri" w:cs="Times New Roman"/>
        </w:rPr>
        <w:t>(</w:t>
      </w:r>
      <w:r>
        <w:rPr>
          <w:rFonts w:eastAsia="Calibri" w:cs="Times New Roman"/>
        </w:rPr>
        <w:t xml:space="preserve">but see Appendix </w:t>
      </w:r>
      <w:r w:rsidR="0016112F">
        <w:rPr>
          <w:rFonts w:eastAsia="Calibri" w:cs="Times New Roman"/>
        </w:rPr>
        <w:t>3</w:t>
      </w:r>
      <w:r w:rsidR="003741AB">
        <w:rPr>
          <w:rFonts w:eastAsia="Calibri" w:cs="Times New Roman"/>
        </w:rPr>
        <w:t xml:space="preserve"> </w:t>
      </w:r>
      <w:r>
        <w:rPr>
          <w:rFonts w:eastAsia="Calibri" w:cs="Times New Roman"/>
        </w:rPr>
        <w:t>of the S.I. for an evaluation of the most important traits in our communities</w:t>
      </w:r>
      <w:r w:rsidR="00D82C84">
        <w:rPr>
          <w:rFonts w:eastAsia="Calibri" w:cs="Times New Roman"/>
        </w:rPr>
        <w:t>)</w:t>
      </w:r>
      <w:r>
        <w:rPr>
          <w:rFonts w:eastAsia="Calibri" w:cs="Times New Roman"/>
        </w:rPr>
        <w:t>.</w:t>
      </w:r>
    </w:p>
    <w:p w14:paraId="7345E037" w14:textId="7DD2CDAD" w:rsidR="00306742" w:rsidRPr="0016112F" w:rsidRDefault="00306742" w:rsidP="003F1AB5">
      <w:pPr>
        <w:spacing w:after="0" w:line="480" w:lineRule="auto"/>
      </w:pPr>
      <w:r>
        <w:t xml:space="preserve">Each trait was standardised (mean = 0, variance = 1) for the estimation of functional </w:t>
      </w:r>
      <w:r w:rsidR="000F1ED3">
        <w:t>originality</w:t>
      </w:r>
      <w:r>
        <w:t>, and non-numerical traits were standardised according to</w:t>
      </w:r>
      <w:r w:rsidR="008E4366">
        <w:t xml:space="preserve"> </w:t>
      </w:r>
      <w:r>
        <w:t xml:space="preserve">Gower’s </w:t>
      </w:r>
      <w:r w:rsidR="008E4366">
        <w:fldChar w:fldCharType="begin" w:fldLock="1"/>
      </w:r>
      <w:r w:rsidR="008E4366">
        <w:instrText>ADDIN CSL_CITATION { "citationItems" : [ { "id" : "ITEM-1", "itemData" : { "DOI" : "10.2307/2528823", "ISBN" : "0006341X", "ISSN" : "0006341X", "abstract" : "A general coefficient measuring the similarity between two sampling units is defined. The matrix of similarities between all pairs of sample units is shown to be positive semi- definite (except possibly when there are missing values). This is important for the multi- dimensional Euclidean representation of the sample and also establishes some inequalities amongst the similarities relating three individuals. The definition is extended to cope with a hierarchy of characters.", "author" : [ { "dropping-particle" : "", "family" : "Gower", "given" : "J. C.", "non-dropping-particle" : "", "parse-names" : false, "suffix" : "" } ], "container-title" : "Biometrics", "id" : "ITEM-1", "issue" : "4", "issued" : { "date-parts" : [ [ "1971" ] ] }, "page" : "857", "title" : "A General Coefficient of Similarity and Some of Its Properties", "type" : "article-journal", "volume" : "27" }, "uris" : [ "http://www.mendeley.com/documents/?uuid=6b82a519-d74b-4faa-a63e-cd23a4797e00" ] } ], "mendeley" : { "formattedCitation" : "(Gower 1971)", "manualFormatting" : "(1971)", "plainTextFormattedCitation" : "(Gower 1971)", "previouslyFormattedCitation" : "(Gower 1971)" }, "properties" : { "noteIndex" : 0 }, "schema" : "https://github.com/citation-style-language/schema/raw/master/csl-citation.json" }</w:instrText>
      </w:r>
      <w:r w:rsidR="008E4366">
        <w:fldChar w:fldCharType="separate"/>
      </w:r>
      <w:r w:rsidR="008E4366">
        <w:rPr>
          <w:noProof/>
        </w:rPr>
        <w:t>(</w:t>
      </w:r>
      <w:r w:rsidR="008E4366" w:rsidRPr="008E4366">
        <w:rPr>
          <w:noProof/>
        </w:rPr>
        <w:t>1971)</w:t>
      </w:r>
      <w:r w:rsidR="008E4366">
        <w:fldChar w:fldCharType="end"/>
      </w:r>
      <w:r w:rsidR="008E4366">
        <w:t xml:space="preserve"> </w:t>
      </w:r>
      <w:r>
        <w:t>standardisation by range</w:t>
      </w:r>
      <w:r w:rsidR="00FF36E0">
        <w:t xml:space="preserve"> prior to their conversion into dissimilarity matrices for the computation of the PCoA</w:t>
      </w:r>
      <w:r>
        <w:t xml:space="preserve">. These calculations were realised using </w:t>
      </w:r>
      <w:r w:rsidR="00CF7F76">
        <w:t xml:space="preserve">version </w:t>
      </w:r>
      <w:r w:rsidR="00CF7F76" w:rsidRPr="00CF7F76">
        <w:t xml:space="preserve">1.0-12 </w:t>
      </w:r>
      <w:r w:rsidR="00CF7F76">
        <w:t xml:space="preserve">of </w:t>
      </w:r>
      <w:r w:rsidR="008D1E33">
        <w:t xml:space="preserve">the dbFD </w:t>
      </w:r>
      <w:r>
        <w:t>function</w:t>
      </w:r>
      <w:r w:rsidR="008D1E33">
        <w:t xml:space="preserve"> from the FD package</w:t>
      </w:r>
      <w:r w:rsidR="00CF7F76">
        <w:t xml:space="preserve"> </w:t>
      </w:r>
      <w:r>
        <w:fldChar w:fldCharType="begin" w:fldLock="1"/>
      </w:r>
      <w:r w:rsidR="00095F8D">
        <w:instrText xml:space="preserve">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w:instrText>
      </w:r>
      <w:r w:rsidR="00095F8D" w:rsidRPr="0016112F">
        <w:instrText>: "" } ], "container-title" : "Ecology", "id" : "ITEM-1", "issue" : "1", "issued" : { "date-parts" : [ [ "2010", "1" ] ] }, "page" : "299-305", "title" : "A distance-based framework for measuring functional diversity from multiple traits.", "type" : "article-journal", "volume" : "91" }, "uris" : [ "http://www.mendeley.com/documents/?uuid=f77a9f27-81ea-4152-864b-697a960d2243" ] }, { "id" : "ITEM-2", "itemData" : { "author" : [ { "dropping-particle" : "", "family" : "Lalibert\u00e9", "given" : "Etienne", "non-dropping-particle" : "", "parse-names" : false, "suffix" : "" }, { "dropping-particle" : "", "family" : "Shipley", "given" : "Bill", "non-dropping-particle" : "", "parse-names" : false, "suffix" : "" } ], "container-title" : "R package version 1.0-11.", "id" : "ITEM-2", "issued" : { "date-parts" : [ [ "2011" ] ] }, "title" : "FD: measuring functional diversity from multiple traits, and other tools for functional ecology.", "type" : "article-journal" }, "uris" : [ "http://www.mendeley.com/documents/?uuid=eed3e08a-b428-46b3-a8ec-4c071439c0f6" ] } ], "mendeley" : { "formattedCitation" : "(Lalibert\u00e9 &amp; Legendre 2010; Lalibert\u00e9 &amp; Shipley 2011)", "plainTextFormattedCitation" : "(Lalibert\u00e9 &amp; Legendre 2010; Lalibert\u00e9 &amp; Shipley 2011)", "previouslyFormattedCitation" : "(Lalibert\u00e9 &amp; Legendre 2010; Lalibert\u00e9 &amp; Shipley 2011)" }, "properties" : { "noteIndex" : 0 }, "schema" : "https://github.com/citation-style-language/schema/raw/master/csl-citation.json" }</w:instrText>
      </w:r>
      <w:r>
        <w:fldChar w:fldCharType="separate"/>
      </w:r>
      <w:bookmarkStart w:id="48" w:name="__Fieldmark__729_1633679210"/>
      <w:r w:rsidR="00DE7AFD" w:rsidRPr="0016112F">
        <w:rPr>
          <w:noProof/>
        </w:rPr>
        <w:t>(Laliberté &amp; Legendre 2010; Laliberté &amp; Shipley 2011)</w:t>
      </w:r>
      <w:r>
        <w:fldChar w:fldCharType="end"/>
      </w:r>
      <w:bookmarkEnd w:id="48"/>
      <w:r w:rsidRPr="0016112F">
        <w:t>;</w:t>
      </w:r>
      <w:r w:rsidR="009C23CA" w:rsidRPr="0016112F">
        <w:t xml:space="preserve"> R version 3.2.2 (2015-08-14);</w:t>
      </w:r>
      <w:r w:rsidRPr="0016112F">
        <w:t xml:space="preserve"> </w:t>
      </w:r>
      <w:r w:rsidR="0016112F">
        <w:t>analysis</w:t>
      </w:r>
      <w:r w:rsidR="0016112F" w:rsidRPr="0016112F">
        <w:t xml:space="preserve"> </w:t>
      </w:r>
      <w:r w:rsidRPr="0016112F">
        <w:t>code</w:t>
      </w:r>
      <w:r w:rsidR="0016112F">
        <w:t xml:space="preserve"> can be found in Appendix 4, </w:t>
      </w:r>
      <w:r w:rsidR="008D1E33">
        <w:t xml:space="preserve">and is </w:t>
      </w:r>
      <w:r w:rsidR="00315824" w:rsidRPr="0016112F">
        <w:t>acce</w:t>
      </w:r>
      <w:r w:rsidR="009429B5" w:rsidRPr="0016112F">
        <w:t>s</w:t>
      </w:r>
      <w:r w:rsidR="00315824" w:rsidRPr="0016112F">
        <w:t xml:space="preserve">sible online at: </w:t>
      </w:r>
      <w:r w:rsidR="0016112F" w:rsidRPr="0016112F">
        <w:t>https://github.com/CamilleCoux/Ntw_FD_roles</w:t>
      </w:r>
      <w:r w:rsidR="009429B5" w:rsidRPr="0016112F">
        <w:t>).</w:t>
      </w:r>
    </w:p>
    <w:p w14:paraId="5AB78861" w14:textId="77777777" w:rsidR="00306742" w:rsidRPr="0016112F" w:rsidRDefault="00306742" w:rsidP="00306742">
      <w:pPr>
        <w:spacing w:after="0" w:line="480" w:lineRule="auto"/>
        <w:textAlignment w:val="baseline"/>
        <w:rPr>
          <w:rFonts w:ascii="Calibri" w:eastAsia="Calibri" w:hAnsi="Calibri" w:cs="Times New Roman"/>
        </w:rPr>
      </w:pPr>
    </w:p>
    <w:p w14:paraId="4DF7C861" w14:textId="77777777" w:rsidR="00306742" w:rsidRDefault="00306742" w:rsidP="00306742">
      <w:pPr>
        <w:spacing w:after="0" w:line="480" w:lineRule="auto"/>
        <w:textAlignment w:val="baseline"/>
        <w:rPr>
          <w:rFonts w:ascii="Calibri" w:eastAsia="Calibri" w:hAnsi="Calibri" w:cs="Times New Roman"/>
          <w:i/>
        </w:rPr>
      </w:pPr>
      <w:r>
        <w:rPr>
          <w:rFonts w:eastAsia="Calibri" w:cs="Times New Roman"/>
          <w:i/>
        </w:rPr>
        <w:t>Interaction networks</w:t>
      </w:r>
    </w:p>
    <w:p w14:paraId="4D6C8BB1" w14:textId="42F838A6" w:rsidR="00306742" w:rsidRPr="00B000EB" w:rsidRDefault="005B5207" w:rsidP="00B000EB">
      <w:pPr>
        <w:spacing w:after="0" w:line="480" w:lineRule="auto"/>
        <w:textAlignment w:val="baseline"/>
        <w:rPr>
          <w:rFonts w:eastAsia="Calibri" w:cs="Times New Roman"/>
        </w:rPr>
      </w:pPr>
      <w:r>
        <w:rPr>
          <w:rFonts w:ascii="Calibri" w:eastAsia="Calibri" w:hAnsi="Calibri" w:cs="Times New Roman"/>
        </w:rPr>
        <w:t>Two methods</w:t>
      </w:r>
      <w:r w:rsidR="00DD4B36">
        <w:rPr>
          <w:rFonts w:ascii="Calibri" w:eastAsia="Calibri" w:hAnsi="Calibri" w:cs="Times New Roman"/>
        </w:rPr>
        <w:t xml:space="preserve"> are commonly used</w:t>
      </w:r>
      <w:r>
        <w:rPr>
          <w:rFonts w:ascii="Calibri" w:eastAsia="Calibri" w:hAnsi="Calibri" w:cs="Times New Roman"/>
        </w:rPr>
        <w:t xml:space="preserve"> to generate</w:t>
      </w:r>
      <w:r w:rsidR="00DD4B36">
        <w:rPr>
          <w:rFonts w:ascii="Calibri" w:eastAsia="Calibri" w:hAnsi="Calibri" w:cs="Times New Roman"/>
        </w:rPr>
        <w:t xml:space="preserve"> plant-pollinator</w:t>
      </w:r>
      <w:r>
        <w:rPr>
          <w:rFonts w:ascii="Calibri" w:eastAsia="Calibri" w:hAnsi="Calibri" w:cs="Times New Roman"/>
        </w:rPr>
        <w:t xml:space="preserve"> interaction networks</w:t>
      </w:r>
      <w:r w:rsidR="00FC6322">
        <w:rPr>
          <w:rFonts w:ascii="Calibri" w:eastAsia="Calibri" w:hAnsi="Calibri" w:cs="Times New Roman"/>
        </w:rPr>
        <w:t>;</w:t>
      </w:r>
      <w:r w:rsidR="002C21B8">
        <w:rPr>
          <w:rFonts w:ascii="Calibri" w:eastAsia="Calibri" w:hAnsi="Calibri" w:cs="Times New Roman"/>
        </w:rPr>
        <w:t xml:space="preserve"> </w:t>
      </w:r>
      <w:r w:rsidR="00FC6322">
        <w:rPr>
          <w:rFonts w:ascii="Calibri" w:eastAsia="Calibri" w:hAnsi="Calibri" w:cs="Times New Roman"/>
        </w:rPr>
        <w:t xml:space="preserve">(i) </w:t>
      </w:r>
      <w:r w:rsidR="002C21B8">
        <w:rPr>
          <w:rFonts w:ascii="Calibri" w:eastAsia="Calibri" w:hAnsi="Calibri" w:cs="Times New Roman"/>
        </w:rPr>
        <w:t>p</w:t>
      </w:r>
      <w:r w:rsidRPr="005B5207">
        <w:rPr>
          <w:rFonts w:eastAsia="Calibri" w:cs="Times New Roman"/>
        </w:rPr>
        <w:t xml:space="preserve">ollinator </w:t>
      </w:r>
      <w:r w:rsidR="00DD4B36">
        <w:rPr>
          <w:rFonts w:eastAsia="Calibri" w:cs="Times New Roman"/>
        </w:rPr>
        <w:t xml:space="preserve">visitation </w:t>
      </w:r>
      <w:r w:rsidRPr="005B5207">
        <w:rPr>
          <w:rFonts w:eastAsia="Calibri" w:cs="Times New Roman"/>
        </w:rPr>
        <w:t xml:space="preserve">surveys </w:t>
      </w:r>
      <w:r>
        <w:rPr>
          <w:rFonts w:eastAsia="Calibri" w:cs="Times New Roman"/>
        </w:rPr>
        <w:t xml:space="preserve">conducted </w:t>
      </w:r>
      <w:r w:rsidRPr="005B5207">
        <w:rPr>
          <w:rFonts w:eastAsia="Calibri" w:cs="Times New Roman"/>
        </w:rPr>
        <w:t xml:space="preserve">on focal </w:t>
      </w:r>
      <w:r>
        <w:rPr>
          <w:rFonts w:eastAsia="Calibri" w:cs="Times New Roman"/>
        </w:rPr>
        <w:t xml:space="preserve">plants </w:t>
      </w:r>
      <w:r w:rsidR="007C1D43">
        <w:rPr>
          <w:rFonts w:eastAsia="Calibri" w:cs="Times New Roman"/>
        </w:rPr>
        <w:t xml:space="preserve">and </w:t>
      </w:r>
      <w:r w:rsidR="00FC6322">
        <w:rPr>
          <w:rFonts w:eastAsia="Calibri" w:cs="Times New Roman"/>
        </w:rPr>
        <w:t xml:space="preserve">(ii) </w:t>
      </w:r>
      <w:r>
        <w:rPr>
          <w:rFonts w:ascii="Calibri" w:eastAsia="Calibri" w:hAnsi="Calibri" w:cs="Times New Roman"/>
        </w:rPr>
        <w:t>pollen transport networks</w:t>
      </w:r>
      <w:r w:rsidR="00317714">
        <w:rPr>
          <w:rFonts w:ascii="Calibri" w:eastAsia="Calibri" w:hAnsi="Calibri" w:cs="Times New Roman"/>
        </w:rPr>
        <w:t xml:space="preserve">. </w:t>
      </w:r>
      <w:r w:rsidR="00713104">
        <w:rPr>
          <w:rFonts w:ascii="Calibri" w:eastAsia="Calibri" w:hAnsi="Calibri" w:cs="Times New Roman"/>
        </w:rPr>
        <w:t>V</w:t>
      </w:r>
      <w:r w:rsidR="00AB4DCD">
        <w:rPr>
          <w:rFonts w:ascii="Calibri" w:eastAsia="Calibri" w:hAnsi="Calibri" w:cs="Times New Roman"/>
        </w:rPr>
        <w:t xml:space="preserve">isitation surveys generally comprise </w:t>
      </w:r>
      <w:r w:rsidR="00AB4DCD" w:rsidRPr="00AB4DCD">
        <w:rPr>
          <w:rFonts w:ascii="Calibri" w:eastAsia="Calibri" w:hAnsi="Calibri" w:cs="Times New Roman"/>
        </w:rPr>
        <w:t>high proportions of pollinator species linked to a</w:t>
      </w:r>
      <w:r w:rsidR="00AB4DCD">
        <w:rPr>
          <w:rFonts w:ascii="Calibri" w:eastAsia="Calibri" w:hAnsi="Calibri" w:cs="Times New Roman"/>
        </w:rPr>
        <w:t xml:space="preserve"> </w:t>
      </w:r>
      <w:r w:rsidR="00AB4DCD" w:rsidRPr="00AB4DCD">
        <w:rPr>
          <w:rFonts w:ascii="Calibri" w:eastAsia="Calibri" w:hAnsi="Calibri" w:cs="Times New Roman"/>
        </w:rPr>
        <w:t>single plant species</w:t>
      </w:r>
      <w:r w:rsidR="00E153C0">
        <w:rPr>
          <w:rFonts w:ascii="Calibri" w:eastAsia="Calibri" w:hAnsi="Calibri" w:cs="Times New Roman"/>
        </w:rPr>
        <w:t xml:space="preserve">, </w:t>
      </w:r>
      <w:r w:rsidR="00713104">
        <w:rPr>
          <w:rFonts w:ascii="Calibri" w:eastAsia="Calibri" w:hAnsi="Calibri" w:cs="Times New Roman"/>
        </w:rPr>
        <w:t xml:space="preserve">thus </w:t>
      </w:r>
      <w:r w:rsidR="00E153C0">
        <w:rPr>
          <w:rFonts w:ascii="Calibri" w:eastAsia="Calibri" w:hAnsi="Calibri" w:cs="Times New Roman"/>
        </w:rPr>
        <w:t>this approach may</w:t>
      </w:r>
      <w:r w:rsidR="003666B7">
        <w:rPr>
          <w:rFonts w:ascii="Calibri" w:eastAsia="Calibri" w:hAnsi="Calibri" w:cs="Times New Roman"/>
        </w:rPr>
        <w:t xml:space="preserve"> overestimat</w:t>
      </w:r>
      <w:r w:rsidR="00E153C0">
        <w:rPr>
          <w:rFonts w:ascii="Calibri" w:eastAsia="Calibri" w:hAnsi="Calibri" w:cs="Times New Roman"/>
        </w:rPr>
        <w:t>e</w:t>
      </w:r>
      <w:r w:rsidR="00AB4DCD">
        <w:rPr>
          <w:rFonts w:ascii="Calibri" w:eastAsia="Calibri" w:hAnsi="Calibri" w:cs="Times New Roman"/>
        </w:rPr>
        <w:t xml:space="preserve"> </w:t>
      </w:r>
      <w:r w:rsidR="00DD459C">
        <w:rPr>
          <w:rFonts w:ascii="Calibri" w:eastAsia="Calibri" w:hAnsi="Calibri" w:cs="Times New Roman"/>
        </w:rPr>
        <w:t xml:space="preserve">ecological specialization </w:t>
      </w:r>
      <w:r w:rsidR="006F15EA">
        <w:rPr>
          <w:rFonts w:ascii="Calibri" w:eastAsia="Calibri" w:hAnsi="Calibri" w:cs="Times New Roman"/>
        </w:rPr>
        <w:fldChar w:fldCharType="begin" w:fldLock="1"/>
      </w:r>
      <w:r w:rsidR="00B805E8">
        <w:rPr>
          <w:rFonts w:ascii="Calibri" w:eastAsia="Calibri" w:hAnsi="Calibri" w:cs="Times New Roman"/>
        </w:rPr>
        <w:instrText>ADDIN CSL_CITATION { "citationItems" : [ { "id" : "ITEM-1", "itemData" : { "DOI" : "10.1111/j.1461-0248.2009.01296.x", "author" : [ { "dropping-particle" : "", "family" : "Bosch", "given" : "Jordi", "non-dropping-particle" : "", "parse-names" : false, "suffix" : "" }, { "dropping-particle" : "", "family" : "Gonzalez", "given" : "Ana M. Martin", "non-dropping-particle" : "", "parse-names" : false, "suffix" : "" }, { "dropping-particle" : "", "family" : "Rodrigo", "given" : "Anselm", "non-dropping-particle" : "", "parse-names" : false, "suffix" : "" }, { "dropping-particle" : "", "family" : "Navarro", "given" : "David", "non-dropping-particle" : "", "parse-names" : false, "suffix" : "" } ], "id" : "ITEM-1", "issued" : { "date-parts" : [ [ "2009" ] ] }, "page" : "409-419", "title" : "Plant \u2013 pollinator networks : adding the pollinator's perspective", "type" : "article-journal", "volume" : "12" }, "uris" : [ "http://www.mendeley.com/documents/?uuid=a5128677-a001-4680-90f3-76c1ba36db9c" ] } ], "mendeley" : { "formattedCitation" : "(Bosch &lt;i&gt;et al.&lt;/i&gt; 2009)", "plainTextFormattedCitation" : "(Bosch et al. 2009)", "previouslyFormattedCitation" : "(Bosch &lt;i&gt;et al.&lt;/i&gt; 2009)" }, "properties" : { "noteIndex" : 0 }, "schema" : "https://github.com/citation-style-language/schema/raw/master/csl-citation.json" }</w:instrText>
      </w:r>
      <w:r w:rsidR="006F15EA">
        <w:rPr>
          <w:rFonts w:ascii="Calibri" w:eastAsia="Calibri" w:hAnsi="Calibri" w:cs="Times New Roman"/>
        </w:rPr>
        <w:fldChar w:fldCharType="separate"/>
      </w:r>
      <w:r w:rsidR="006F15EA" w:rsidRPr="006F15EA">
        <w:rPr>
          <w:rFonts w:ascii="Calibri" w:eastAsia="Calibri" w:hAnsi="Calibri" w:cs="Times New Roman"/>
          <w:noProof/>
        </w:rPr>
        <w:t xml:space="preserve">(Bosch </w:t>
      </w:r>
      <w:r w:rsidR="006F15EA" w:rsidRPr="006F15EA">
        <w:rPr>
          <w:rFonts w:ascii="Calibri" w:eastAsia="Calibri" w:hAnsi="Calibri" w:cs="Times New Roman"/>
          <w:i/>
          <w:noProof/>
        </w:rPr>
        <w:t>et al.</w:t>
      </w:r>
      <w:r w:rsidR="006F15EA" w:rsidRPr="006F15EA">
        <w:rPr>
          <w:rFonts w:ascii="Calibri" w:eastAsia="Calibri" w:hAnsi="Calibri" w:cs="Times New Roman"/>
          <w:noProof/>
        </w:rPr>
        <w:t xml:space="preserve"> 2009)</w:t>
      </w:r>
      <w:r w:rsidR="006F15EA">
        <w:rPr>
          <w:rFonts w:ascii="Calibri" w:eastAsia="Calibri" w:hAnsi="Calibri" w:cs="Times New Roman"/>
        </w:rPr>
        <w:fldChar w:fldCharType="end"/>
      </w:r>
      <w:r w:rsidR="00DD459C">
        <w:rPr>
          <w:rFonts w:ascii="Calibri" w:eastAsia="Calibri" w:hAnsi="Calibri" w:cs="Times New Roman"/>
        </w:rPr>
        <w:t xml:space="preserve">. </w:t>
      </w:r>
      <w:r w:rsidR="00F7029F">
        <w:rPr>
          <w:rFonts w:ascii="Calibri" w:eastAsia="Calibri" w:hAnsi="Calibri" w:cs="Times New Roman"/>
        </w:rPr>
        <w:t xml:space="preserve"> In contrast,</w:t>
      </w:r>
      <w:r w:rsidR="00FC51BE">
        <w:rPr>
          <w:rFonts w:ascii="Calibri" w:eastAsia="Calibri" w:hAnsi="Calibri" w:cs="Times New Roman"/>
        </w:rPr>
        <w:t xml:space="preserve"> </w:t>
      </w:r>
      <w:r w:rsidR="00E153C0">
        <w:rPr>
          <w:rFonts w:ascii="Calibri" w:eastAsia="Calibri" w:hAnsi="Calibri" w:cs="Times New Roman"/>
        </w:rPr>
        <w:t>p</w:t>
      </w:r>
      <w:r w:rsidR="00F54EB3">
        <w:rPr>
          <w:rFonts w:ascii="Calibri" w:eastAsia="Calibri" w:hAnsi="Calibri" w:cs="Times New Roman"/>
        </w:rPr>
        <w:t xml:space="preserve">ollen transport networks </w:t>
      </w:r>
      <w:r w:rsidR="00E153C0">
        <w:rPr>
          <w:rFonts w:ascii="Calibri" w:eastAsia="Calibri" w:hAnsi="Calibri" w:cs="Times New Roman"/>
        </w:rPr>
        <w:t xml:space="preserve">often reveal additional plant-pollinator links </w:t>
      </w:r>
      <w:r w:rsidR="00F7029F">
        <w:rPr>
          <w:rFonts w:ascii="Calibri" w:eastAsia="Calibri" w:hAnsi="Calibri" w:cs="Times New Roman"/>
        </w:rPr>
        <w:t>(</w:t>
      </w:r>
      <w:r w:rsidR="00E153C0">
        <w:rPr>
          <w:rFonts w:ascii="Calibri" w:eastAsia="Calibri" w:hAnsi="Calibri" w:cs="Times New Roman"/>
        </w:rPr>
        <w:t>that would otherwise have gone undetected</w:t>
      </w:r>
      <w:r w:rsidR="00F7029F">
        <w:rPr>
          <w:rFonts w:ascii="Calibri" w:eastAsia="Calibri" w:hAnsi="Calibri" w:cs="Times New Roman"/>
        </w:rPr>
        <w:t>) due to the physical presence of pollen on a pollinator.</w:t>
      </w:r>
      <w:r w:rsidR="00317714">
        <w:rPr>
          <w:rFonts w:ascii="Calibri" w:eastAsia="Calibri" w:hAnsi="Calibri" w:cs="Times New Roman"/>
        </w:rPr>
        <w:t xml:space="preserve"> </w:t>
      </w:r>
      <w:r w:rsidR="00F7029F">
        <w:rPr>
          <w:rFonts w:ascii="Calibri" w:eastAsia="Calibri" w:hAnsi="Calibri" w:cs="Times New Roman"/>
        </w:rPr>
        <w:t xml:space="preserve">Yet, </w:t>
      </w:r>
      <w:r w:rsidR="00FC51BE">
        <w:rPr>
          <w:rFonts w:ascii="Calibri" w:eastAsia="Calibri" w:hAnsi="Calibri" w:cs="Times New Roman"/>
        </w:rPr>
        <w:t>this approach may underestimate ecological specialization and be influenced by pollinator grooming behaviour and/or body size</w:t>
      </w:r>
      <w:r w:rsidR="002B5A76">
        <w:rPr>
          <w:rFonts w:ascii="Calibri" w:eastAsia="Calibri" w:hAnsi="Calibri" w:cs="Times New Roman"/>
        </w:rPr>
        <w:t xml:space="preserve"> </w:t>
      </w:r>
      <w:r w:rsidR="00943659">
        <w:rPr>
          <w:rFonts w:ascii="Calibri" w:eastAsia="Calibri" w:hAnsi="Calibri" w:cs="Times New Roman"/>
        </w:rPr>
        <w:fldChar w:fldCharType="begin" w:fldLock="1"/>
      </w:r>
      <w:r w:rsidR="00A933B5">
        <w:rPr>
          <w:rFonts w:ascii="Calibri" w:eastAsia="Calibri" w:hAnsi="Calibri" w:cs="Times New Roman"/>
        </w:rPr>
        <w:instrText>ADDIN CSL_CITATION { "citationItems" : [ { "id" : "ITEM-1", "itemData" : { "author" : [ { "dropping-particle" : "", "family" : "Harder", "given" : "Lawrence", "non-dropping-particle" : "", "parse-names" : false, "suffix" : "" } ], "container-title" : "Oecologia", "id" : "ITEM-1", "issue" : "1", "issued" : { "date-parts" : [ [ "1990" ] ] }, "page" : "41-47", "title" : "International Association for Ecology Behavioral Responses by Bumble Bees to Variation in Pollen Availability", "type" : "article-journal", "volume" : "85" }, "uris" : [ "http://www.mendeley.com/documents/?uuid=e90945df-df96-4659-98d4-55f006f8a654" ] } ], "mendeley" : { "formattedCitation" : "(Harder 1990)", "plainTextFormattedCitation" : "(Harder 1990)", "previouslyFormattedCitation" : "(Harder 1990)" }, "properties" : { "noteIndex" : 0 }, "schema" : "https://github.com/citation-style-language/schema/raw/master/csl-citation.json" }</w:instrText>
      </w:r>
      <w:r w:rsidR="00943659">
        <w:rPr>
          <w:rFonts w:ascii="Calibri" w:eastAsia="Calibri" w:hAnsi="Calibri" w:cs="Times New Roman"/>
        </w:rPr>
        <w:fldChar w:fldCharType="separate"/>
      </w:r>
      <w:r w:rsidR="00943659" w:rsidRPr="00943659">
        <w:rPr>
          <w:rFonts w:ascii="Calibri" w:eastAsia="Calibri" w:hAnsi="Calibri" w:cs="Times New Roman"/>
          <w:noProof/>
        </w:rPr>
        <w:t>(Harder 1990)</w:t>
      </w:r>
      <w:r w:rsidR="00943659">
        <w:rPr>
          <w:rFonts w:ascii="Calibri" w:eastAsia="Calibri" w:hAnsi="Calibri" w:cs="Times New Roman"/>
        </w:rPr>
        <w:fldChar w:fldCharType="end"/>
      </w:r>
      <w:r w:rsidR="00943659">
        <w:rPr>
          <w:rFonts w:ascii="Calibri" w:eastAsia="Calibri" w:hAnsi="Calibri" w:cs="Times New Roman"/>
        </w:rPr>
        <w:t>.</w:t>
      </w:r>
      <w:r w:rsidR="00317714">
        <w:rPr>
          <w:rFonts w:ascii="Calibri" w:eastAsia="Calibri" w:hAnsi="Calibri" w:cs="Times New Roman"/>
        </w:rPr>
        <w:t xml:space="preserve"> </w:t>
      </w:r>
      <w:r w:rsidR="00052179">
        <w:rPr>
          <w:rFonts w:ascii="Calibri" w:eastAsia="Calibri" w:hAnsi="Calibri" w:cs="Times New Roman"/>
        </w:rPr>
        <w:t xml:space="preserve">Here, </w:t>
      </w:r>
      <w:r w:rsidR="00713104">
        <w:rPr>
          <w:rFonts w:eastAsia="Calibri" w:cs="Times New Roman"/>
        </w:rPr>
        <w:t>we used the records we obtained of pollinators and the pollen they carried to construct weighted pollination networks where we</w:t>
      </w:r>
      <w:r w:rsidR="00713104" w:rsidRPr="00713104">
        <w:rPr>
          <w:rFonts w:ascii="Calibri" w:eastAsia="Calibri" w:hAnsi="Calibri" w:cs="Times New Roman"/>
        </w:rPr>
        <w:t xml:space="preserve"> </w:t>
      </w:r>
      <w:r w:rsidR="00713104">
        <w:rPr>
          <w:rFonts w:ascii="Calibri" w:eastAsia="Calibri" w:hAnsi="Calibri" w:cs="Times New Roman"/>
        </w:rPr>
        <w:t>quantified</w:t>
      </w:r>
      <w:r w:rsidR="00713104" w:rsidRPr="00713104">
        <w:rPr>
          <w:rFonts w:ascii="Calibri" w:eastAsia="Calibri" w:hAnsi="Calibri" w:cs="Times New Roman"/>
        </w:rPr>
        <w:t xml:space="preserve"> the </w:t>
      </w:r>
      <w:r w:rsidR="00713104">
        <w:rPr>
          <w:rFonts w:ascii="Calibri" w:eastAsia="Calibri" w:hAnsi="Calibri" w:cs="Times New Roman"/>
        </w:rPr>
        <w:t xml:space="preserve">interaction </w:t>
      </w:r>
      <w:r w:rsidR="00713104" w:rsidRPr="00713104">
        <w:rPr>
          <w:rFonts w:ascii="Calibri" w:eastAsia="Calibri" w:hAnsi="Calibri" w:cs="Times New Roman"/>
        </w:rPr>
        <w:t xml:space="preserve">links by </w:t>
      </w:r>
      <w:r w:rsidR="00713104">
        <w:rPr>
          <w:rFonts w:ascii="Calibri" w:eastAsia="Calibri" w:hAnsi="Calibri" w:cs="Times New Roman"/>
        </w:rPr>
        <w:t xml:space="preserve">recording </w:t>
      </w:r>
      <w:r w:rsidR="00713104" w:rsidRPr="00713104">
        <w:rPr>
          <w:rFonts w:ascii="Calibri" w:eastAsia="Calibri" w:hAnsi="Calibri" w:cs="Times New Roman"/>
        </w:rPr>
        <w:t xml:space="preserve">the </w:t>
      </w:r>
      <w:r w:rsidR="00943659">
        <w:rPr>
          <w:rFonts w:ascii="Calibri" w:eastAsia="Calibri" w:hAnsi="Calibri" w:cs="Times New Roman"/>
        </w:rPr>
        <w:t xml:space="preserve">number of pollinator individuals of species </w:t>
      </w:r>
      <w:r w:rsidR="00943659">
        <w:rPr>
          <w:rFonts w:ascii="Calibri" w:eastAsia="Calibri" w:hAnsi="Calibri" w:cs="Times New Roman"/>
          <w:i/>
        </w:rPr>
        <w:t xml:space="preserve">i </w:t>
      </w:r>
      <w:r w:rsidR="00713104" w:rsidRPr="00713104">
        <w:rPr>
          <w:rFonts w:ascii="Calibri" w:eastAsia="Calibri" w:hAnsi="Calibri" w:cs="Times New Roman"/>
        </w:rPr>
        <w:t>carrying pollen of a given plant species</w:t>
      </w:r>
      <w:r w:rsidR="00943659">
        <w:rPr>
          <w:rFonts w:ascii="Calibri" w:eastAsia="Calibri" w:hAnsi="Calibri" w:cs="Times New Roman"/>
        </w:rPr>
        <w:t xml:space="preserve"> </w:t>
      </w:r>
      <w:r w:rsidR="00943659">
        <w:rPr>
          <w:rFonts w:ascii="Calibri" w:eastAsia="Calibri" w:hAnsi="Calibri" w:cs="Times New Roman"/>
          <w:i/>
        </w:rPr>
        <w:t>j</w:t>
      </w:r>
      <w:r w:rsidR="00713104" w:rsidRPr="00713104">
        <w:rPr>
          <w:rFonts w:ascii="Calibri" w:eastAsia="Calibri" w:hAnsi="Calibri" w:cs="Times New Roman"/>
        </w:rPr>
        <w:t xml:space="preserve">. From a pollinator’s perspective, this measures the frequency with </w:t>
      </w:r>
      <w:r w:rsidR="00943659">
        <w:rPr>
          <w:rFonts w:ascii="Calibri" w:eastAsia="Calibri" w:hAnsi="Calibri" w:cs="Times New Roman"/>
        </w:rPr>
        <w:t>which a plant species is used; f</w:t>
      </w:r>
      <w:r w:rsidR="00713104" w:rsidRPr="00713104">
        <w:rPr>
          <w:rFonts w:ascii="Calibri" w:eastAsia="Calibri" w:hAnsi="Calibri" w:cs="Times New Roman"/>
        </w:rPr>
        <w:t xml:space="preserve">rom </w:t>
      </w:r>
      <w:r w:rsidR="00713104" w:rsidRPr="00713104">
        <w:rPr>
          <w:rFonts w:ascii="Calibri" w:eastAsia="Calibri" w:hAnsi="Calibri" w:cs="Times New Roman"/>
        </w:rPr>
        <w:lastRenderedPageBreak/>
        <w:t>a plant’s perspective, it is related to pollinator visitation frequency, but does not make any assumptions about the</w:t>
      </w:r>
      <w:r w:rsidR="0036790F">
        <w:rPr>
          <w:rFonts w:ascii="Calibri" w:eastAsia="Calibri" w:hAnsi="Calibri" w:cs="Times New Roman"/>
        </w:rPr>
        <w:t xml:space="preserve"> value of carrying more pollen.</w:t>
      </w:r>
    </w:p>
    <w:p w14:paraId="5837DCBE" w14:textId="77777777" w:rsidR="00306742" w:rsidRDefault="00306742" w:rsidP="00306742">
      <w:pPr>
        <w:spacing w:after="0" w:line="480" w:lineRule="auto"/>
      </w:pPr>
    </w:p>
    <w:p w14:paraId="721C3DE3" w14:textId="77777777" w:rsidR="00306742" w:rsidRDefault="00306742" w:rsidP="00B000EB">
      <w:pPr>
        <w:spacing w:after="0" w:line="480" w:lineRule="auto"/>
        <w:rPr>
          <w:i/>
        </w:rPr>
      </w:pPr>
      <w:r>
        <w:rPr>
          <w:i/>
        </w:rPr>
        <w:t>Network structure description</w:t>
      </w:r>
    </w:p>
    <w:p w14:paraId="407F17A3" w14:textId="77777777" w:rsidR="00306742" w:rsidRDefault="00306742" w:rsidP="00B000EB">
      <w:pPr>
        <w:spacing w:after="0" w:line="480" w:lineRule="auto"/>
        <w:textAlignment w:val="baseline"/>
        <w:rPr>
          <w:rFonts w:ascii="Calibri" w:eastAsia="Calibri" w:hAnsi="Calibri" w:cs="Times New Roman"/>
        </w:rPr>
      </w:pPr>
    </w:p>
    <w:p w14:paraId="66BAB0E3" w14:textId="3C23E35C" w:rsidR="00306742" w:rsidRDefault="00306742" w:rsidP="00B000EB">
      <w:pPr>
        <w:spacing w:after="0" w:line="480" w:lineRule="auto"/>
        <w:textAlignment w:val="baseline"/>
      </w:pPr>
      <w:r>
        <w:rPr>
          <w:rFonts w:eastAsia="Calibri" w:cs="Times New Roman"/>
        </w:rPr>
        <w:t xml:space="preserve">To evaluate the role occupied by each species in each pollination network, we calculated a set of indices that described i) each species’ potential range of interaction partners, and ii) any observed relative preference for certain species within </w:t>
      </w:r>
      <w:r w:rsidR="0063415F">
        <w:rPr>
          <w:rFonts w:eastAsia="Calibri" w:cs="Times New Roman"/>
        </w:rPr>
        <w:t>its range of potential partners.</w:t>
      </w:r>
      <w:r>
        <w:rPr>
          <w:rFonts w:eastAsia="Calibri" w:cs="Times New Roman"/>
        </w:rPr>
        <w:t xml:space="preserve"> i) normalised degree (ND) is the sum of interactions per species (normalised within networks to control for variation in network size), and is a classic descriptor of a node’s connectedness, which also correlates with many other aspects of network topology </w:t>
      </w:r>
      <w:r>
        <w:fldChar w:fldCharType="begin" w:fldLock="1"/>
      </w:r>
      <w:r w:rsidR="00095F8D">
        <w:instrText>ADDIN CSL_CITATION { "citationItems" : [ { "id" : "ITEM-1", "itemData" : { "DOI" : "10.1098/rspb.2011.2244", "ISSN" : "1471-2954", "PMID" : "22158957", "abstract" : "The relationships among the members of a population can be visualized using individual networks, where each individual is a node connected to each other by means of links describing the interactions. The centrality of a given node captures its importance within the network. We hypothesize that in mutualistic networks, the centrality of a node should benefit its fitness. We test this idea studying eight individual-based networks originated from the interaction between Erysimum mediohispanicum and its flower visitors. In these networks, each plant was considered a node and was connected to conspecifics sharing flower visitors. Centrality indicates how well connected is a given E. mediohispanicum individual with the rest of the co-occurring conspecifics because of sharing flower visitors. The centrality was estimated by three network metrics: betweenness, closeness and degree. The complex relationship between centrality, phenotype and fitness was explored by structural equation modelling. We found that the centrality of a plant was related to its fitness, with plants occupying central positions having higher fitness than those occupying peripheral positions. The structural equation models (SEMs) indicated that the centrality effect on fitness was not merely an effect of the abundance of visits and the species richness of visitors. Centrality has an effect even when simultaneously accounting for these predictors. The SEMs also indicated that the centrality effect on fitness was because of the specific phenotype of each plant, with attractive plants occupying central positions in networks, in relation to the distribution of conspecific phenotypes. This finding suggests that centrality, owing to its dependence on social interactions, may be an appropriate surrogate for the interacting phenotype of individuals.", "author" : [ { "dropping-particle" : "", "family" : "G\u00f3mez", "given" : "Jos\u00e9 M", "non-dropping-particle" : "", "parse-names" : false, "suffix" : "" }, { "dropping-particle" : "", "family" : "Perfectti", "given" : "Francisco", "non-dropping-particle" : "", "parse-names" : false, "suffix" : "" } ], "container-title" : "Proceedings. Biological sciences / The Royal Society", "id" : "ITEM-1", "issue" : "1734", "issued" : { "date-parts" : [ [ "2012", "5", "7" ] ] }, "page" : "1754-60", "title" : "Fitness consequences of centrality in mutualistic individual-based networks.", "type" : "article-journal", "volume" : "279" }, "uris" : [ "http://www.mendeley.com/documents/?uuid=74cc792a-ea5e-4ff3-b705-dec923d9497e" ] } ], "mendeley" : { "formattedCitation" : "(G\u00f3mez &amp; Perfectti 2012)", "plainTextFormattedCitation" : "(G\u00f3mez &amp; Perfectti 2012)", "previouslyFormattedCitation" : "(G\u00f3mez &amp; Perfectti 2012)" }, "properties" : { "noteIndex" : 0 }, "schema" : "https://github.com/citation-style-language/schema/raw/master/csl-citation.json" }</w:instrText>
      </w:r>
      <w:r>
        <w:fldChar w:fldCharType="separate"/>
      </w:r>
      <w:bookmarkStart w:id="49" w:name="__Fieldmark__802_1633679210"/>
      <w:bookmarkStart w:id="50" w:name="__Fieldmark__17203_58641122"/>
      <w:r w:rsidR="00DE7AFD" w:rsidRPr="00DE7AFD">
        <w:rPr>
          <w:rFonts w:eastAsia="Calibri" w:cs="Times New Roman"/>
          <w:noProof/>
        </w:rPr>
        <w:t>(Gómez &amp; Perfectti 2012)</w:t>
      </w:r>
      <w:r>
        <w:fldChar w:fldCharType="end"/>
      </w:r>
      <w:bookmarkEnd w:id="49"/>
      <w:bookmarkEnd w:id="50"/>
      <w:r>
        <w:rPr>
          <w:rFonts w:eastAsia="Calibri" w:cs="Times New Roman"/>
        </w:rPr>
        <w:t>. ii)</w:t>
      </w:r>
      <w:r w:rsidRPr="00772C5B">
        <w:rPr>
          <w:rFonts w:eastAsia="Calibri" w:cs="Times New Roman"/>
        </w:rPr>
        <w:t xml:space="preserve"> </w:t>
      </w:r>
      <w:r w:rsidR="008712EF" w:rsidRPr="00772C5B">
        <w:rPr>
          <w:rFonts w:eastAsia="Calibri" w:cs="Times New Roman"/>
        </w:rPr>
        <w:t>S</w:t>
      </w:r>
      <w:r w:rsidRPr="00772C5B">
        <w:rPr>
          <w:rFonts w:eastAsia="Calibri" w:cs="Times New Roman"/>
        </w:rPr>
        <w:t>pecificity</w:t>
      </w:r>
      <w:r w:rsidR="002446A2">
        <w:rPr>
          <w:rFonts w:eastAsia="Calibri" w:cs="Times New Roman"/>
        </w:rPr>
        <w:t xml:space="preserve"> (HS)</w:t>
      </w:r>
      <w:r w:rsidR="007B1194">
        <w:rPr>
          <w:rFonts w:eastAsia="Calibri" w:cs="Times New Roman"/>
        </w:rPr>
        <w:t>,</w:t>
      </w:r>
      <w:r w:rsidRPr="00772C5B">
        <w:rPr>
          <w:rFonts w:eastAsia="Calibri" w:cs="Times New Roman"/>
        </w:rPr>
        <w:t xml:space="preserve"> </w:t>
      </w:r>
      <w:r w:rsidR="007636CE" w:rsidRPr="00772C5B">
        <w:rPr>
          <w:rFonts w:eastAsia="Calibri" w:cs="Times New Roman"/>
        </w:rPr>
        <w:t>as measured by Shannon’s entropy</w:t>
      </w:r>
      <w:r w:rsidR="006F15EA">
        <w:rPr>
          <w:rFonts w:eastAsia="Calibri" w:cs="Times New Roman"/>
        </w:rPr>
        <w:t xml:space="preserve"> divided by the number of partners</w:t>
      </w:r>
      <w:r w:rsidR="008D1E33">
        <w:rPr>
          <w:rStyle w:val="CommentReference"/>
        </w:rPr>
        <w:t xml:space="preserve">, </w:t>
      </w:r>
      <w:r>
        <w:rPr>
          <w:rFonts w:eastAsia="Calibri" w:cs="Times New Roman"/>
        </w:rPr>
        <w:t xml:space="preserve">measures the specialisation of species </w:t>
      </w:r>
      <w:r w:rsidRPr="006F15EA">
        <w:rPr>
          <w:rFonts w:eastAsia="Calibri" w:cs="Times New Roman"/>
          <w:i/>
        </w:rPr>
        <w:t>i</w:t>
      </w:r>
      <w:r>
        <w:rPr>
          <w:rFonts w:eastAsia="Calibri" w:cs="Times New Roman"/>
        </w:rPr>
        <w:t xml:space="preserve"> on </w:t>
      </w:r>
      <w:r w:rsidRPr="006F15EA">
        <w:rPr>
          <w:rFonts w:eastAsia="Calibri" w:cs="Times New Roman"/>
          <w:i/>
        </w:rPr>
        <w:t>j</w:t>
      </w:r>
      <w:r>
        <w:rPr>
          <w:rFonts w:eastAsia="Calibri" w:cs="Times New Roman"/>
        </w:rPr>
        <w:t xml:space="preserve">, </w:t>
      </w:r>
      <w:r w:rsidR="00C07208">
        <w:rPr>
          <w:rFonts w:eastAsia="Calibri" w:cs="Times New Roman"/>
        </w:rPr>
        <w:t xml:space="preserve">such that </w:t>
      </w:r>
      <w:r w:rsidR="007D4207">
        <w:rPr>
          <w:rFonts w:eastAsia="Calibri" w:cs="Times New Roman"/>
        </w:rPr>
        <w:t>the evenness of a species’ interactions are quantified within its range of partners. T</w:t>
      </w:r>
      <w:r>
        <w:rPr>
          <w:rFonts w:eastAsia="Calibri" w:cs="Times New Roman"/>
        </w:rPr>
        <w:t xml:space="preserve">he specificity of species </w:t>
      </w:r>
      <w:r w:rsidRPr="006F15EA">
        <w:rPr>
          <w:rFonts w:eastAsia="Calibri" w:cs="Times New Roman"/>
          <w:i/>
        </w:rPr>
        <w:t>i</w:t>
      </w:r>
      <w:r>
        <w:rPr>
          <w:rFonts w:eastAsia="Calibri" w:cs="Times New Roman"/>
        </w:rPr>
        <w:t xml:space="preserve"> </w:t>
      </w:r>
      <w:r w:rsidR="006F15EA">
        <w:rPr>
          <w:rFonts w:eastAsia="Calibri" w:cs="Times New Roman"/>
        </w:rPr>
        <w:t>ranges</w:t>
      </w:r>
      <w:r w:rsidR="00C07208">
        <w:rPr>
          <w:rFonts w:eastAsia="Calibri" w:cs="Times New Roman"/>
        </w:rPr>
        <w:t xml:space="preserve"> between</w:t>
      </w:r>
      <w:r w:rsidR="001A55B5">
        <w:rPr>
          <w:rFonts w:eastAsia="Calibri" w:cs="Times New Roman"/>
        </w:rPr>
        <w:t xml:space="preserve"> </w:t>
      </w:r>
      <w:r>
        <w:rPr>
          <w:rFonts w:eastAsia="Calibri" w:cs="Times New Roman"/>
        </w:rPr>
        <w:t>1</w:t>
      </w:r>
      <w:r w:rsidR="00C07208">
        <w:rPr>
          <w:rFonts w:eastAsia="Calibri" w:cs="Times New Roman"/>
        </w:rPr>
        <w:t xml:space="preserve"> for a perfect specialist and 0 for a perfect generalist</w:t>
      </w:r>
      <w:r>
        <w:rPr>
          <w:rFonts w:eastAsia="Calibri" w:cs="Times New Roman"/>
        </w:rPr>
        <w:t xml:space="preserve">. </w:t>
      </w:r>
      <w:r w:rsidR="007D4207">
        <w:rPr>
          <w:rFonts w:eastAsia="Calibri" w:cs="Times New Roman"/>
        </w:rPr>
        <w:t xml:space="preserve">Normalised degree </w:t>
      </w:r>
      <w:r w:rsidR="002446A2">
        <w:rPr>
          <w:rFonts w:eastAsia="Calibri" w:cs="Times New Roman"/>
        </w:rPr>
        <w:t>is a binary metric; specificity was</w:t>
      </w:r>
      <w:r>
        <w:rPr>
          <w:rFonts w:eastAsia="Calibri" w:cs="Times New Roman"/>
        </w:rPr>
        <w:t xml:space="preserve"> calculated based on quantitative (i.e. weighted) interactions </w:t>
      </w:r>
      <w:r w:rsidR="007D4207">
        <w:rPr>
          <w:rFonts w:eastAsia="Calibri" w:cs="Times New Roman"/>
        </w:rPr>
        <w:t>(</w:t>
      </w:r>
      <w:r w:rsidR="00282727">
        <w:rPr>
          <w:rFonts w:eastAsia="Calibri" w:cs="Times New Roman"/>
        </w:rPr>
        <w:t xml:space="preserve">calculation </w:t>
      </w:r>
      <w:r w:rsidR="00085693">
        <w:rPr>
          <w:rFonts w:eastAsia="Calibri" w:cs="Times New Roman"/>
        </w:rPr>
        <w:t>for ND : ‘</w:t>
      </w:r>
      <w:r w:rsidR="007D4207">
        <w:rPr>
          <w:rFonts w:eastAsia="Calibri" w:cs="Times New Roman"/>
        </w:rPr>
        <w:t>species</w:t>
      </w:r>
      <w:r w:rsidR="00085693">
        <w:rPr>
          <w:rFonts w:eastAsia="Calibri" w:cs="Times New Roman"/>
        </w:rPr>
        <w:t xml:space="preserve">level’ function, bipartite package 2.04; for HS: </w:t>
      </w:r>
      <w:r w:rsidR="002446A2">
        <w:rPr>
          <w:rFonts w:eastAsia="Calibri" w:cs="Times New Roman"/>
        </w:rPr>
        <w:t xml:space="preserve"> </w:t>
      </w:r>
      <w:r w:rsidR="00085693">
        <w:rPr>
          <w:rFonts w:eastAsia="Calibri" w:cs="Times New Roman"/>
        </w:rPr>
        <w:t xml:space="preserve">‘getspe’ function, package ESM </w:t>
      </w:r>
      <w:r w:rsidR="00CF7F76" w:rsidRPr="00CF7F76">
        <w:rPr>
          <w:rFonts w:eastAsia="Calibri" w:cs="Times New Roman"/>
        </w:rPr>
        <w:t>2.0.3-02</w:t>
      </w:r>
      <w:r w:rsidR="00085693">
        <w:rPr>
          <w:rFonts w:eastAsia="Calibri" w:cs="Times New Roman"/>
        </w:rPr>
        <w:t>,</w:t>
      </w:r>
      <w:r w:rsidR="00CF7F76">
        <w:rPr>
          <w:rFonts w:eastAsia="Calibri" w:cs="Times New Roman"/>
        </w:rPr>
        <w:t xml:space="preserve"> </w:t>
      </w:r>
      <w:r w:rsidR="00BD5FBE">
        <w:rPr>
          <w:rFonts w:eastAsia="Calibri" w:cs="Times New Roman"/>
        </w:rPr>
        <w:fldChar w:fldCharType="begin" w:fldLock="1"/>
      </w:r>
      <w:r w:rsidR="000914B1">
        <w:rPr>
          <w:rFonts w:eastAsia="Calibri" w:cs="Times New Roman"/>
        </w:rPr>
        <w:instrText>ADDIN CSL_CITATION { "citationItems" : [ { "id" : "ITEM-1", "itemData" : { "author" : [ { "dropping-particle" : "", "family" : "Poisot", "given" : "Timoth\u00e9e", "non-dropping-particle" : "", "parse-names" : false, "suffix" : "" } ], "container-title" : "R package version 2.0.3-02/r47.", "id" : "ITEM-1", "issued" : { "date-parts" : [ [ "2011" ] ] }, "number" : "R package version 2.0.3-02/r47.", "title" : "ESM: Ecological Specificity Measures.", "type" : "article-journal" }, "uris" : [ "http://www.mendeley.com/documents/?uuid=ac27d297-f6ce-4cbf-994a-a235853f91f0" ] } ], "mendeley" : { "formattedCitation" : "(Poisot 2011)", "manualFormatting" : "Poisot 2011)", "plainTextFormattedCitation" : "(Poisot 2011)", "previouslyFormattedCitation" : "(Poisot 2011)" }, "properties" : { "noteIndex" : 0 }, "schema" : "https://github.com/citation-style-language/schema/raw/master/csl-citation.json" }</w:instrText>
      </w:r>
      <w:r w:rsidR="00BD5FBE">
        <w:rPr>
          <w:rFonts w:eastAsia="Calibri" w:cs="Times New Roman"/>
        </w:rPr>
        <w:fldChar w:fldCharType="separate"/>
      </w:r>
      <w:r w:rsidR="00BD5FBE" w:rsidRPr="00BD5FBE">
        <w:rPr>
          <w:rFonts w:eastAsia="Calibri" w:cs="Times New Roman"/>
          <w:noProof/>
        </w:rPr>
        <w:t>Poisot 2011)</w:t>
      </w:r>
      <w:r w:rsidR="00BD5FBE">
        <w:rPr>
          <w:rFonts w:eastAsia="Calibri" w:cs="Times New Roman"/>
        </w:rPr>
        <w:fldChar w:fldCharType="end"/>
      </w:r>
      <w:r w:rsidR="00BD5FBE">
        <w:rPr>
          <w:rFonts w:eastAsia="Calibri" w:cs="Times New Roman"/>
        </w:rPr>
        <w:t xml:space="preserve">. </w:t>
      </w:r>
      <w:r w:rsidR="00C71125">
        <w:rPr>
          <w:rFonts w:eastAsia="Calibri" w:cs="Times New Roman"/>
        </w:rPr>
        <w:t>Combined, these</w:t>
      </w:r>
      <w:r>
        <w:rPr>
          <w:rFonts w:eastAsia="Calibri" w:cs="Times New Roman"/>
        </w:rPr>
        <w:t xml:space="preserve"> indices describe each species’ connectedness and their relative use of each of their interaction partners. Thus, they describe many crucial aspects of a species’ role in a network, and also correlate strongly with other species-level network indices, which are mostly variations on the number of interaction partners (resource range, </w:t>
      </w:r>
      <w:r w:rsidR="002159B9">
        <w:rPr>
          <w:rFonts w:eastAsia="Calibri" w:cs="Times New Roman"/>
        </w:rPr>
        <w:t>species strength</w:t>
      </w:r>
      <w:r>
        <w:rPr>
          <w:rFonts w:eastAsia="Calibri" w:cs="Times New Roman"/>
        </w:rPr>
        <w:t>, effective partners, nestedness rank) or generalism/specialism (node specialisation, proportional gene</w:t>
      </w:r>
      <w:r w:rsidR="006848BE">
        <w:rPr>
          <w:rFonts w:eastAsia="Calibri" w:cs="Times New Roman"/>
        </w:rPr>
        <w:t>rality, proportional similarity;</w:t>
      </w:r>
      <w:r>
        <w:rPr>
          <w:rFonts w:eastAsia="Calibri" w:cs="Times New Roman"/>
        </w:rPr>
        <w:t xml:space="preserve"> </w:t>
      </w:r>
      <w:r>
        <w:fldChar w:fldCharType="begin" w:fldLock="1"/>
      </w:r>
      <w:r w:rsidR="000914B1">
        <w:instrText>ADDIN CSL_CITATION { "citationItems" : [ { "id" : "ITEM-1", "itemData" : { "ISSN" : "2220-8879", "abstract" : "The analysis of ecological networks has gained a very prominent foothold in ecology over the last years. While many publications try to elucidate patterns about the networks, others are primarily concerned with the role of specific species in the network. The core challenge here is to tell specialists from generalists. While field data and observations can be used to directly assess specialisation levels, the indirect way through networks is burdened with problems. Here, I review eight measures to quantify specialisation in pollination networks (degree, node specialisation, betweenness, closeness, strength, pollination support, Shannons H and discrimination d), the first four being based on binary, the others on weighted network data. All data and R-code are available as supplement and can be applied beyond pollination networks. The indices convey different concepts of specialisation and hence quantify different aspects. Still, there is some redundancy, with node specialisation and closeness quantifying the same properties, as do degree, betweenness and Shannons H. Using artificial and real network data, I illustrate the interpretation of the different indices and the importance of using a null model to correct for expectations given the different observed frequencies of interactions. For a well-described network the distributions of specialisation values do not differ from null model expectations for most indices. Finally, I investigate the effect of cattle grazing on the specialisation of an important pollinator in eight replicated pollination networks as an illustration of how to employ the specialisation indices, null models and permutation-based statistics in the analysis of specialisation in pollination networks.", "author" : [ { "dropping-particle" : "", "family" : "Dormann", "given" : "Carsten F", "non-dropping-particle" : "", "parse-names" : false, "suffix" : "" } ], "container-title" : "Network Biology", "id" : "ITEM-1", "issue" : "1", "issued" : { "date-parts" : [ [ "2011" ] ] }, "page" : "1-20", "title" : "How to be a specialist ? Quantifying specialisation in pollination networks", "type" : "article-journal", "volume" : "1" }, "uris" : [ "http://www.mendeley.com/documents/?uuid=71568e04-d80a-4a31-a453-0ddb6308250e" ] } ], "mendeley" : { "formattedCitation" : "(Dormann 2011)", "manualFormatting" : "Dormann 2011)", "plainTextFormattedCitation" : "(Dormann 2011)", "previouslyFormattedCitation" : "(Dormann 2011)" }, "properties" : { "noteIndex" : 0 }, "schema" : "https://github.com/citation-style-language/schema/raw/master/csl-citation.json" }</w:instrText>
      </w:r>
      <w:r>
        <w:fldChar w:fldCharType="separate"/>
      </w:r>
      <w:bookmarkStart w:id="51" w:name="__Fieldmark__867_1633679210"/>
      <w:bookmarkStart w:id="52" w:name="__Fieldmark__17273_58641122"/>
      <w:r w:rsidR="00DE7AFD" w:rsidRPr="00DE7AFD">
        <w:rPr>
          <w:rFonts w:eastAsia="Calibri" w:cs="Times New Roman"/>
          <w:noProof/>
        </w:rPr>
        <w:t>Dormann 2011)</w:t>
      </w:r>
      <w:r>
        <w:fldChar w:fldCharType="end"/>
      </w:r>
      <w:bookmarkEnd w:id="51"/>
      <w:bookmarkEnd w:id="52"/>
      <w:r>
        <w:rPr>
          <w:rFonts w:eastAsia="Calibri" w:cs="Times New Roman"/>
        </w:rPr>
        <w:t xml:space="preserve">. </w:t>
      </w:r>
    </w:p>
    <w:p w14:paraId="2320EB27" w14:textId="77777777" w:rsidR="00306742" w:rsidRDefault="00306742" w:rsidP="00306742">
      <w:pPr>
        <w:spacing w:after="0" w:line="480" w:lineRule="auto"/>
        <w:textAlignment w:val="baseline"/>
        <w:rPr>
          <w:rFonts w:ascii="Calibri" w:eastAsia="Calibri" w:hAnsi="Calibri" w:cs="Times New Roman"/>
        </w:rPr>
      </w:pPr>
    </w:p>
    <w:p w14:paraId="40EA0638" w14:textId="77777777" w:rsidR="00306742" w:rsidRDefault="00306742" w:rsidP="00306742">
      <w:pPr>
        <w:tabs>
          <w:tab w:val="left" w:pos="2554"/>
        </w:tabs>
        <w:spacing w:after="0" w:line="480" w:lineRule="auto"/>
        <w:textAlignment w:val="baseline"/>
        <w:rPr>
          <w:rFonts w:ascii="Calibri" w:eastAsia="Calibri" w:hAnsi="Calibri" w:cs="Times New Roman"/>
          <w:i/>
        </w:rPr>
      </w:pPr>
      <w:r>
        <w:rPr>
          <w:rFonts w:eastAsia="Calibri" w:cs="Times New Roman"/>
          <w:i/>
        </w:rPr>
        <w:t>Linking species traits with network roles and relative abundances</w:t>
      </w:r>
    </w:p>
    <w:p w14:paraId="6CFD5E05" w14:textId="77777777" w:rsidR="00306742" w:rsidRDefault="00306742" w:rsidP="00306742">
      <w:pPr>
        <w:spacing w:after="0" w:line="480" w:lineRule="auto"/>
        <w:textAlignment w:val="baseline"/>
        <w:rPr>
          <w:rFonts w:ascii="Calibri" w:eastAsia="Calibri" w:hAnsi="Calibri" w:cs="Times New Roman"/>
        </w:rPr>
      </w:pPr>
    </w:p>
    <w:p w14:paraId="0E50F756" w14:textId="46AF91E6" w:rsidR="00547FF8" w:rsidRDefault="001111B4" w:rsidP="00547FF8">
      <w:pPr>
        <w:spacing w:after="0" w:line="480" w:lineRule="auto"/>
      </w:pPr>
      <w:r>
        <w:rPr>
          <w:rFonts w:eastAsia="Calibri" w:cs="Times New Roman"/>
        </w:rPr>
        <w:lastRenderedPageBreak/>
        <w:t xml:space="preserve">For </w:t>
      </w:r>
      <w:r w:rsidR="00761049">
        <w:rPr>
          <w:rFonts w:eastAsia="Calibri" w:cs="Times New Roman"/>
        </w:rPr>
        <w:t xml:space="preserve">the </w:t>
      </w:r>
      <w:r>
        <w:rPr>
          <w:rFonts w:eastAsia="Calibri" w:cs="Times New Roman"/>
        </w:rPr>
        <w:t>pollinator community, we</w:t>
      </w:r>
      <w:r w:rsidR="00306742">
        <w:rPr>
          <w:rFonts w:eastAsia="Calibri" w:cs="Times New Roman"/>
        </w:rPr>
        <w:t xml:space="preserve"> used linear mixed effects models (LMMs) to test whether the network role of a </w:t>
      </w:r>
      <w:r w:rsidR="00576AD1">
        <w:rPr>
          <w:rFonts w:eastAsia="Calibri" w:cs="Times New Roman"/>
        </w:rPr>
        <w:t xml:space="preserve">pollinator </w:t>
      </w:r>
      <w:r w:rsidR="00306742">
        <w:rPr>
          <w:rFonts w:eastAsia="Calibri" w:cs="Times New Roman"/>
        </w:rPr>
        <w:t>species, as defined by its normalised degree</w:t>
      </w:r>
      <w:r w:rsidR="009E2611">
        <w:rPr>
          <w:rFonts w:eastAsia="Calibri" w:cs="Times New Roman"/>
        </w:rPr>
        <w:t xml:space="preserve"> (ND)</w:t>
      </w:r>
      <w:r w:rsidR="00306742">
        <w:rPr>
          <w:rFonts w:eastAsia="Calibri" w:cs="Times New Roman"/>
        </w:rPr>
        <w:t xml:space="preserve"> </w:t>
      </w:r>
      <w:r w:rsidR="00761049">
        <w:rPr>
          <w:rFonts w:eastAsia="Calibri" w:cs="Times New Roman"/>
        </w:rPr>
        <w:t xml:space="preserve">or </w:t>
      </w:r>
      <w:r w:rsidR="00306742">
        <w:rPr>
          <w:rFonts w:eastAsia="Calibri" w:cs="Times New Roman"/>
        </w:rPr>
        <w:t>specificity</w:t>
      </w:r>
      <w:r w:rsidR="009E2611">
        <w:rPr>
          <w:rFonts w:eastAsia="Calibri" w:cs="Times New Roman"/>
        </w:rPr>
        <w:t xml:space="preserve"> (HS)</w:t>
      </w:r>
      <w:r w:rsidR="00306742">
        <w:rPr>
          <w:rFonts w:eastAsia="Calibri" w:cs="Times New Roman"/>
        </w:rPr>
        <w:t>, w</w:t>
      </w:r>
      <w:r w:rsidR="00576AD1">
        <w:rPr>
          <w:rFonts w:eastAsia="Calibri" w:cs="Times New Roman"/>
        </w:rPr>
        <w:t>as</w:t>
      </w:r>
      <w:r w:rsidR="00306742">
        <w:rPr>
          <w:rFonts w:eastAsia="Calibri" w:cs="Times New Roman"/>
        </w:rPr>
        <w:t xml:space="preserve"> </w:t>
      </w:r>
      <w:r w:rsidR="001A55B5">
        <w:rPr>
          <w:rFonts w:eastAsia="Calibri" w:cs="Times New Roman"/>
        </w:rPr>
        <w:t xml:space="preserve">predicted by </w:t>
      </w:r>
      <w:r w:rsidR="00306742">
        <w:rPr>
          <w:rFonts w:eastAsia="Calibri" w:cs="Times New Roman"/>
        </w:rPr>
        <w:t xml:space="preserve">its </w:t>
      </w:r>
      <w:r w:rsidR="00772C5B">
        <w:rPr>
          <w:rFonts w:eastAsia="Calibri" w:cs="Times New Roman"/>
        </w:rPr>
        <w:t>functional role</w:t>
      </w:r>
      <w:r w:rsidR="001A55B5">
        <w:rPr>
          <w:rFonts w:eastAsia="Calibri" w:cs="Times New Roman"/>
        </w:rPr>
        <w:t>,</w:t>
      </w:r>
      <w:r w:rsidR="00772C5B">
        <w:rPr>
          <w:rFonts w:eastAsia="Calibri" w:cs="Times New Roman"/>
        </w:rPr>
        <w:t xml:space="preserve"> defined </w:t>
      </w:r>
      <w:r w:rsidR="001A55B5">
        <w:rPr>
          <w:rFonts w:eastAsia="Calibri" w:cs="Times New Roman"/>
        </w:rPr>
        <w:t xml:space="preserve">as </w:t>
      </w:r>
      <w:r w:rsidR="00772C5B">
        <w:rPr>
          <w:rFonts w:eastAsia="Calibri" w:cs="Times New Roman"/>
        </w:rPr>
        <w:t xml:space="preserve">its functional originality (i.e., its distance from the centroid in multidimensional niche space) and </w:t>
      </w:r>
      <w:r w:rsidR="00AA20F6">
        <w:rPr>
          <w:rFonts w:eastAsia="Calibri" w:cs="Times New Roman"/>
        </w:rPr>
        <w:t xml:space="preserve">uniqueness </w:t>
      </w:r>
      <w:r w:rsidR="00772C5B">
        <w:rPr>
          <w:rFonts w:eastAsia="Calibri" w:cs="Times New Roman"/>
        </w:rPr>
        <w:t>(its distance to its nearest neighbour).</w:t>
      </w:r>
      <w:r w:rsidR="00306742">
        <w:rPr>
          <w:rFonts w:eastAsia="Calibri" w:cs="Times New Roman"/>
        </w:rPr>
        <w:t xml:space="preserve"> </w:t>
      </w:r>
      <w:r w:rsidR="00576AD1">
        <w:rPr>
          <w:rFonts w:eastAsia="Calibri" w:cs="Times New Roman"/>
        </w:rPr>
        <w:t>For each model</w:t>
      </w:r>
      <w:r w:rsidR="009E2611">
        <w:rPr>
          <w:rFonts w:eastAsia="Calibri" w:cs="Times New Roman"/>
        </w:rPr>
        <w:t xml:space="preserve"> with </w:t>
      </w:r>
      <w:r w:rsidR="00576AD1">
        <w:rPr>
          <w:rFonts w:eastAsia="Calibri" w:cs="Times New Roman"/>
        </w:rPr>
        <w:t xml:space="preserve">either </w:t>
      </w:r>
      <w:r w:rsidR="009E2611">
        <w:rPr>
          <w:rFonts w:eastAsia="Calibri" w:cs="Times New Roman"/>
        </w:rPr>
        <w:t>ND</w:t>
      </w:r>
      <w:r w:rsidR="00CC7847">
        <w:rPr>
          <w:rFonts w:eastAsia="Calibri" w:cs="Times New Roman"/>
        </w:rPr>
        <w:t xml:space="preserve"> </w:t>
      </w:r>
      <w:r w:rsidR="00576AD1">
        <w:rPr>
          <w:rFonts w:eastAsia="Calibri" w:cs="Times New Roman"/>
        </w:rPr>
        <w:t>or</w:t>
      </w:r>
      <w:r w:rsidR="00CC7847">
        <w:rPr>
          <w:rFonts w:eastAsia="Calibri" w:cs="Times New Roman"/>
        </w:rPr>
        <w:t xml:space="preserve"> </w:t>
      </w:r>
      <w:r w:rsidR="009E2611">
        <w:rPr>
          <w:rFonts w:eastAsia="Calibri" w:cs="Times New Roman"/>
        </w:rPr>
        <w:t>HS</w:t>
      </w:r>
      <w:r w:rsidR="00CC7847">
        <w:rPr>
          <w:rFonts w:eastAsia="Calibri" w:cs="Times New Roman"/>
        </w:rPr>
        <w:t xml:space="preserve"> as response variable</w:t>
      </w:r>
      <w:r w:rsidR="009E2611">
        <w:rPr>
          <w:rFonts w:eastAsia="Calibri" w:cs="Times New Roman"/>
        </w:rPr>
        <w:t xml:space="preserve">, </w:t>
      </w:r>
      <w:r w:rsidR="00576AD1">
        <w:rPr>
          <w:rFonts w:eastAsia="Calibri" w:cs="Times New Roman"/>
        </w:rPr>
        <w:t>we</w:t>
      </w:r>
      <w:r w:rsidR="009E2611">
        <w:rPr>
          <w:rFonts w:eastAsia="Calibri" w:cs="Times New Roman"/>
        </w:rPr>
        <w:t xml:space="preserve"> used weighted originality </w:t>
      </w:r>
      <w:r w:rsidR="00921055">
        <w:rPr>
          <w:rFonts w:eastAsia="Calibri" w:cs="Times New Roman"/>
        </w:rPr>
        <w:t xml:space="preserve">or </w:t>
      </w:r>
      <w:r w:rsidR="00AA20F6">
        <w:rPr>
          <w:rFonts w:eastAsia="Calibri" w:cs="Times New Roman"/>
        </w:rPr>
        <w:t xml:space="preserve">uniqueness </w:t>
      </w:r>
      <w:r w:rsidR="009E2611">
        <w:rPr>
          <w:rFonts w:eastAsia="Calibri" w:cs="Times New Roman"/>
        </w:rPr>
        <w:t xml:space="preserve">as </w:t>
      </w:r>
      <w:r w:rsidR="00576AD1">
        <w:rPr>
          <w:rFonts w:eastAsia="Calibri" w:cs="Times New Roman"/>
        </w:rPr>
        <w:t>fixed effect</w:t>
      </w:r>
      <w:r w:rsidR="009E2611">
        <w:rPr>
          <w:rFonts w:eastAsia="Calibri" w:cs="Times New Roman"/>
        </w:rPr>
        <w:t>s in separate models</w:t>
      </w:r>
      <w:r w:rsidR="00BD4DAF">
        <w:rPr>
          <w:rFonts w:eastAsia="Calibri" w:cs="Times New Roman"/>
        </w:rPr>
        <w:t xml:space="preserve"> (see Appendix </w:t>
      </w:r>
      <w:r w:rsidR="0016112F">
        <w:rPr>
          <w:rFonts w:eastAsia="Calibri" w:cs="Times New Roman"/>
        </w:rPr>
        <w:t>5</w:t>
      </w:r>
      <w:r w:rsidR="00BD4DAF" w:rsidRPr="008E30C7">
        <w:rPr>
          <w:rFonts w:eastAsia="Calibri" w:cs="Times New Roman"/>
        </w:rPr>
        <w:t xml:space="preserve"> of S.I. for</w:t>
      </w:r>
      <w:r w:rsidR="00BD4DAF">
        <w:rPr>
          <w:rFonts w:eastAsia="Calibri" w:cs="Times New Roman"/>
        </w:rPr>
        <w:t xml:space="preserve"> correlation structures between predictor variables</w:t>
      </w:r>
      <w:r w:rsidR="00FE6F7B">
        <w:rPr>
          <w:rFonts w:eastAsia="Calibri" w:cs="Times New Roman"/>
        </w:rPr>
        <w:t>)</w:t>
      </w:r>
      <w:r w:rsidR="009E2611">
        <w:rPr>
          <w:rFonts w:eastAsia="Calibri" w:cs="Times New Roman"/>
        </w:rPr>
        <w:t xml:space="preserve">, </w:t>
      </w:r>
      <w:r w:rsidR="00576AD1">
        <w:rPr>
          <w:rFonts w:eastAsia="Calibri" w:cs="Times New Roman"/>
        </w:rPr>
        <w:t>which yielded</w:t>
      </w:r>
      <w:r w:rsidR="009E2611">
        <w:rPr>
          <w:rFonts w:eastAsia="Calibri" w:cs="Times New Roman"/>
        </w:rPr>
        <w:t xml:space="preserve"> a total of 4 different models.</w:t>
      </w:r>
      <w:r>
        <w:rPr>
          <w:rFonts w:eastAsia="Calibri" w:cs="Times New Roman"/>
        </w:rPr>
        <w:t xml:space="preserve"> A corresponding set of models was generated for the plant community, except that we used the unweighted measure of originality as plant abundances were </w:t>
      </w:r>
      <w:r w:rsidR="00761049">
        <w:rPr>
          <w:rFonts w:eastAsia="Calibri" w:cs="Times New Roman"/>
        </w:rPr>
        <w:t>not measured</w:t>
      </w:r>
      <w:r>
        <w:rPr>
          <w:rFonts w:eastAsia="Calibri" w:cs="Times New Roman"/>
        </w:rPr>
        <w:t>.</w:t>
      </w:r>
      <w:r w:rsidR="009E2611">
        <w:rPr>
          <w:rFonts w:eastAsia="Calibri" w:cs="Times New Roman"/>
        </w:rPr>
        <w:t xml:space="preserve"> </w:t>
      </w:r>
      <w:r w:rsidR="00547FF8">
        <w:t xml:space="preserve">We do not explicitly compare pollinators with plants, so this difference could not confound our results for each level. </w:t>
      </w:r>
    </w:p>
    <w:p w14:paraId="3654B682" w14:textId="77777777" w:rsidR="0063415F" w:rsidRDefault="0063415F" w:rsidP="00547FF8">
      <w:pPr>
        <w:spacing w:after="0" w:line="480" w:lineRule="auto"/>
      </w:pPr>
    </w:p>
    <w:p w14:paraId="76E76C04" w14:textId="1218D82F" w:rsidR="006D16EF" w:rsidRDefault="009E2611" w:rsidP="00306742">
      <w:pPr>
        <w:spacing w:after="0" w:line="480" w:lineRule="auto"/>
        <w:textAlignment w:val="baseline"/>
        <w:rPr>
          <w:rFonts w:eastAsia="Calibri" w:cs="Times New Roman"/>
        </w:rPr>
      </w:pPr>
      <w:r>
        <w:rPr>
          <w:rFonts w:eastAsia="Calibri" w:cs="Times New Roman"/>
        </w:rPr>
        <w:t>In addition to the</w:t>
      </w:r>
      <w:r w:rsidR="00576AD1">
        <w:rPr>
          <w:rFonts w:eastAsia="Calibri" w:cs="Times New Roman"/>
        </w:rPr>
        <w:t xml:space="preserve"> measures of </w:t>
      </w:r>
      <w:r w:rsidR="001111B4">
        <w:rPr>
          <w:rFonts w:eastAsia="Calibri" w:cs="Times New Roman"/>
        </w:rPr>
        <w:t xml:space="preserve">a species’ </w:t>
      </w:r>
      <w:r w:rsidR="00576AD1">
        <w:rPr>
          <w:rFonts w:eastAsia="Calibri" w:cs="Times New Roman"/>
        </w:rPr>
        <w:t>functional</w:t>
      </w:r>
      <w:r w:rsidR="008E4366">
        <w:rPr>
          <w:rFonts w:eastAsia="Calibri" w:cs="Times New Roman"/>
        </w:rPr>
        <w:t xml:space="preserve"> role, we also included </w:t>
      </w:r>
      <w:r w:rsidR="00576AD1">
        <w:rPr>
          <w:rFonts w:eastAsia="Calibri" w:cs="Times New Roman"/>
        </w:rPr>
        <w:t xml:space="preserve">pollinator abundance </w:t>
      </w:r>
      <w:r w:rsidR="002F5CE1">
        <w:rPr>
          <w:rFonts w:eastAsia="Calibri" w:cs="Times New Roman"/>
        </w:rPr>
        <w:t xml:space="preserve">in both pollinator and plant models </w:t>
      </w:r>
      <w:r w:rsidR="00576AD1">
        <w:rPr>
          <w:rFonts w:eastAsia="Calibri" w:cs="Times New Roman"/>
        </w:rPr>
        <w:t>as fixed covariates to predict network role.</w:t>
      </w:r>
      <w:r>
        <w:rPr>
          <w:rFonts w:eastAsia="Calibri" w:cs="Times New Roman"/>
        </w:rPr>
        <w:t xml:space="preserve"> </w:t>
      </w:r>
      <w:r w:rsidR="001A55B5">
        <w:rPr>
          <w:rFonts w:eastAsia="Calibri" w:cs="Times New Roman"/>
        </w:rPr>
        <w:t>Not only is pollinator abundance a measure of sample size</w:t>
      </w:r>
      <w:r w:rsidR="00576AD1">
        <w:rPr>
          <w:rFonts w:eastAsia="Calibri" w:cs="Times New Roman"/>
        </w:rPr>
        <w:t xml:space="preserve">, </w:t>
      </w:r>
      <w:r w:rsidR="001A55B5">
        <w:rPr>
          <w:rFonts w:eastAsia="Calibri" w:cs="Times New Roman"/>
        </w:rPr>
        <w:t xml:space="preserve">but </w:t>
      </w:r>
      <w:r w:rsidR="00576AD1">
        <w:rPr>
          <w:rFonts w:eastAsia="Calibri" w:cs="Times New Roman"/>
        </w:rPr>
        <w:t xml:space="preserve">the abundance of a species is </w:t>
      </w:r>
      <w:r w:rsidR="001A55B5">
        <w:rPr>
          <w:rFonts w:eastAsia="Calibri" w:cs="Times New Roman"/>
        </w:rPr>
        <w:t xml:space="preserve">also </w:t>
      </w:r>
      <w:r w:rsidR="00576AD1">
        <w:rPr>
          <w:rFonts w:eastAsia="Calibri" w:cs="Times New Roman"/>
        </w:rPr>
        <w:t>an important part of its ecology and can determine its functional importance in the community,</w:t>
      </w:r>
      <w:r w:rsidR="001A55B5">
        <w:rPr>
          <w:rFonts w:eastAsia="Calibri" w:cs="Times New Roman"/>
        </w:rPr>
        <w:t xml:space="preserve"> so</w:t>
      </w:r>
      <w:r w:rsidR="00576AD1">
        <w:rPr>
          <w:rFonts w:eastAsia="Calibri" w:cs="Times New Roman"/>
        </w:rPr>
        <w:t xml:space="preserve"> it could be one of the mechanisms explaining the correlations between network and functional roles. </w:t>
      </w:r>
      <w:r w:rsidR="006A35A5">
        <w:rPr>
          <w:rFonts w:eastAsia="Calibri" w:cs="Times New Roman"/>
        </w:rPr>
        <w:t xml:space="preserve">One of the pollinator species, </w:t>
      </w:r>
      <w:r w:rsidR="006A35A5" w:rsidRPr="008E4366">
        <w:rPr>
          <w:rFonts w:eastAsia="Calibri" w:cs="Times New Roman"/>
          <w:i/>
        </w:rPr>
        <w:t>Lasioglossum sordidum</w:t>
      </w:r>
      <w:r w:rsidR="006A35A5">
        <w:rPr>
          <w:rFonts w:eastAsia="Calibri" w:cs="Times New Roman"/>
        </w:rPr>
        <w:t xml:space="preserve">, was found to have </w:t>
      </w:r>
      <w:r w:rsidR="006D16EF">
        <w:rPr>
          <w:rFonts w:eastAsia="Calibri" w:cs="Times New Roman"/>
        </w:rPr>
        <w:t>an unusually high abundance</w:t>
      </w:r>
      <w:r w:rsidR="00BD5FBE">
        <w:rPr>
          <w:rFonts w:eastAsia="Calibri" w:cs="Times New Roman"/>
        </w:rPr>
        <w:t xml:space="preserve"> in the first site</w:t>
      </w:r>
      <w:r w:rsidR="006D16EF">
        <w:rPr>
          <w:rFonts w:eastAsia="Calibri" w:cs="Times New Roman"/>
        </w:rPr>
        <w:t xml:space="preserve">.  After calculating its leverage, we considered </w:t>
      </w:r>
      <w:r w:rsidR="008E4366">
        <w:rPr>
          <w:rFonts w:eastAsia="Calibri" w:cs="Times New Roman"/>
        </w:rPr>
        <w:t xml:space="preserve">it </w:t>
      </w:r>
      <w:r w:rsidR="006D16EF">
        <w:rPr>
          <w:rFonts w:eastAsia="Calibri" w:cs="Times New Roman"/>
        </w:rPr>
        <w:t xml:space="preserve">as a statistical outlier </w:t>
      </w:r>
      <w:r w:rsidR="006D16EF">
        <w:rPr>
          <w:rFonts w:eastAsia="Calibri" w:cs="Times New Roman"/>
        </w:rPr>
        <w:fldChar w:fldCharType="begin" w:fldLock="1"/>
      </w:r>
      <w:r w:rsidR="008E4366">
        <w:rPr>
          <w:rFonts w:eastAsia="Calibri" w:cs="Times New Roman"/>
        </w:rPr>
        <w:instrText>ADDIN CSL_CITATION { "citationItems" : [ { "id" : "ITEM-1", "itemData" : { "author" : [ { "dropping-particle" : "", "family" : "Crawley", "given" : "M.J.", "non-dropping-particle" : "", "parse-names" : false, "suffix" : "" } ], "id" : "ITEM-1", "issued" : { "date-parts" : [ [ "2007" ] ] }, "publisher" : "John Wiley &amp; Sons Ltd.", "publisher-place" : "Chichester, UK.", "title" : "The R book.", "type" : "book" }, "uris" : [ "http://www.mendeley.com/documents/?uuid=a4ff4c3a-529a-465f-bdb0-f95660d1e345" ] } ], "mendeley" : { "formattedCitation" : "(Crawley 2007)", "plainTextFormattedCitation" : "(Crawley 2007)", "previouslyFormattedCitation" : "(Crawley 2007)" }, "properties" : { "noteIndex" : 0 }, "schema" : "https://github.com/citation-style-language/schema/raw/master/csl-citation.json" }</w:instrText>
      </w:r>
      <w:r w:rsidR="006D16EF">
        <w:rPr>
          <w:rFonts w:eastAsia="Calibri" w:cs="Times New Roman"/>
        </w:rPr>
        <w:fldChar w:fldCharType="separate"/>
      </w:r>
      <w:r w:rsidR="006D16EF" w:rsidRPr="006D16EF">
        <w:rPr>
          <w:rFonts w:eastAsia="Calibri" w:cs="Times New Roman"/>
          <w:noProof/>
        </w:rPr>
        <w:t>(Crawley 2007)</w:t>
      </w:r>
      <w:r w:rsidR="006D16EF">
        <w:rPr>
          <w:rFonts w:eastAsia="Calibri" w:cs="Times New Roman"/>
        </w:rPr>
        <w:fldChar w:fldCharType="end"/>
      </w:r>
      <w:r w:rsidR="008E4366">
        <w:rPr>
          <w:rFonts w:eastAsia="Calibri" w:cs="Times New Roman"/>
        </w:rPr>
        <w:t>. W</w:t>
      </w:r>
      <w:r w:rsidR="006D16EF">
        <w:rPr>
          <w:rFonts w:eastAsia="Calibri" w:cs="Times New Roman"/>
        </w:rPr>
        <w:t xml:space="preserve">e thus set its abundance to 0 and removed </w:t>
      </w:r>
      <w:r w:rsidR="008E4366">
        <w:rPr>
          <w:rFonts w:eastAsia="Calibri" w:cs="Times New Roman"/>
        </w:rPr>
        <w:t xml:space="preserve">it from </w:t>
      </w:r>
      <w:r w:rsidR="006D16EF">
        <w:rPr>
          <w:rFonts w:eastAsia="Calibri" w:cs="Times New Roman"/>
        </w:rPr>
        <w:t xml:space="preserve">the analysis such that other species of that community remained unchanged by this removal (see Appendix </w:t>
      </w:r>
      <w:r w:rsidR="0016112F">
        <w:rPr>
          <w:rFonts w:eastAsia="Calibri" w:cs="Times New Roman"/>
        </w:rPr>
        <w:t>2</w:t>
      </w:r>
      <w:r w:rsidR="006D16EF">
        <w:rPr>
          <w:rFonts w:eastAsia="Calibri" w:cs="Times New Roman"/>
        </w:rPr>
        <w:t xml:space="preserve">, S.I. for more details, and results of the analysis comprising </w:t>
      </w:r>
      <w:r w:rsidR="00BD5FBE">
        <w:rPr>
          <w:rFonts w:eastAsia="Calibri" w:cs="Times New Roman"/>
        </w:rPr>
        <w:t>the outlier</w:t>
      </w:r>
      <w:r w:rsidR="006D16EF">
        <w:rPr>
          <w:rFonts w:eastAsia="Calibri" w:cs="Times New Roman"/>
        </w:rPr>
        <w:t>)</w:t>
      </w:r>
      <w:r w:rsidR="006848BE">
        <w:rPr>
          <w:rFonts w:eastAsia="Calibri" w:cs="Times New Roman"/>
        </w:rPr>
        <w:t>.</w:t>
      </w:r>
      <w:r w:rsidR="00761049">
        <w:rPr>
          <w:rFonts w:eastAsia="Calibri" w:cs="Times New Roman"/>
        </w:rPr>
        <w:t xml:space="preserve"> </w:t>
      </w:r>
      <w:r w:rsidR="006848BE">
        <w:rPr>
          <w:rFonts w:eastAsia="Calibri" w:cs="Times New Roman"/>
        </w:rPr>
        <w:t xml:space="preserve">This </w:t>
      </w:r>
      <w:r w:rsidR="00761049">
        <w:rPr>
          <w:rFonts w:eastAsia="Calibri" w:cs="Times New Roman"/>
        </w:rPr>
        <w:t>did not qualitatively affect the results</w:t>
      </w:r>
      <w:r w:rsidR="00EE5F94">
        <w:rPr>
          <w:rFonts w:eastAsia="Calibri" w:cs="Times New Roman"/>
        </w:rPr>
        <w:t xml:space="preserve"> pertaining to originality or uniqueness</w:t>
      </w:r>
      <w:r w:rsidR="0068275F">
        <w:rPr>
          <w:rFonts w:eastAsia="Calibri" w:cs="Times New Roman"/>
        </w:rPr>
        <w:t>.</w:t>
      </w:r>
      <w:r w:rsidR="006D16EF">
        <w:rPr>
          <w:rFonts w:eastAsia="Calibri" w:cs="Times New Roman"/>
        </w:rPr>
        <w:t xml:space="preserve"> </w:t>
      </w:r>
    </w:p>
    <w:p w14:paraId="06ADC6A4" w14:textId="77777777" w:rsidR="0063415F" w:rsidRDefault="0063415F" w:rsidP="00306742">
      <w:pPr>
        <w:spacing w:after="0" w:line="480" w:lineRule="auto"/>
        <w:textAlignment w:val="baseline"/>
        <w:rPr>
          <w:rFonts w:eastAsia="Calibri" w:cs="Times New Roman"/>
        </w:rPr>
      </w:pPr>
    </w:p>
    <w:p w14:paraId="630DBA10" w14:textId="63B1CD4C" w:rsidR="00E04A2C" w:rsidRDefault="009818CE" w:rsidP="00306742">
      <w:pPr>
        <w:spacing w:after="0" w:line="480" w:lineRule="auto"/>
        <w:textAlignment w:val="baseline"/>
        <w:rPr>
          <w:rFonts w:eastAsia="Calibri" w:cs="Times New Roman"/>
        </w:rPr>
      </w:pPr>
      <w:r>
        <w:rPr>
          <w:rFonts w:eastAsia="Calibri" w:cs="Times New Roman"/>
        </w:rPr>
        <w:t>A</w:t>
      </w:r>
      <w:r w:rsidR="0067793E">
        <w:rPr>
          <w:rFonts w:eastAsia="Calibri" w:cs="Times New Roman"/>
        </w:rPr>
        <w:t>lthough ND and HS metrics are both normalised to control for network size, we included the product of the number of pollinator species by the number of plant species as a measure of network size in our models</w:t>
      </w:r>
      <w:r w:rsidR="00C5480D">
        <w:rPr>
          <w:rFonts w:eastAsia="Calibri" w:cs="Times New Roman"/>
        </w:rPr>
        <w:t xml:space="preserve"> to control for these potential</w:t>
      </w:r>
      <w:r w:rsidR="0067793E">
        <w:rPr>
          <w:rFonts w:eastAsia="Calibri" w:cs="Times New Roman"/>
        </w:rPr>
        <w:t xml:space="preserve"> artefact</w:t>
      </w:r>
      <w:r w:rsidR="00C5480D">
        <w:rPr>
          <w:rFonts w:eastAsia="Calibri" w:cs="Times New Roman"/>
        </w:rPr>
        <w:t>s</w:t>
      </w:r>
      <w:r w:rsidR="00A75BF8">
        <w:rPr>
          <w:rFonts w:eastAsia="Calibri" w:cs="Times New Roman"/>
        </w:rPr>
        <w:t>.</w:t>
      </w:r>
      <w:r w:rsidR="00C5480D">
        <w:rPr>
          <w:rFonts w:eastAsia="Calibri" w:cs="Times New Roman"/>
        </w:rPr>
        <w:t xml:space="preserve"> We tested for two-way interactions both </w:t>
      </w:r>
      <w:r w:rsidR="00C5480D">
        <w:rPr>
          <w:rFonts w:eastAsia="Calibri" w:cs="Times New Roman"/>
        </w:rPr>
        <w:lastRenderedPageBreak/>
        <w:t>between functional role and pollinator abundance</w:t>
      </w:r>
      <w:r w:rsidR="002F5CE1">
        <w:rPr>
          <w:rFonts w:eastAsia="Calibri" w:cs="Times New Roman"/>
        </w:rPr>
        <w:t xml:space="preserve"> (in the pollinator models)</w:t>
      </w:r>
      <w:r w:rsidR="00C5480D">
        <w:rPr>
          <w:rFonts w:eastAsia="Calibri" w:cs="Times New Roman"/>
        </w:rPr>
        <w:t xml:space="preserve">, and functional role and network size </w:t>
      </w:r>
      <w:r w:rsidR="002F5CE1">
        <w:rPr>
          <w:rFonts w:eastAsia="Calibri" w:cs="Times New Roman"/>
        </w:rPr>
        <w:t xml:space="preserve">(in all models) </w:t>
      </w:r>
      <w:r w:rsidR="00C5480D">
        <w:rPr>
          <w:rFonts w:eastAsia="Calibri" w:cs="Times New Roman"/>
        </w:rPr>
        <w:t xml:space="preserve">to control for any interference of these effects with either </w:t>
      </w:r>
      <w:r w:rsidR="002F5CE1">
        <w:rPr>
          <w:rFonts w:eastAsia="Calibri" w:cs="Times New Roman"/>
        </w:rPr>
        <w:t xml:space="preserve">species </w:t>
      </w:r>
      <w:r w:rsidR="00C5480D">
        <w:rPr>
          <w:rFonts w:eastAsia="Calibri" w:cs="Times New Roman"/>
        </w:rPr>
        <w:t xml:space="preserve">originality or </w:t>
      </w:r>
      <w:r w:rsidR="002F5CE1">
        <w:rPr>
          <w:rFonts w:eastAsia="Calibri" w:cs="Times New Roman"/>
        </w:rPr>
        <w:t>uniqueness</w:t>
      </w:r>
      <w:r w:rsidR="00C5480D">
        <w:rPr>
          <w:rFonts w:eastAsia="Calibri" w:cs="Times New Roman"/>
        </w:rPr>
        <w:t xml:space="preserve">. </w:t>
      </w:r>
      <w:r w:rsidR="0067793E">
        <w:rPr>
          <w:rFonts w:eastAsia="Calibri" w:cs="Times New Roman"/>
        </w:rPr>
        <w:t>Finally, t</w:t>
      </w:r>
      <w:r w:rsidR="00306742">
        <w:rPr>
          <w:rFonts w:eastAsia="Calibri" w:cs="Times New Roman"/>
        </w:rPr>
        <w:t xml:space="preserve">o control for the non-independence between species from each network, we included site as a random effect in each model. </w:t>
      </w:r>
      <w:r w:rsidR="002F5CE1">
        <w:rPr>
          <w:rFonts w:eastAsia="Calibri" w:cs="Times New Roman"/>
        </w:rPr>
        <w:t>We also tested a final set of models in which unweighted</w:t>
      </w:r>
      <w:r w:rsidR="005B4D6C">
        <w:rPr>
          <w:rFonts w:eastAsia="Calibri" w:cs="Times New Roman"/>
        </w:rPr>
        <w:t xml:space="preserve"> pollinator originality is used</w:t>
      </w:r>
      <w:r w:rsidR="002F5CE1">
        <w:rPr>
          <w:rFonts w:eastAsia="Calibri" w:cs="Times New Roman"/>
        </w:rPr>
        <w:t xml:space="preserve"> </w:t>
      </w:r>
      <w:r w:rsidR="005B4D6C">
        <w:rPr>
          <w:rFonts w:eastAsia="Calibri" w:cs="Times New Roman"/>
        </w:rPr>
        <w:t>(</w:t>
      </w:r>
      <w:r w:rsidR="008E30C7">
        <w:rPr>
          <w:rFonts w:eastAsia="Calibri" w:cs="Times New Roman"/>
        </w:rPr>
        <w:t xml:space="preserve">Appendix </w:t>
      </w:r>
      <w:r w:rsidR="0016112F">
        <w:rPr>
          <w:rFonts w:eastAsia="Calibri" w:cs="Times New Roman"/>
        </w:rPr>
        <w:t>2</w:t>
      </w:r>
      <w:r w:rsidR="005B4D6C">
        <w:rPr>
          <w:rFonts w:eastAsia="Calibri" w:cs="Times New Roman"/>
        </w:rPr>
        <w:t xml:space="preserve">, </w:t>
      </w:r>
      <w:r w:rsidR="002F5CE1">
        <w:rPr>
          <w:rFonts w:eastAsia="Calibri" w:cs="Times New Roman"/>
        </w:rPr>
        <w:t>S.I.</w:t>
      </w:r>
      <w:r w:rsidR="005B4D6C">
        <w:rPr>
          <w:rFonts w:eastAsia="Calibri" w:cs="Times New Roman"/>
        </w:rPr>
        <w:t>).</w:t>
      </w:r>
    </w:p>
    <w:p w14:paraId="1FB1C240" w14:textId="77777777" w:rsidR="00C5480D" w:rsidRDefault="00C5480D" w:rsidP="00CE4769">
      <w:pPr>
        <w:spacing w:after="0" w:line="480" w:lineRule="auto"/>
        <w:textAlignment w:val="baseline"/>
        <w:rPr>
          <w:rFonts w:eastAsia="Calibri" w:cs="Times New Roman"/>
        </w:rPr>
      </w:pPr>
    </w:p>
    <w:p w14:paraId="0932C304" w14:textId="7C816680" w:rsidR="00A75BF8" w:rsidRDefault="00CE4769" w:rsidP="00A75BF8">
      <w:pPr>
        <w:spacing w:after="0" w:line="480" w:lineRule="auto"/>
      </w:pPr>
      <w:r>
        <w:rPr>
          <w:rFonts w:eastAsia="Calibri" w:cs="Times New Roman"/>
        </w:rPr>
        <w:t>Best-fitting models were obtained after testing every possible subset of these models (with main effects and interactions removed, adhering to the principle of marginality) by minimising Akaike’s Information Criterion (AIC)</w:t>
      </w:r>
      <w:r w:rsidR="00A75BF8">
        <w:rPr>
          <w:rFonts w:eastAsia="Calibri" w:cs="Times New Roman"/>
        </w:rPr>
        <w:t>. In cases where several</w:t>
      </w:r>
      <w:r>
        <w:rPr>
          <w:rFonts w:eastAsia="Calibri" w:cs="Times New Roman"/>
        </w:rPr>
        <w:t xml:space="preserve"> competing models had a difference of less than 2 in AIC scores, which suggested their fit were not statistically different, we applied model averaging </w:t>
      </w:r>
      <w:r w:rsidR="006848BE">
        <w:rPr>
          <w:rFonts w:eastAsia="Calibri" w:cs="Times New Roman"/>
        </w:rPr>
        <w:t xml:space="preserve">techniques </w:t>
      </w:r>
      <w:r w:rsidR="005B4D6C">
        <w:rPr>
          <w:rFonts w:eastAsia="Calibri" w:cs="Times New Roman"/>
        </w:rPr>
        <w:t>(</w:t>
      </w:r>
      <w:r w:rsidR="006848BE">
        <w:rPr>
          <w:rFonts w:eastAsia="Calibri" w:cs="Times New Roman"/>
        </w:rPr>
        <w:t>‘</w:t>
      </w:r>
      <w:r>
        <w:rPr>
          <w:rFonts w:eastAsia="Calibri" w:cs="Times New Roman"/>
        </w:rPr>
        <w:t>model.avg</w:t>
      </w:r>
      <w:r w:rsidR="006848BE">
        <w:rPr>
          <w:rFonts w:eastAsia="Calibri" w:cs="Times New Roman"/>
        </w:rPr>
        <w:t>’</w:t>
      </w:r>
      <w:r w:rsidR="00B805E8">
        <w:rPr>
          <w:rFonts w:eastAsia="Calibri" w:cs="Times New Roman"/>
        </w:rPr>
        <w:t xml:space="preserve"> function</w:t>
      </w:r>
      <w:r w:rsidR="006848BE">
        <w:rPr>
          <w:rFonts w:eastAsia="Calibri" w:cs="Times New Roman"/>
        </w:rPr>
        <w:t xml:space="preserve"> MuMIn</w:t>
      </w:r>
      <w:r w:rsidR="005B4D6C">
        <w:rPr>
          <w:rFonts w:eastAsia="Calibri" w:cs="Times New Roman"/>
        </w:rPr>
        <w:t xml:space="preserve"> package 1.15.1,</w:t>
      </w:r>
      <w:r w:rsidR="00B805E8">
        <w:rPr>
          <w:rFonts w:eastAsia="Calibri" w:cs="Times New Roman"/>
        </w:rPr>
        <w:t xml:space="preserve"> </w:t>
      </w:r>
      <w:r w:rsidR="00B805E8">
        <w:rPr>
          <w:rFonts w:eastAsia="Calibri" w:cs="Times New Roman"/>
        </w:rPr>
        <w:fldChar w:fldCharType="begin" w:fldLock="1"/>
      </w:r>
      <w:r w:rsidR="000914B1">
        <w:rPr>
          <w:rFonts w:eastAsia="Calibri" w:cs="Times New Roman"/>
        </w:rPr>
        <w:instrText>ADDIN CSL_CITATION { "citationItems" : [ { "id" : "ITEM-1", "itemData" : { "author" : [ { "dropping-particle" : "", "family" : "Barton", "given" : "Kamil", "non-dropping-particle" : "", "parse-names" : false, "suffix" : "" } ], "container-title" : "R package version 1.15.1", "id" : "ITEM-1", "issued" : { "date-parts" : [ [ "2015" ] ] }, "number" : "R package version 1.15.1", "title" : "MuMIn: Multi-Model Inference", "type" : "article-journal" }, "uris" : [ "http://www.mendeley.com/documents/?uuid=21f26f4a-0d1b-4f58-bf9f-f615936a5da1" ] } ], "mendeley" : { "formattedCitation" : "(Barton 2015)", "plainTextFormattedCitation" : "(Barton 2015)", "previouslyFormattedCitation" : "(Barton 2015)" }, "properties" : { "noteIndex" : 0 }, "schema" : "https://github.com/citation-style-language/schema/raw/master/csl-citation.json" }</w:instrText>
      </w:r>
      <w:r w:rsidR="00B805E8">
        <w:rPr>
          <w:rFonts w:eastAsia="Calibri" w:cs="Times New Roman"/>
        </w:rPr>
        <w:fldChar w:fldCharType="separate"/>
      </w:r>
      <w:r w:rsidR="000914B1" w:rsidRPr="000914B1">
        <w:rPr>
          <w:rFonts w:eastAsia="Calibri" w:cs="Times New Roman"/>
          <w:noProof/>
        </w:rPr>
        <w:t>(Barton 2015)</w:t>
      </w:r>
      <w:r w:rsidR="00B805E8">
        <w:rPr>
          <w:rFonts w:eastAsia="Calibri" w:cs="Times New Roman"/>
        </w:rPr>
        <w:fldChar w:fldCharType="end"/>
      </w:r>
      <w:r>
        <w:rPr>
          <w:rFonts w:eastAsia="Calibri" w:cs="Times New Roman"/>
        </w:rPr>
        <w:t xml:space="preserve">. The results presented are those of </w:t>
      </w:r>
      <w:r w:rsidR="00365882">
        <w:rPr>
          <w:rFonts w:eastAsia="Calibri" w:cs="Times New Roman"/>
        </w:rPr>
        <w:t>conditional averages.</w:t>
      </w:r>
      <w:r w:rsidR="00547FF8">
        <w:rPr>
          <w:rFonts w:eastAsia="Calibri" w:cs="Times New Roman"/>
        </w:rPr>
        <w:t xml:space="preserve"> </w:t>
      </w:r>
      <w:r w:rsidR="0030109A">
        <w:t xml:space="preserve"> </w:t>
      </w:r>
    </w:p>
    <w:p w14:paraId="7B7026B3" w14:textId="1DB16715" w:rsidR="00306742" w:rsidRDefault="00306742" w:rsidP="00306742">
      <w:pPr>
        <w:spacing w:after="0" w:line="480" w:lineRule="auto"/>
        <w:textAlignment w:val="baseline"/>
      </w:pPr>
      <w:r>
        <w:rPr>
          <w:rFonts w:eastAsia="Calibri" w:cs="Times New Roman"/>
        </w:rPr>
        <w:t xml:space="preserve">All models were computed using the </w:t>
      </w:r>
      <w:r w:rsidR="005B4D6C">
        <w:rPr>
          <w:rFonts w:eastAsia="Calibri" w:cs="Times New Roman"/>
        </w:rPr>
        <w:t xml:space="preserve">‘lme’ function (nlme package </w:t>
      </w:r>
      <w:r w:rsidR="00CF7F76">
        <w:rPr>
          <w:rFonts w:eastAsia="Calibri" w:cs="Times New Roman"/>
        </w:rPr>
        <w:t>3.1-122</w:t>
      </w:r>
      <w:r w:rsidR="005B4D6C">
        <w:rPr>
          <w:rFonts w:eastAsia="Calibri" w:cs="Times New Roman"/>
        </w:rPr>
        <w:t>,</w:t>
      </w:r>
      <w:r w:rsidR="00CF7F76">
        <w:rPr>
          <w:rFonts w:eastAsia="Calibri" w:cs="Times New Roman"/>
        </w:rPr>
        <w:t xml:space="preserve"> </w:t>
      </w:r>
      <w:r>
        <w:fldChar w:fldCharType="begin" w:fldLock="1"/>
      </w:r>
      <w:r w:rsidR="00206AA6">
        <w:instrText>ADDIN CSL_CITATION { "citationItems" : [ { "id" : "ITEM-1", "itemData" : { "author" : [ { "dropping-particle" : "", "family" : "Pinheiro", "given" : "J", "non-dropping-particle" : "", "parse-names" : false, "suffix" : "" }, { "dropping-particle" : "", "family" : "Bates", "given" : "D", "non-dropping-particle" : "", "parse-names" : false, "suffix" : "" }, { "dropping-particle" : "", "family" : "DebRoy", "given" : "S", "non-dropping-particle" : "", "parse-names" : false, "suffix" : "" }, { "dropping-particle" : "", "family" : "Sarkar", "given" : "D", "non-dropping-particle" : "", "parse-names" : false, "suffix" : "" }, { "dropping-particle" : "", "family" : "R Core Team (2014).", "given" : "", "non-dropping-particle" : "", "parse-names" : false, "suffix" : "" } ], "container-title" : "R package version 3.1-117", "id" : "ITEM-1", "issued" : { "date-parts" : [ [ "2014" ] ] }, "title" : "nlme: Linear and Nonlinear Mixed Effects Models.", "type" : "article-journal" }, "uris" : [ "http://www.mendeley.com/documents/?uuid=9ea943f4-982d-4aef-8521-b45cb86c5aab" ] } ], "mendeley" : { "formattedCitation" : "(Pinheiro &lt;i&gt;et al.&lt;/i&gt; 2014)", "manualFormatting" : "Pinheiro et al. 2014)", "plainTextFormattedCitation" : "(Pinheiro et al. 2014)", "previouslyFormattedCitation" : "(Pinheiro &lt;i&gt;et al.&lt;/i&gt; 2014)" }, "properties" : { "noteIndex" : 0 }, "schema" : "https://github.com/citation-style-language/schema/raw/master/csl-citation.json" }</w:instrText>
      </w:r>
      <w:r>
        <w:fldChar w:fldCharType="separate"/>
      </w:r>
      <w:bookmarkStart w:id="53" w:name="__Fieldmark__880_1633679210"/>
      <w:bookmarkStart w:id="54" w:name="__Fieldmark__17286_58641122"/>
      <w:r w:rsidR="000914B1" w:rsidRPr="000914B1">
        <w:rPr>
          <w:rFonts w:eastAsia="Calibri" w:cs="Times New Roman"/>
          <w:noProof/>
        </w:rPr>
        <w:t xml:space="preserve">Pinheiro </w:t>
      </w:r>
      <w:r w:rsidR="000914B1" w:rsidRPr="000914B1">
        <w:rPr>
          <w:rFonts w:eastAsia="Calibri" w:cs="Times New Roman"/>
          <w:i/>
          <w:noProof/>
        </w:rPr>
        <w:t>et al.</w:t>
      </w:r>
      <w:r w:rsidR="000914B1" w:rsidRPr="000914B1">
        <w:rPr>
          <w:rFonts w:eastAsia="Calibri" w:cs="Times New Roman"/>
          <w:noProof/>
        </w:rPr>
        <w:t xml:space="preserve"> 2014)</w:t>
      </w:r>
      <w:r>
        <w:fldChar w:fldCharType="end"/>
      </w:r>
      <w:bookmarkEnd w:id="53"/>
      <w:bookmarkEnd w:id="54"/>
      <w:r>
        <w:rPr>
          <w:rFonts w:eastAsia="Calibri" w:cs="Times New Roman"/>
        </w:rPr>
        <w:t>.</w:t>
      </w:r>
    </w:p>
    <w:p w14:paraId="7026C6C5" w14:textId="77777777" w:rsidR="00306742" w:rsidRDefault="00306742" w:rsidP="00306742">
      <w:pPr>
        <w:spacing w:after="0" w:line="480" w:lineRule="auto"/>
      </w:pPr>
    </w:p>
    <w:p w14:paraId="1AA456A0" w14:textId="77777777" w:rsidR="00306742" w:rsidRDefault="00306742" w:rsidP="00306742">
      <w:pPr>
        <w:spacing w:after="0" w:line="480" w:lineRule="auto"/>
      </w:pPr>
    </w:p>
    <w:p w14:paraId="41996ED5" w14:textId="77777777" w:rsidR="007E6B4E" w:rsidRDefault="00306742" w:rsidP="00D737CA">
      <w:pPr>
        <w:tabs>
          <w:tab w:val="left" w:pos="1690"/>
        </w:tabs>
        <w:spacing w:after="0" w:line="480" w:lineRule="auto"/>
      </w:pPr>
      <w:r>
        <w:t>RESULTS</w:t>
      </w:r>
    </w:p>
    <w:p w14:paraId="141CFFE1" w14:textId="77777777" w:rsidR="00DD7209" w:rsidRDefault="00DD7209" w:rsidP="00D737CA">
      <w:pPr>
        <w:tabs>
          <w:tab w:val="left" w:pos="1690"/>
        </w:tabs>
        <w:spacing w:after="0" w:line="480" w:lineRule="auto"/>
      </w:pPr>
    </w:p>
    <w:p w14:paraId="526DBBD2" w14:textId="373EA021" w:rsidR="00306742" w:rsidRDefault="002764CA" w:rsidP="00D737CA">
      <w:pPr>
        <w:tabs>
          <w:tab w:val="left" w:pos="1690"/>
        </w:tabs>
        <w:spacing w:after="0" w:line="480" w:lineRule="auto"/>
      </w:pPr>
      <w:r>
        <w:t>We obtained pollination networks ranging from 4 to 23 species, comprising 3 to 99</w:t>
      </w:r>
      <w:r w:rsidR="002F7205">
        <w:t xml:space="preserve"> </w:t>
      </w:r>
      <w:r>
        <w:t>realised links</w:t>
      </w:r>
      <w:r w:rsidR="00FE3552">
        <w:t>, which represents connectance values from 0.22 to 0.87</w:t>
      </w:r>
      <w:r>
        <w:t>.</w:t>
      </w:r>
      <w:r w:rsidR="00FE3552">
        <w:t xml:space="preserve"> </w:t>
      </w:r>
      <w:r w:rsidR="004644AA">
        <w:t>The mean normalised degree for the pollinator community across all networks was equal to 0.42; that of plants 0.45. For specificity, pollinators showed an average of 0.58 and a higher frequency of highly specific species focussing on one plant. This effect was enhanced among the plants, which had an average specificity of 0.72.</w:t>
      </w:r>
    </w:p>
    <w:p w14:paraId="29376CF4" w14:textId="77777777" w:rsidR="004644AA" w:rsidRDefault="004644AA" w:rsidP="00D737CA">
      <w:pPr>
        <w:tabs>
          <w:tab w:val="left" w:pos="1690"/>
        </w:tabs>
        <w:spacing w:after="0" w:line="480" w:lineRule="auto"/>
      </w:pPr>
    </w:p>
    <w:p w14:paraId="56CB5B5A" w14:textId="271DD807" w:rsidR="00227971" w:rsidRDefault="00156DEA" w:rsidP="00306742">
      <w:pPr>
        <w:spacing w:after="0" w:line="480" w:lineRule="auto"/>
      </w:pPr>
      <w:r>
        <w:t xml:space="preserve">The </w:t>
      </w:r>
      <w:r w:rsidR="00C6438C">
        <w:t>relationship between pollinator no</w:t>
      </w:r>
      <w:r w:rsidR="003F1AB5">
        <w:t>rmalised degree</w:t>
      </w:r>
      <w:r w:rsidR="00D92A5D">
        <w:t xml:space="preserve"> </w:t>
      </w:r>
      <w:r w:rsidR="00C6438C">
        <w:t>and</w:t>
      </w:r>
      <w:r w:rsidR="003F1AB5">
        <w:t xml:space="preserve"> weighted</w:t>
      </w:r>
      <w:r w:rsidR="00C6438C">
        <w:t xml:space="preserve"> originality was averaged across 2 be</w:t>
      </w:r>
      <w:r w:rsidR="00A81BE1">
        <w:t>st-fitting models and revealed</w:t>
      </w:r>
      <w:r w:rsidR="00C6438C">
        <w:t xml:space="preserve"> </w:t>
      </w:r>
      <w:r w:rsidR="00D92A5D">
        <w:t xml:space="preserve">a </w:t>
      </w:r>
      <w:r w:rsidR="00C6438C">
        <w:t xml:space="preserve">significant </w:t>
      </w:r>
      <w:r w:rsidR="00A81BE1">
        <w:t xml:space="preserve">negative </w:t>
      </w:r>
      <w:r w:rsidR="00C6438C">
        <w:t>effect</w:t>
      </w:r>
      <w:r w:rsidR="00D92A5D">
        <w:t xml:space="preserve"> </w:t>
      </w:r>
      <w:r w:rsidR="00C6438C">
        <w:t>of originality</w:t>
      </w:r>
      <w:r w:rsidR="00A81BE1">
        <w:t xml:space="preserve"> </w:t>
      </w:r>
      <w:r w:rsidR="00C6438C">
        <w:t xml:space="preserve">on </w:t>
      </w:r>
      <w:r w:rsidR="00A81BE1">
        <w:t xml:space="preserve">a pollinator’s </w:t>
      </w:r>
      <w:r w:rsidR="00882980">
        <w:t>normalised degree</w:t>
      </w:r>
      <w:r w:rsidR="00D92A5D">
        <w:t xml:space="preserve">, indicating that </w:t>
      </w:r>
      <w:r w:rsidR="00A81BE1">
        <w:t xml:space="preserve">pollinator species with an original combination of traits relative to </w:t>
      </w:r>
      <w:r w:rsidR="00A81BE1">
        <w:lastRenderedPageBreak/>
        <w:t xml:space="preserve">the community average tended to have fewer </w:t>
      </w:r>
      <w:r w:rsidR="00A81BE1" w:rsidRPr="00C02B1D">
        <w:t>interactions (Table 1</w:t>
      </w:r>
      <w:r w:rsidR="00C02B1D" w:rsidRPr="00C02B1D">
        <w:t>a</w:t>
      </w:r>
      <w:r w:rsidR="00DE5466">
        <w:t>, Figure 1</w:t>
      </w:r>
      <w:r w:rsidR="00A81BE1" w:rsidRPr="00C02B1D">
        <w:t>).</w:t>
      </w:r>
      <w:r w:rsidR="00461FF7" w:rsidRPr="00C02B1D">
        <w:t xml:space="preserve"> </w:t>
      </w:r>
      <w:r w:rsidR="002164D1" w:rsidRPr="00C02B1D">
        <w:t>However</w:t>
      </w:r>
      <w:r w:rsidR="002164D1">
        <w:t xml:space="preserve">, a </w:t>
      </w:r>
      <w:r w:rsidR="00461FF7">
        <w:t xml:space="preserve">positive interaction effect between abundance and </w:t>
      </w:r>
      <w:r w:rsidR="00A30ADB">
        <w:t xml:space="preserve">weighted </w:t>
      </w:r>
      <w:r w:rsidR="00461FF7">
        <w:t>originality revealed that t</w:t>
      </w:r>
      <w:r w:rsidR="00D92A5D">
        <w:t>his effect</w:t>
      </w:r>
      <w:r w:rsidR="00461FF7">
        <w:t xml:space="preserve"> w</w:t>
      </w:r>
      <w:r w:rsidR="00D92A5D">
        <w:t>as</w:t>
      </w:r>
      <w:r w:rsidR="00461FF7">
        <w:t xml:space="preserve"> compensated for in </w:t>
      </w:r>
      <w:r w:rsidR="005E1251">
        <w:t>the</w:t>
      </w:r>
      <w:r w:rsidR="00461FF7">
        <w:t xml:space="preserve"> few </w:t>
      </w:r>
      <w:r w:rsidR="005E1251">
        <w:t xml:space="preserve">most </w:t>
      </w:r>
      <w:r w:rsidR="00461FF7">
        <w:t xml:space="preserve">abundant pollinator species </w:t>
      </w:r>
      <w:r w:rsidR="002164D1">
        <w:t>with</w:t>
      </w:r>
      <w:r w:rsidR="00461FF7">
        <w:t xml:space="preserve"> original </w:t>
      </w:r>
      <w:r w:rsidR="00461FF7" w:rsidRPr="00C02B1D">
        <w:t>traits</w:t>
      </w:r>
      <w:r w:rsidR="006B4F8A" w:rsidRPr="00C02B1D">
        <w:t xml:space="preserve"> </w:t>
      </w:r>
      <w:r w:rsidR="00461FF7" w:rsidRPr="00C02B1D">
        <w:t xml:space="preserve">(Figure </w:t>
      </w:r>
      <w:r w:rsidR="00DE5466">
        <w:t>2</w:t>
      </w:r>
      <w:r w:rsidR="00461FF7" w:rsidRPr="00C02B1D">
        <w:t>, Table 1</w:t>
      </w:r>
      <w:r w:rsidR="00C02B1D" w:rsidRPr="00C02B1D">
        <w:t>a</w:t>
      </w:r>
      <w:r w:rsidR="00461FF7" w:rsidRPr="00C02B1D">
        <w:t>).</w:t>
      </w:r>
      <w:r w:rsidR="00D92A5D" w:rsidRPr="00C02B1D">
        <w:t xml:space="preserve"> In</w:t>
      </w:r>
      <w:r w:rsidR="00D92A5D">
        <w:t xml:space="preserve"> addition, we note here that this interaction effect was stronger than the </w:t>
      </w:r>
      <w:r w:rsidR="00921055">
        <w:t xml:space="preserve">weak, negative </w:t>
      </w:r>
      <w:r w:rsidR="00D92A5D">
        <w:t>main effect of abundance</w:t>
      </w:r>
      <w:r w:rsidR="002164D1">
        <w:t xml:space="preserve">, </w:t>
      </w:r>
      <w:r w:rsidR="00921055">
        <w:t>such</w:t>
      </w:r>
      <w:r w:rsidR="00602624">
        <w:t xml:space="preserve"> </w:t>
      </w:r>
      <w:r w:rsidR="00D92A5D">
        <w:t>that abundant poll</w:t>
      </w:r>
      <w:r w:rsidR="00376202">
        <w:t xml:space="preserve">inators </w:t>
      </w:r>
      <w:r w:rsidR="00921055">
        <w:t>generally had</w:t>
      </w:r>
      <w:r w:rsidR="00602624">
        <w:t xml:space="preserve"> more</w:t>
      </w:r>
      <w:r w:rsidR="00D92A5D">
        <w:t xml:space="preserve"> interactions</w:t>
      </w:r>
      <w:r w:rsidR="00602624">
        <w:t xml:space="preserve"> than rare ones</w:t>
      </w:r>
      <w:r w:rsidR="00921055">
        <w:t>, as would be expected based on sampling effort</w:t>
      </w:r>
      <w:r w:rsidR="00D92A5D">
        <w:t>.</w:t>
      </w:r>
      <w:r w:rsidR="00227971">
        <w:t xml:space="preserve"> </w:t>
      </w:r>
    </w:p>
    <w:p w14:paraId="527C7365" w14:textId="77777777" w:rsidR="00227971" w:rsidRDefault="00227971" w:rsidP="00306742">
      <w:pPr>
        <w:spacing w:after="0" w:line="480" w:lineRule="auto"/>
      </w:pPr>
    </w:p>
    <w:p w14:paraId="0B63D285" w14:textId="62B99468" w:rsidR="005E1251" w:rsidRDefault="005E1251" w:rsidP="00306742">
      <w:pPr>
        <w:spacing w:after="0" w:line="480" w:lineRule="auto"/>
      </w:pPr>
      <w:r>
        <w:t xml:space="preserve">The relationship between </w:t>
      </w:r>
      <w:r w:rsidR="00F4725C">
        <w:t>pollinator specificity</w:t>
      </w:r>
      <w:r w:rsidR="00BD55D2">
        <w:t xml:space="preserve"> </w:t>
      </w:r>
      <w:r w:rsidR="00F4725C">
        <w:t>and weighted originality was also averaged across the 2 best-fitting models, and indicated a strong positive relationship. This suggested that</w:t>
      </w:r>
      <w:r w:rsidR="006F3518">
        <w:t xml:space="preserve"> pollinators with</w:t>
      </w:r>
      <w:r w:rsidR="00F4725C">
        <w:t xml:space="preserve"> </w:t>
      </w:r>
      <w:r w:rsidR="002747D0">
        <w:t xml:space="preserve">unique </w:t>
      </w:r>
      <w:r w:rsidR="006F3518">
        <w:t xml:space="preserve">traits that differed from the </w:t>
      </w:r>
      <w:r w:rsidR="002747D0">
        <w:t xml:space="preserve">rest of the </w:t>
      </w:r>
      <w:r w:rsidR="006F3518">
        <w:t xml:space="preserve">community </w:t>
      </w:r>
      <w:r w:rsidR="00F4725C">
        <w:t>focus</w:t>
      </w:r>
      <w:r w:rsidR="006F3518">
        <w:t>ed</w:t>
      </w:r>
      <w:r w:rsidR="00F4725C">
        <w:t xml:space="preserve"> preferentially on a limited subset of their </w:t>
      </w:r>
      <w:r w:rsidR="00F4725C" w:rsidRPr="00C02B1D">
        <w:t>partners (Table</w:t>
      </w:r>
      <w:r w:rsidR="00C02B1D" w:rsidRPr="00C02B1D">
        <w:t xml:space="preserve"> 1b</w:t>
      </w:r>
      <w:r w:rsidR="00F4725C" w:rsidRPr="00C02B1D">
        <w:t>).</w:t>
      </w:r>
      <w:r w:rsidR="009224C7">
        <w:t xml:space="preserve"> As with normalised degree, there was also </w:t>
      </w:r>
      <w:r w:rsidR="006F3518">
        <w:t xml:space="preserve">a significant </w:t>
      </w:r>
      <w:r w:rsidR="009224C7">
        <w:t xml:space="preserve">interaction effect between originality and abundance that </w:t>
      </w:r>
      <w:r w:rsidR="006F3518">
        <w:t>moderated this relationship</w:t>
      </w:r>
      <w:r w:rsidR="009224C7">
        <w:t xml:space="preserve">, as </w:t>
      </w:r>
      <w:r w:rsidR="00912E3C">
        <w:t xml:space="preserve">the most abundant pollinators </w:t>
      </w:r>
      <w:r w:rsidR="006F3518">
        <w:t>showed less specificity</w:t>
      </w:r>
      <w:r w:rsidR="00912E3C">
        <w:t xml:space="preserve"> than </w:t>
      </w:r>
      <w:r w:rsidR="00B61827">
        <w:t>those</w:t>
      </w:r>
      <w:r w:rsidR="00912E3C">
        <w:t xml:space="preserve"> that had more average traits</w:t>
      </w:r>
      <w:r w:rsidR="00DE5466">
        <w:t xml:space="preserve"> (Figure 3</w:t>
      </w:r>
      <w:r w:rsidR="00C02B1D">
        <w:t>, Table 1b</w:t>
      </w:r>
      <w:r w:rsidR="002867A9">
        <w:t>)</w:t>
      </w:r>
      <w:r w:rsidR="00912E3C">
        <w:t xml:space="preserve">. </w:t>
      </w:r>
      <w:r w:rsidR="00BD55D2">
        <w:t>However, as in the previous model, this interaction effect was stronger than</w:t>
      </w:r>
      <w:r w:rsidR="00C71125">
        <w:t xml:space="preserve"> the main effect</w:t>
      </w:r>
      <w:r w:rsidR="00B61827">
        <w:t xml:space="preserve"> of abundance</w:t>
      </w:r>
      <w:r w:rsidR="00C71125">
        <w:t>, and therefore</w:t>
      </w:r>
      <w:r w:rsidR="00BD55D2">
        <w:t xml:space="preserve"> abundant pollinators were </w:t>
      </w:r>
      <w:r w:rsidR="00C71125">
        <w:t xml:space="preserve">overall </w:t>
      </w:r>
      <w:r w:rsidR="00BD55D2">
        <w:t>less specific than rare pollinators.</w:t>
      </w:r>
    </w:p>
    <w:p w14:paraId="0F8FF037" w14:textId="77777777" w:rsidR="00912E3C" w:rsidRDefault="00912E3C" w:rsidP="00306742">
      <w:pPr>
        <w:spacing w:after="0" w:line="480" w:lineRule="auto"/>
      </w:pPr>
    </w:p>
    <w:p w14:paraId="1FFF34CA" w14:textId="0AC20718" w:rsidR="00602624" w:rsidRDefault="00B61827" w:rsidP="00306742">
      <w:pPr>
        <w:spacing w:after="0" w:line="480" w:lineRule="auto"/>
      </w:pPr>
      <w:r>
        <w:t>When we examined</w:t>
      </w:r>
      <w:r w:rsidR="00912E3C">
        <w:t xml:space="preserve"> functional </w:t>
      </w:r>
      <w:r w:rsidR="006B4F8A">
        <w:t xml:space="preserve">uniqueness </w:t>
      </w:r>
      <w:r w:rsidR="00912E3C">
        <w:t xml:space="preserve">as a fixed effect, we found that </w:t>
      </w:r>
      <w:r w:rsidR="000D1A6F">
        <w:t xml:space="preserve">the </w:t>
      </w:r>
      <w:r>
        <w:t xml:space="preserve">average </w:t>
      </w:r>
      <w:r w:rsidR="000D1A6F">
        <w:t>of the 2 best-fitting models</w:t>
      </w:r>
      <w:r>
        <w:t xml:space="preserve"> contained a significant positive relationship </w:t>
      </w:r>
      <w:r w:rsidR="008468C0">
        <w:t xml:space="preserve">with normalised degree, indicating that species with </w:t>
      </w:r>
      <w:r w:rsidR="00C7031D">
        <w:t xml:space="preserve">unique </w:t>
      </w:r>
      <w:r>
        <w:t xml:space="preserve">trait combinations </w:t>
      </w:r>
      <w:r w:rsidR="00C7031D">
        <w:t>h</w:t>
      </w:r>
      <w:r w:rsidR="008468C0">
        <w:t>ad more interaction</w:t>
      </w:r>
      <w:r>
        <w:t xml:space="preserve"> partner</w:t>
      </w:r>
      <w:r w:rsidR="008468C0">
        <w:t xml:space="preserve">s than species that were </w:t>
      </w:r>
      <w:r w:rsidR="008468C0" w:rsidRPr="00C02B1D">
        <w:t>functionally similar</w:t>
      </w:r>
      <w:r w:rsidR="002867A9" w:rsidRPr="00C02B1D">
        <w:t xml:space="preserve"> (</w:t>
      </w:r>
      <w:r w:rsidR="00C02B1D" w:rsidRPr="00C02B1D">
        <w:t>Table 1c</w:t>
      </w:r>
      <w:r w:rsidR="002867A9" w:rsidRPr="00C02B1D">
        <w:t>)</w:t>
      </w:r>
      <w:r w:rsidR="008468C0" w:rsidRPr="00C02B1D">
        <w:t xml:space="preserve">. </w:t>
      </w:r>
      <w:r w:rsidRPr="00C02B1D">
        <w:t>Although abundant pollinators had more interaction partners</w:t>
      </w:r>
      <w:r w:rsidR="008468C0" w:rsidRPr="00C02B1D">
        <w:t xml:space="preserve"> </w:t>
      </w:r>
      <w:r w:rsidR="002867A9" w:rsidRPr="00C02B1D">
        <w:t xml:space="preserve">(Table </w:t>
      </w:r>
      <w:r w:rsidR="00C02B1D">
        <w:t>1c</w:t>
      </w:r>
      <w:r w:rsidR="002867A9" w:rsidRPr="00C02B1D">
        <w:t>)</w:t>
      </w:r>
      <w:r w:rsidR="008468C0" w:rsidRPr="00C02B1D">
        <w:t>,</w:t>
      </w:r>
      <w:r w:rsidR="008468C0">
        <w:t xml:space="preserve"> </w:t>
      </w:r>
      <w:r>
        <w:t xml:space="preserve">as would be expected from greater sampling effort, there was no significant interaction between abundance and </w:t>
      </w:r>
      <w:r w:rsidR="00C7031D">
        <w:t>uniqueness</w:t>
      </w:r>
      <w:r>
        <w:t xml:space="preserve">. </w:t>
      </w:r>
    </w:p>
    <w:p w14:paraId="1C98F5D0" w14:textId="77777777" w:rsidR="002867A9" w:rsidRDefault="002867A9" w:rsidP="00306742">
      <w:pPr>
        <w:spacing w:after="0" w:line="480" w:lineRule="auto"/>
      </w:pPr>
    </w:p>
    <w:p w14:paraId="331AEA88" w14:textId="0903417E" w:rsidR="002867A9" w:rsidRDefault="002867A9" w:rsidP="00306742">
      <w:pPr>
        <w:spacing w:after="0" w:line="480" w:lineRule="auto"/>
      </w:pPr>
      <w:r>
        <w:t xml:space="preserve">Finally, the </w:t>
      </w:r>
      <w:r w:rsidR="00174829">
        <w:t>three</w:t>
      </w:r>
      <w:r w:rsidR="000D1A6F">
        <w:t xml:space="preserve"> averaged best-fitting models</w:t>
      </w:r>
      <w:r>
        <w:t xml:space="preserve"> considering the effects of pollinator </w:t>
      </w:r>
      <w:r w:rsidR="00C7031D">
        <w:t>uniqueness</w:t>
      </w:r>
      <w:r>
        <w:t xml:space="preserve">, abundance and network size on pollinator specificity </w:t>
      </w:r>
      <w:r w:rsidR="00CF5606">
        <w:t xml:space="preserve">revealed a negative correlation between </w:t>
      </w:r>
      <w:r w:rsidR="00CF5606">
        <w:lastRenderedPageBreak/>
        <w:t xml:space="preserve">uniqueness and specificity, indicating that pollinators with unique trait combinations interacted more evenly with their plant </w:t>
      </w:r>
      <w:r w:rsidR="00CF5606" w:rsidRPr="00C02B1D">
        <w:t xml:space="preserve">partners </w:t>
      </w:r>
      <w:r w:rsidR="00C02B1D" w:rsidRPr="00C02B1D">
        <w:t>(Table 1d</w:t>
      </w:r>
      <w:r w:rsidR="00CF5606" w:rsidRPr="00C02B1D">
        <w:t xml:space="preserve">, </w:t>
      </w:r>
      <w:r w:rsidR="00C02B1D" w:rsidRPr="00C02B1D">
        <w:t>F</w:t>
      </w:r>
      <w:r w:rsidR="00DE5466">
        <w:t>igure 4</w:t>
      </w:r>
      <w:r w:rsidR="00CF5606" w:rsidRPr="00C02B1D">
        <w:t>).</w:t>
      </w:r>
      <w:r w:rsidR="00CF5606">
        <w:t xml:space="preserve"> </w:t>
      </w:r>
      <w:r>
        <w:t xml:space="preserve"> </w:t>
      </w:r>
    </w:p>
    <w:p w14:paraId="4F5F2AF3" w14:textId="77777777" w:rsidR="001111B4" w:rsidRDefault="001111B4" w:rsidP="00306742">
      <w:pPr>
        <w:spacing w:after="0" w:line="480" w:lineRule="auto"/>
      </w:pPr>
    </w:p>
    <w:p w14:paraId="5C623453" w14:textId="280A8634" w:rsidR="00670B1E" w:rsidRDefault="00670B1E" w:rsidP="00306742">
      <w:pPr>
        <w:spacing w:after="0" w:line="480" w:lineRule="auto"/>
      </w:pPr>
      <w:r>
        <w:t xml:space="preserve">Contrasting with the pollinator community, we did not find any significant relationships between plant normalised degree and species’ unweighted originality </w:t>
      </w:r>
      <w:r w:rsidR="00933F62">
        <w:t>(</w:t>
      </w:r>
      <w:r w:rsidR="00CB648F">
        <w:t>P</w:t>
      </w:r>
      <w:r w:rsidR="00933F62">
        <w:t xml:space="preserve">=0.608) </w:t>
      </w:r>
      <w:r>
        <w:t>or uniqueness</w:t>
      </w:r>
      <w:r w:rsidR="00933F62">
        <w:t xml:space="preserve"> (P=0.627)</w:t>
      </w:r>
      <w:r w:rsidR="009A0DBC">
        <w:t xml:space="preserve">. </w:t>
      </w:r>
      <w:r w:rsidR="00A933B5">
        <w:t>The only significant effects concerned a negative correlation between normalised degree and network size</w:t>
      </w:r>
      <w:r w:rsidR="00933F62">
        <w:t xml:space="preserve"> (coef. = -0.004, p=0.010)</w:t>
      </w:r>
      <w:r w:rsidR="00A933B5">
        <w:t xml:space="preserve">, simply indicating that </w:t>
      </w:r>
      <w:r w:rsidR="00E465E6">
        <w:t>plants interacted on average with</w:t>
      </w:r>
      <w:r w:rsidR="00823CC2">
        <w:t xml:space="preserve"> </w:t>
      </w:r>
      <w:r w:rsidR="007E6CBF">
        <w:t>proportionately</w:t>
      </w:r>
      <w:r w:rsidR="00E465E6">
        <w:t xml:space="preserve"> fewer pollinators in larger networks.</w:t>
      </w:r>
      <w:r w:rsidR="00A933B5">
        <w:t xml:space="preserve"> </w:t>
      </w:r>
      <w:r w:rsidR="009A0DBC">
        <w:t>Furthermore, we did not find any significant effect of originality</w:t>
      </w:r>
      <w:r w:rsidR="00EE5F94">
        <w:t xml:space="preserve"> (P=0.53)</w:t>
      </w:r>
      <w:r w:rsidR="009A0DBC">
        <w:t xml:space="preserve"> or uniqueness</w:t>
      </w:r>
      <w:r w:rsidR="00933F62">
        <w:t xml:space="preserve"> </w:t>
      </w:r>
      <w:r w:rsidR="00EE5F94">
        <w:t xml:space="preserve">(P=0.472) </w:t>
      </w:r>
      <w:r w:rsidR="009A0DBC">
        <w:t>on plant specificity</w:t>
      </w:r>
      <w:r w:rsidR="00EE5F94">
        <w:t>.</w:t>
      </w:r>
      <w:r w:rsidR="00174829">
        <w:t xml:space="preserve"> This suggests</w:t>
      </w:r>
      <w:r w:rsidR="009A0DBC">
        <w:t xml:space="preserve"> that neither the number of interactions with pollinator partners, nor the evenness in a plant’s interactions with its pollinators was influenced by how different the traits of a plant species were compared to the community average or to its most functionally similar plant species counterpart.</w:t>
      </w:r>
    </w:p>
    <w:p w14:paraId="754DBF6A" w14:textId="77777777" w:rsidR="00306742" w:rsidRDefault="00306742" w:rsidP="00306742">
      <w:pPr>
        <w:spacing w:after="0" w:line="480" w:lineRule="auto"/>
      </w:pPr>
    </w:p>
    <w:p w14:paraId="5375CA45" w14:textId="77777777" w:rsidR="00165694" w:rsidRDefault="00165694" w:rsidP="00306742">
      <w:pPr>
        <w:spacing w:after="0" w:line="480" w:lineRule="auto"/>
      </w:pPr>
    </w:p>
    <w:p w14:paraId="42B5482F" w14:textId="77777777" w:rsidR="00306742" w:rsidRDefault="00306742" w:rsidP="00306742">
      <w:pPr>
        <w:spacing w:after="0" w:line="480" w:lineRule="auto"/>
      </w:pPr>
      <w:r>
        <w:t>DISCUSSION</w:t>
      </w:r>
    </w:p>
    <w:p w14:paraId="3F9F0486" w14:textId="77777777" w:rsidR="00306742" w:rsidRDefault="00306742" w:rsidP="00306742">
      <w:pPr>
        <w:spacing w:after="0" w:line="480" w:lineRule="auto"/>
      </w:pPr>
    </w:p>
    <w:p w14:paraId="01DA3577" w14:textId="65D20F43" w:rsidR="00183F3B" w:rsidRPr="003D34CD" w:rsidRDefault="00306742" w:rsidP="00A23C6A">
      <w:pPr>
        <w:spacing w:after="0" w:line="480" w:lineRule="auto"/>
        <w:rPr>
          <w:b/>
        </w:rPr>
      </w:pPr>
      <w:r>
        <w:t xml:space="preserve">We have found that the </w:t>
      </w:r>
      <w:r w:rsidR="009E5305">
        <w:t xml:space="preserve">role of a pollinator in the interaction network was correlated with </w:t>
      </w:r>
      <w:r w:rsidR="008513FA">
        <w:t xml:space="preserve">its </w:t>
      </w:r>
      <w:r>
        <w:t xml:space="preserve">functional </w:t>
      </w:r>
      <w:r w:rsidR="00227971">
        <w:t>role</w:t>
      </w:r>
      <w:r w:rsidR="00B54D69">
        <w:t xml:space="preserve">, </w:t>
      </w:r>
      <w:r w:rsidR="00B25774">
        <w:t>as defined by</w:t>
      </w:r>
      <w:r>
        <w:t xml:space="preserve"> </w:t>
      </w:r>
      <w:r w:rsidR="00B25774">
        <w:t xml:space="preserve">its functional originality and functional </w:t>
      </w:r>
      <w:r w:rsidR="000A1AF5">
        <w:t xml:space="preserve">uniqueness </w:t>
      </w:r>
      <w:r w:rsidR="00B25774">
        <w:t>compared with other pollinator species present in the community</w:t>
      </w:r>
      <w:r>
        <w:t xml:space="preserve">. </w:t>
      </w:r>
      <w:r w:rsidR="004216C3">
        <w:t>Our finding that species with trait profiles that differed from the community average had fewer interaction partners and</w:t>
      </w:r>
      <w:r w:rsidR="00BB2ACB">
        <w:t xml:space="preserve">/or </w:t>
      </w:r>
      <w:r w:rsidR="004216C3">
        <w:t>interacted most frequently with only a subset of these</w:t>
      </w:r>
      <w:r w:rsidR="005D710E">
        <w:t xml:space="preserve"> (Table 1</w:t>
      </w:r>
      <w:r w:rsidR="002F7205">
        <w:t>a, 1b</w:t>
      </w:r>
      <w:r w:rsidR="005D710E">
        <w:t>)</w:t>
      </w:r>
      <w:r w:rsidR="004216C3">
        <w:t xml:space="preserve"> is congruent with our hypothesised trade</w:t>
      </w:r>
      <w:r w:rsidR="00E465E6">
        <w:t>-</w:t>
      </w:r>
      <w:r w:rsidR="004216C3">
        <w:t>off between having unique traits to avoid competition but needing to retain interaction partners</w:t>
      </w:r>
      <w:r w:rsidR="00183F3B">
        <w:t xml:space="preserve">. This </w:t>
      </w:r>
      <w:r w:rsidR="008513FA">
        <w:t>suggests that</w:t>
      </w:r>
      <w:r w:rsidR="00BD754B">
        <w:t xml:space="preserve"> the</w:t>
      </w:r>
      <w:r w:rsidR="000C1C63">
        <w:t xml:space="preserve"> </w:t>
      </w:r>
      <w:r w:rsidR="00970E1B">
        <w:t xml:space="preserve">functional </w:t>
      </w:r>
      <w:r w:rsidR="000C1C63">
        <w:t>specialis</w:t>
      </w:r>
      <w:r w:rsidR="00BD754B">
        <w:t>ation of pollinators is reflected by the narrowing down of their interactions</w:t>
      </w:r>
      <w:r w:rsidR="005D710E">
        <w:t xml:space="preserve"> to a subset of the plant </w:t>
      </w:r>
      <w:r w:rsidR="005D710E" w:rsidRPr="00D11C5A">
        <w:t>community</w:t>
      </w:r>
      <w:r w:rsidR="00B54D69">
        <w:t>, possibly as a means to avoid</w:t>
      </w:r>
      <w:r w:rsidR="00BD754B">
        <w:t xml:space="preserve"> competition between pollinators for shared plant resources</w:t>
      </w:r>
      <w:r w:rsidR="00A458EC">
        <w:t xml:space="preserve"> </w:t>
      </w:r>
      <w:r w:rsidR="00CD321C">
        <w:fldChar w:fldCharType="begin" w:fldLock="1"/>
      </w:r>
      <w:r w:rsidR="00D67FAB">
        <w:instrText>ADDIN CSL_CITATION { "citationItems" : [ { "id" : "ITEM-1", "itemData" : { "DOI" : "10.1002/ece3.1051", "ISSN" : "20457758", "author" : [ { "dropping-particle" : "", "family" : "Vamosi", "given" : "Jana C.", "non-dropping-particle" : "", "parse-names" : false, "suffix" : "" }, { "dropping-particle" : "", "family" : "Moray", "given" : "Clea M.", "non-dropping-particle" : "", "parse-names" : false, "suffix" : "" }, { "dropping-particle" : "", "family" : "Garcha", "given" : "Navdeep K.", "non-dropping-particle" : "", "parse-names" : false, "suffix" : "" }, { "dropping-particle" : "", "family" : "Chamberlain", "given" : "Scott a.", "non-dropping-particle" : "", "parse-names" : false, "suffix" : "" }, { "dropping-particle" : "", "family" : "Mooers", "given" : "Arne \u00d8.", "non-dropping-particle" : "", "parse-names" : false, "suffix" : "" } ], "container-title" : "Ecology and Evolution", "id" : "ITEM-1", "issued" : { "date-parts" : [ [ "2014", "4", "10" ] ] }, "page" : "n/a-n/a", "title" : "Pollinators visit related plant species across 29 plant-pollinator networks", "type" : "article-journal" }, "uris" : [ "http://www.mendeley.com/documents/?uuid=2a336c91-9167-485a-a101-3ecec00c7fc9" ] } ], "mendeley" : { "formattedCitation" : "(Vamosi &lt;i&gt;et al.&lt;/i&gt; 2014)", "plainTextFormattedCitation" : "(Vamosi et al. 2014)", "previouslyFormattedCitation" : "(Vamosi &lt;i&gt;et al.&lt;/i&gt; 2014)" }, "properties" : { "noteIndex" : 0 }, "schema" : "https://github.com/citation-style-language/schema/raw/master/csl-citation.json" }</w:instrText>
      </w:r>
      <w:r w:rsidR="00CD321C">
        <w:fldChar w:fldCharType="separate"/>
      </w:r>
      <w:r w:rsidR="00CD321C" w:rsidRPr="00CD321C">
        <w:rPr>
          <w:noProof/>
        </w:rPr>
        <w:t xml:space="preserve">(Vamosi </w:t>
      </w:r>
      <w:r w:rsidR="00CD321C" w:rsidRPr="00CD321C">
        <w:rPr>
          <w:i/>
          <w:noProof/>
        </w:rPr>
        <w:t>et al.</w:t>
      </w:r>
      <w:r w:rsidR="00CD321C" w:rsidRPr="00CD321C">
        <w:rPr>
          <w:noProof/>
        </w:rPr>
        <w:t xml:space="preserve"> 2014)</w:t>
      </w:r>
      <w:r w:rsidR="00CD321C">
        <w:fldChar w:fldCharType="end"/>
      </w:r>
      <w:r w:rsidR="00BD754B">
        <w:t>.</w:t>
      </w:r>
      <w:r w:rsidR="003B4C1D">
        <w:t xml:space="preserve"> </w:t>
      </w:r>
    </w:p>
    <w:p w14:paraId="2B41C669" w14:textId="77777777" w:rsidR="00A458EC" w:rsidRDefault="00A458EC" w:rsidP="00306742">
      <w:pPr>
        <w:spacing w:after="0" w:line="480" w:lineRule="auto"/>
      </w:pPr>
    </w:p>
    <w:p w14:paraId="15657C1F" w14:textId="3211FCE7" w:rsidR="00306742" w:rsidRDefault="00B54D69" w:rsidP="00306742">
      <w:pPr>
        <w:spacing w:after="0" w:line="480" w:lineRule="auto"/>
      </w:pPr>
      <w:r>
        <w:lastRenderedPageBreak/>
        <w:t>This benefit of reduced competition was most evident when we examined a pollinator’s trait difference</w:t>
      </w:r>
      <w:r w:rsidR="00970E1B">
        <w:t xml:space="preserve"> </w:t>
      </w:r>
      <w:r w:rsidR="00C73B60">
        <w:t>from its</w:t>
      </w:r>
      <w:r w:rsidR="00970E1B">
        <w:t xml:space="preserve"> functionally most similar </w:t>
      </w:r>
      <w:r w:rsidR="00C73B60">
        <w:t>counterpart in a given community</w:t>
      </w:r>
      <w:r>
        <w:t xml:space="preserve"> (i.e. </w:t>
      </w:r>
      <w:r w:rsidR="000A1AF5">
        <w:t>uniqueness</w:t>
      </w:r>
      <w:r>
        <w:t>).</w:t>
      </w:r>
      <w:r w:rsidR="00C73B60">
        <w:t xml:space="preserve"> </w:t>
      </w:r>
      <w:r>
        <w:t>In this case,</w:t>
      </w:r>
      <w:r w:rsidR="00C73B60">
        <w:t xml:space="preserve"> the </w:t>
      </w:r>
      <w:r w:rsidR="000A1AF5">
        <w:t xml:space="preserve">most </w:t>
      </w:r>
      <w:r w:rsidR="00C73B60">
        <w:t xml:space="preserve">functionally </w:t>
      </w:r>
      <w:r w:rsidR="000A1AF5">
        <w:t xml:space="preserve">unique </w:t>
      </w:r>
      <w:r w:rsidR="00C73B60">
        <w:t xml:space="preserve">pollinators were those </w:t>
      </w:r>
      <w:r>
        <w:t xml:space="preserve">with the </w:t>
      </w:r>
      <w:r w:rsidR="00C73B60">
        <w:t>most</w:t>
      </w:r>
      <w:r>
        <w:t xml:space="preserve"> interaction partners</w:t>
      </w:r>
      <w:r w:rsidR="00C73B60">
        <w:t xml:space="preserve">. </w:t>
      </w:r>
      <w:r w:rsidR="003004F8">
        <w:t xml:space="preserve">This </w:t>
      </w:r>
      <w:r>
        <w:t xml:space="preserve">suggests that competition for access </w:t>
      </w:r>
      <w:r w:rsidR="002747D0">
        <w:t xml:space="preserve">to a shared resource </w:t>
      </w:r>
      <w:r>
        <w:t xml:space="preserve">is likely to be more intense between two redundant species than between species that are functionally </w:t>
      </w:r>
      <w:r w:rsidR="000A1AF5">
        <w:t>unique</w:t>
      </w:r>
      <w:r>
        <w:t xml:space="preserve">, and </w:t>
      </w:r>
      <w:r w:rsidR="0073628D">
        <w:t>further satisfies the idea that the number of interactions of a pollinator depend</w:t>
      </w:r>
      <w:r w:rsidR="009F1381">
        <w:t xml:space="preserve">s on its functional status in the community. </w:t>
      </w:r>
      <w:r w:rsidR="00306742">
        <w:t xml:space="preserve">Thus, species’ contributions to community functional diversity were </w:t>
      </w:r>
      <w:r>
        <w:t>correlated with a</w:t>
      </w:r>
      <w:r w:rsidR="00306742">
        <w:t xml:space="preserve"> combination of network metrics that capture</w:t>
      </w:r>
      <w:r>
        <w:t>d both</w:t>
      </w:r>
      <w:r w:rsidR="00306742">
        <w:t xml:space="preserve"> the range of interaction partners</w:t>
      </w:r>
      <w:r w:rsidR="003D34CD">
        <w:t xml:space="preserve"> and</w:t>
      </w:r>
      <w:r w:rsidR="00306742">
        <w:t xml:space="preserve"> the quantitative preferential focus on particular partners</w:t>
      </w:r>
      <w:r w:rsidR="003D34CD">
        <w:t>.</w:t>
      </w:r>
    </w:p>
    <w:p w14:paraId="045E8A3B" w14:textId="77777777" w:rsidR="00A933B5" w:rsidRDefault="00A933B5" w:rsidP="00306742">
      <w:pPr>
        <w:spacing w:after="0" w:line="480" w:lineRule="auto"/>
      </w:pPr>
    </w:p>
    <w:p w14:paraId="298D8544" w14:textId="79292A78" w:rsidR="00A933B5" w:rsidRDefault="00A933B5" w:rsidP="00306742">
      <w:pPr>
        <w:spacing w:after="0" w:line="480" w:lineRule="auto"/>
      </w:pPr>
      <w:r>
        <w:t xml:space="preserve">Although functional roles were associated with certain network roles for pollinator species, this relationship did not hold for plants. This absence suggests that </w:t>
      </w:r>
      <w:r w:rsidR="00E465E6">
        <w:t>original</w:t>
      </w:r>
      <w:r>
        <w:t xml:space="preserve"> plant traits (particularly with respect to floral structures and resource allocation to flowering) do not necessarily act as barriers to interaction with pollinators, which may be partly due to the conservation of many categorical traits (such as flower symmetry, inflorescence type) at the family level.</w:t>
      </w:r>
      <w:r w:rsidR="00E465E6">
        <w:t xml:space="preserve"> Furthermore, </w:t>
      </w:r>
      <w:r w:rsidR="00DE730A">
        <w:t>this depicts</w:t>
      </w:r>
      <w:r w:rsidR="00E465E6">
        <w:t xml:space="preserve"> a </w:t>
      </w:r>
      <w:r w:rsidR="00DE730A">
        <w:t xml:space="preserve">more </w:t>
      </w:r>
      <w:r w:rsidR="00E465E6">
        <w:t xml:space="preserve">homogenous distribution of species in the trait space, </w:t>
      </w:r>
      <w:r w:rsidR="00DE730A">
        <w:t xml:space="preserve">where differences in plant originality and uniqueness are less important than in the pollinator community, and are rather </w:t>
      </w:r>
      <w:r w:rsidR="00174829">
        <w:t>levelled out</w:t>
      </w:r>
      <w:r w:rsidR="00DE730A">
        <w:t xml:space="preserve"> by the use of presence/absence data</w:t>
      </w:r>
      <w:r w:rsidR="004225B5">
        <w:t xml:space="preserve"> for plant originality values</w:t>
      </w:r>
      <w:r w:rsidR="00DE730A">
        <w:t xml:space="preserve">. </w:t>
      </w:r>
    </w:p>
    <w:p w14:paraId="715770CC" w14:textId="77777777" w:rsidR="00306742" w:rsidRDefault="00306742" w:rsidP="00306742">
      <w:pPr>
        <w:spacing w:after="0" w:line="480" w:lineRule="auto"/>
      </w:pPr>
    </w:p>
    <w:p w14:paraId="428F4383" w14:textId="43FCA70A" w:rsidR="008C3DB9" w:rsidRDefault="00DE730A" w:rsidP="00306742">
      <w:pPr>
        <w:spacing w:after="0" w:line="480" w:lineRule="auto"/>
      </w:pPr>
      <w:r>
        <w:t>In contrast, p</w:t>
      </w:r>
      <w:r w:rsidR="00A933B5">
        <w:t>ollinator’s</w:t>
      </w:r>
      <w:r w:rsidR="00BD55D2">
        <w:t xml:space="preserve"> relative abundances were </w:t>
      </w:r>
      <w:r w:rsidR="00F8038B">
        <w:t xml:space="preserve">associated with higher normalised degree and lower specificity, which is to be expected given that abundant species </w:t>
      </w:r>
      <w:r w:rsidR="00146BA5">
        <w:t>have a larger probability to randomly interact</w:t>
      </w:r>
      <w:r w:rsidR="006E7DCE">
        <w:t xml:space="preserve"> than rare species</w:t>
      </w:r>
      <w:r w:rsidR="00CE5597">
        <w:t xml:space="preserve"> </w:t>
      </w:r>
      <w:r w:rsidR="00CE5597">
        <w:fldChar w:fldCharType="begin" w:fldLock="1"/>
      </w:r>
      <w:r w:rsidR="00CE5597">
        <w:instrText>ADDIN CSL_CITATION { "citationItems" : [ { "id" : "ITEM-1", "itemData" : { "DOI" : "10.1111/ele.12535", "ISSN" : "1461023X", "PMID" : "26498731", "author" : [ { "dropping-particle" : "", "family" : "Fort", "given" : "Hugo", "non-dropping-particle" : "", "parse-names" : false, "suffix" : "" }, { "dropping-particle" : "", "family" : "Vazquez", "given" : "Diego P", "non-dropping-particle" : "", "parse-names" : false, "suffix" : "" }, { "dropping-particle" : "", "family" : "Lan", "given" : "Boon Leong", "non-dropping-particle" : "", "parse-names" : false, "suffix" : "" } ], "container-title" : "Ecology letters", "id" : "ITEM-1", "issue" : "October", "issued" : { "date-parts" : [ [ "2015" ] ] }, "title" : "Abundance and generalization in mutualistic networks : solving the chicken-and-egg dilemma", "type" : "article-journal", "volume" : "48" }, "uris" : [ "http://www.mendeley.com/documents/?uuid=d7dced75-624d-4bf7-b9a5-e8c16b91871c" ] } ], "mendeley" : { "formattedCitation" : "(Fort &lt;i&gt;et al.&lt;/i&gt; 2015)", "plainTextFormattedCitation" : "(Fort et al. 2015)", "previouslyFormattedCitation" : "(Fort &lt;i&gt;et al.&lt;/i&gt; 2015)" }, "properties" : { "noteIndex" : 0 }, "schema" : "https://github.com/citation-style-language/schema/raw/master/csl-citation.json" }</w:instrText>
      </w:r>
      <w:r w:rsidR="00CE5597">
        <w:fldChar w:fldCharType="separate"/>
      </w:r>
      <w:r w:rsidR="00CE5597" w:rsidRPr="00CE5597">
        <w:rPr>
          <w:noProof/>
        </w:rPr>
        <w:t xml:space="preserve">(Fort </w:t>
      </w:r>
      <w:r w:rsidR="00CE5597" w:rsidRPr="00CE5597">
        <w:rPr>
          <w:i/>
          <w:noProof/>
        </w:rPr>
        <w:t>et al.</w:t>
      </w:r>
      <w:r w:rsidR="00CE5597" w:rsidRPr="00CE5597">
        <w:rPr>
          <w:noProof/>
        </w:rPr>
        <w:t xml:space="preserve"> 2015)</w:t>
      </w:r>
      <w:r w:rsidR="00CE5597">
        <w:fldChar w:fldCharType="end"/>
      </w:r>
      <w:r w:rsidR="00F8038B">
        <w:t xml:space="preserve">. </w:t>
      </w:r>
      <w:r w:rsidR="006E7DCE">
        <w:t>Interestingly, there was a recurrent</w:t>
      </w:r>
      <w:r w:rsidR="00F8038B">
        <w:t xml:space="preserve"> interaction effect </w:t>
      </w:r>
      <w:r w:rsidR="006E7DCE">
        <w:t xml:space="preserve">between abundance and </w:t>
      </w:r>
      <w:r w:rsidR="00F8038B">
        <w:t>pollinator originality, whereby the relationship</w:t>
      </w:r>
      <w:r w:rsidR="004F1F4E">
        <w:t>s</w:t>
      </w:r>
      <w:r w:rsidR="00F8038B">
        <w:t xml:space="preserve"> between the latter and </w:t>
      </w:r>
      <w:r w:rsidR="00976F4B">
        <w:t xml:space="preserve">normalised degree or specificity were </w:t>
      </w:r>
      <w:r w:rsidR="006E7DCE">
        <w:t xml:space="preserve">reversed </w:t>
      </w:r>
      <w:r w:rsidR="00976F4B">
        <w:t>for abundant species</w:t>
      </w:r>
      <w:r w:rsidR="00A933B5">
        <w:t>.</w:t>
      </w:r>
      <w:r w:rsidR="002F7205" w:rsidRPr="002F7205">
        <w:t xml:space="preserve"> </w:t>
      </w:r>
      <w:r w:rsidR="002F7205">
        <w:t>Therefore, the trade</w:t>
      </w:r>
      <w:r w:rsidR="00A933B5">
        <w:t>-</w:t>
      </w:r>
      <w:r w:rsidR="002F7205">
        <w:t xml:space="preserve">off between originality and interaction partner diversity may not apply to species that are successful enough to be abundant, either because or in spite of their unique trait combinations. </w:t>
      </w:r>
      <w:r w:rsidR="008C3DB9">
        <w:t xml:space="preserve">This was </w:t>
      </w:r>
      <w:r w:rsidR="006E7DCE">
        <w:lastRenderedPageBreak/>
        <w:t>frequently</w:t>
      </w:r>
      <w:r w:rsidR="008C3DB9">
        <w:t xml:space="preserve"> the case </w:t>
      </w:r>
      <w:r w:rsidR="006E7DCE">
        <w:t>for certain</w:t>
      </w:r>
      <w:r w:rsidR="008C3DB9">
        <w:t xml:space="preserve"> pollinator species, such as </w:t>
      </w:r>
      <w:r w:rsidR="008C3DB9">
        <w:rPr>
          <w:i/>
        </w:rPr>
        <w:t>A</w:t>
      </w:r>
      <w:r w:rsidR="00CD1721">
        <w:rPr>
          <w:i/>
        </w:rPr>
        <w:t>pis</w:t>
      </w:r>
      <w:r w:rsidR="006E7DCE">
        <w:rPr>
          <w:i/>
        </w:rPr>
        <w:t xml:space="preserve"> </w:t>
      </w:r>
      <w:r w:rsidR="008C3DB9">
        <w:rPr>
          <w:i/>
        </w:rPr>
        <w:t>mellifera</w:t>
      </w:r>
      <w:r w:rsidR="008C3DB9">
        <w:t xml:space="preserve"> or </w:t>
      </w:r>
      <w:r w:rsidR="00CD1721" w:rsidRPr="00353ABE">
        <w:rPr>
          <w:i/>
          <w:iCs/>
        </w:rPr>
        <w:t xml:space="preserve">Lasioglossum </w:t>
      </w:r>
      <w:r w:rsidR="008C3DB9">
        <w:rPr>
          <w:i/>
        </w:rPr>
        <w:t>sordidum</w:t>
      </w:r>
      <w:r w:rsidR="008C3DB9">
        <w:t>, wh</w:t>
      </w:r>
      <w:r w:rsidR="006E7DCE">
        <w:t>ich</w:t>
      </w:r>
      <w:r w:rsidR="008C3DB9">
        <w:t xml:space="preserve"> appeared to have </w:t>
      </w:r>
      <w:r w:rsidR="006E7DCE">
        <w:t>succeeded in</w:t>
      </w:r>
      <w:r w:rsidR="008C3DB9">
        <w:t xml:space="preserve"> being functionally original and </w:t>
      </w:r>
      <w:r w:rsidR="006E7DCE">
        <w:t xml:space="preserve">retaining </w:t>
      </w:r>
      <w:r w:rsidR="008C3DB9">
        <w:t xml:space="preserve">many </w:t>
      </w:r>
      <w:r w:rsidR="006E7DCE">
        <w:t xml:space="preserve">interaction </w:t>
      </w:r>
      <w:r w:rsidR="008C3DB9">
        <w:t xml:space="preserve">partners in most of the communities </w:t>
      </w:r>
      <w:r w:rsidR="006E7DCE">
        <w:t xml:space="preserve">in which </w:t>
      </w:r>
      <w:r w:rsidR="008C3DB9">
        <w:t xml:space="preserve">they were recorded (Figure 5). </w:t>
      </w:r>
    </w:p>
    <w:p w14:paraId="0D1DC6BE" w14:textId="77777777" w:rsidR="008C3DB9" w:rsidRDefault="008C3DB9" w:rsidP="00306742">
      <w:pPr>
        <w:spacing w:after="0" w:line="480" w:lineRule="auto"/>
      </w:pPr>
    </w:p>
    <w:p w14:paraId="4A5E2BCF" w14:textId="382EDBED" w:rsidR="00306742" w:rsidRDefault="008C3DB9" w:rsidP="00306742">
      <w:pPr>
        <w:spacing w:after="0" w:line="480" w:lineRule="auto"/>
      </w:pPr>
      <w:r>
        <w:t>Most other species, however, were not as consistent in their network or functional roles across sites</w:t>
      </w:r>
      <w:r w:rsidR="0002248E">
        <w:t xml:space="preserve"> (Figure 5</w:t>
      </w:r>
      <w:r w:rsidR="00C65446">
        <w:t>; see also Figure S4, Appendix 6, S.I.</w:t>
      </w:r>
      <w:r w:rsidR="0002248E">
        <w:t>)</w:t>
      </w:r>
      <w:r>
        <w:t xml:space="preserve">. </w:t>
      </w:r>
      <w:r w:rsidR="00306742">
        <w:t xml:space="preserve">This context-dependency in the </w:t>
      </w:r>
      <w:r>
        <w:t xml:space="preserve">originality </w:t>
      </w:r>
      <w:r w:rsidR="00306742">
        <w:t>of a</w:t>
      </w:r>
      <w:r w:rsidR="006E7DCE">
        <w:t>ny</w:t>
      </w:r>
      <w:r w:rsidR="00306742">
        <w:t xml:space="preserve"> given species suggests that the correlation between functional and network roles across sites are not driven simply by the identity of a few key species with extreme traits that interact in a certain way.</w:t>
      </w:r>
      <w:r w:rsidR="00973843">
        <w:t xml:space="preserve"> Similarly,</w:t>
      </w:r>
      <w:r w:rsidR="00E46C65">
        <w:t xml:space="preserve"> </w:t>
      </w:r>
      <w:r w:rsidR="00306742">
        <w:t xml:space="preserve">important variations in interaction turnover </w:t>
      </w:r>
      <w:r w:rsidR="00973843">
        <w:t xml:space="preserve">can also occur </w:t>
      </w:r>
      <w:r w:rsidR="00306742">
        <w:t xml:space="preserve">through time, and specialisation </w:t>
      </w:r>
      <w:r w:rsidR="00E46C65">
        <w:t xml:space="preserve">can be </w:t>
      </w:r>
      <w:r w:rsidR="00306742">
        <w:t>highly variable</w:t>
      </w:r>
      <w:r w:rsidR="00E46C65">
        <w:t xml:space="preserve"> </w:t>
      </w:r>
      <w:r w:rsidR="00973843">
        <w:fldChar w:fldCharType="begin" w:fldLock="1"/>
      </w:r>
      <w:r w:rsidR="00973843">
        <w:instrText>ADDIN CSL_CITATION { "citationItems" : [ { "id" : "ITEM-1", "itemData" : { "DOI" : "10.1073/pnas.1307438110", "ISSN" : "0027-8424", "author" : [ { "dropping-particle" : "", "family" : "Brosi", "given" : "B. J.", "non-dropping-particle" : "", "parse-names" : false, "suffix" : "" }, { "dropping-particle" : "", "family" : "Briggs", "given" : "H. M.", "non-dropping-particle" : "", "parse-names" : false, "suffix" : "" } ], "container-title" : "Proceedings of the National Academy of Sciences", "id" : "ITEM-1", "issue" : "32", "issued" : { "date-parts" : [ [ "2013" ] ] }, "page" : "13044-13048", "title" : "Single pollinator species losses reduce floral fidelity and plant reproductive function", "type" : "article-journal", "volume" : "110" }, "uris" : [ "http://www.mendeley.com/documents/?uuid=11294f7c-cbd1-4222-9aa2-e2342d8c9a3e" ] } ], "mendeley" : { "formattedCitation" : "(Brosi &amp; Briggs 2013)", "plainTextFormattedCitation" : "(Brosi &amp; Briggs 2013)", "previouslyFormattedCitation" : "(Brosi &amp; Briggs 2013)" }, "properties" : { "noteIndex" : 0 }, "schema" : "https://github.com/citation-style-language/schema/raw/master/csl-citation.json" }</w:instrText>
      </w:r>
      <w:r w:rsidR="00973843">
        <w:fldChar w:fldCharType="separate"/>
      </w:r>
      <w:r w:rsidR="00973843" w:rsidRPr="00973843">
        <w:rPr>
          <w:noProof/>
        </w:rPr>
        <w:t>(Brosi &amp; Briggs 2013)</w:t>
      </w:r>
      <w:r w:rsidR="00973843">
        <w:fldChar w:fldCharType="end"/>
      </w:r>
      <w:r w:rsidR="00306742">
        <w:t>, which suggests the importance of context-dependency in network roles.</w:t>
      </w:r>
      <w:r w:rsidR="006E7DCE">
        <w:t xml:space="preserve"> In an evolutionary sense, this suggests that it may be difficult for a species to evolve traits</w:t>
      </w:r>
      <w:r w:rsidR="00597745">
        <w:t xml:space="preserve"> that are novel across its entire spatial and temporal range of community contexts.</w:t>
      </w:r>
      <w:r w:rsidR="0016177E">
        <w:t xml:space="preserve"> Furthermore, as our communities were sampled over an anthropogenic gradient </w:t>
      </w:r>
      <w:r w:rsidR="0016177E">
        <w:fldChar w:fldCharType="begin" w:fldLock="1"/>
      </w:r>
      <w:r w:rsidR="009424E5">
        <w:instrText>ADDIN CSL_CITATION { "citationItems" : [ { "id" : "ITEM-1",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"ITEM-1",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"(Rader &lt;i&gt;et al.&lt;/i&gt; 2014)", "plainTextFormattedCitation" : "(Rader et al. 2014)", "previouslyFormattedCitation" : "(Rader &lt;i&gt;et al.&lt;/i&gt; 2014)" }, "properties" : { "noteIndex" : 0 }, "schema" : "https://github.com/citation-style-language/schema/raw/master/csl-citation.json" }</w:instrText>
      </w:r>
      <w:r w:rsidR="0016177E">
        <w:fldChar w:fldCharType="separate"/>
      </w:r>
      <w:r w:rsidR="0016177E" w:rsidRPr="0016177E">
        <w:rPr>
          <w:noProof/>
        </w:rPr>
        <w:t xml:space="preserve">(Rader </w:t>
      </w:r>
      <w:r w:rsidR="0016177E" w:rsidRPr="0016177E">
        <w:rPr>
          <w:i/>
          <w:noProof/>
        </w:rPr>
        <w:t>et al.</w:t>
      </w:r>
      <w:r w:rsidR="0016177E" w:rsidRPr="0016177E">
        <w:rPr>
          <w:noProof/>
        </w:rPr>
        <w:t xml:space="preserve"> 2014)</w:t>
      </w:r>
      <w:r w:rsidR="0016177E">
        <w:fldChar w:fldCharType="end"/>
      </w:r>
      <w:r w:rsidR="0016177E">
        <w:t>, it is likely that the importance of functions fulfilled by specific traits do not occupy the same rank in different sites, which may be reflected here.</w:t>
      </w:r>
      <w:r w:rsidR="004F1F4E">
        <w:t xml:space="preserve"> Moreover, the </w:t>
      </w:r>
      <w:r w:rsidR="00882B56">
        <w:t>spatial and temporal scales</w:t>
      </w:r>
      <w:r w:rsidR="004F1F4E">
        <w:t xml:space="preserve"> of </w:t>
      </w:r>
      <w:r w:rsidR="00882B56">
        <w:t>differing land uses</w:t>
      </w:r>
      <w:r w:rsidR="004F1F4E">
        <w:t xml:space="preserve"> would </w:t>
      </w:r>
      <w:r w:rsidR="00882B56">
        <w:t xml:space="preserve">likely </w:t>
      </w:r>
      <w:r w:rsidR="004F1F4E">
        <w:t>be sufficient to allow trait-based competitive exclusion of species, but</w:t>
      </w:r>
      <w:r w:rsidR="00882B56">
        <w:t xml:space="preserve"> not the evolution of novel traits.</w:t>
      </w:r>
    </w:p>
    <w:p w14:paraId="19C3744D" w14:textId="77777777" w:rsidR="00306742" w:rsidRDefault="00306742" w:rsidP="00306742">
      <w:pPr>
        <w:spacing w:after="0" w:line="480" w:lineRule="auto"/>
      </w:pPr>
    </w:p>
    <w:p w14:paraId="7A51681D" w14:textId="4CF55BB6" w:rsidR="00306742" w:rsidRDefault="00306742" w:rsidP="00306742">
      <w:pPr>
        <w:tabs>
          <w:tab w:val="left" w:pos="4415"/>
        </w:tabs>
        <w:spacing w:after="0" w:line="480" w:lineRule="auto"/>
        <w:textAlignment w:val="baseline"/>
      </w:pPr>
      <w:r>
        <w:t xml:space="preserve">Our results provide an important step forward in merging the fields of interaction networks with </w:t>
      </w:r>
      <w:r w:rsidR="00490864">
        <w:t>the functional diversity</w:t>
      </w:r>
      <w:r>
        <w:t xml:space="preserve"> </w:t>
      </w:r>
      <w:r w:rsidR="00490864">
        <w:t>framework</w:t>
      </w:r>
      <w:r w:rsidR="0008015E">
        <w:t xml:space="preserve"> </w:t>
      </w:r>
      <w:r>
        <w:fldChar w:fldCharType="begin" w:fldLock="1"/>
      </w:r>
      <w:r w:rsidR="00095F8D">
        <w:instrText>ADDIN CSL_CITATION { "citationItems" : [ { "id" : "ITEM-1", "itemData" : { "DOI" : "10.1016/j.tree.2012.08.005", "ISSN" : "0169-5347", "PMID" : "22959162", "abstract" : "The global biodiversity crisis concerns not only unprecedented loss of species within communities, but also related consequences for ecosystem function. Community ecology focuses on patterns of species richness and community composition, whereas ecosystem ecology focuses on fluxes of energy and materials. Food webs provide a quantitative framework to combine these approaches and unify the study of biodiversity and ecosystem function. We summarise the progression of food-web ecology and the challenges in using the food-web approach. We identify five areas of research where these advances can continue, and be applied to global challenges. Finally, we describe what data are needed in the next generation of food-web studies to reconcile the structure and function of biodiversity.", "author" : [ { "dropping-particle" : "", "family" : "Thompson", "given" : "Ross M", "non-dropping-particle" : "", "parse-names" : false, "suffix" : "" }, { "dropping-particle" : "", "family" : "Brose", "given" : "Ulrich", "non-dropping-particle" : "", "parse-names" : false, "suffix" : "" }, { "dropping-particle" : "", "family" : "Dunne", "given" : "Jennifer a", "non-dropping-particle" : "", "parse-names" : false, "suffix" : "" }, { "dropping-particle" : "", "family" : "Hall", "given" : "Robert O", "non-dropping-particle" : "", "parse-names" : false, "suffix" : "" }, { "dropping-particle" : "", "family" : "Hladyz", "given" : "Sally", "non-dropping-particle" : "", "parse-names" : false, "suffix" : "" }, { "dropping-particle" : "", "family" : "Kitching", "given" : "Roger L", "non-dropping-particle" : "", "parse-names" : false, "suffix" : "" }, { "dropping-particle" : "", "family" : "Martinez", "given" : "Neo D", "non-dropping-particle" : "", "parse-names" : false, "suffix" : "" }, { "dropping-particle" : "", "family" : "Rantala", "given" : "Heidi", "non-dropping-particle" : "", "parse-names" : false, "suffix" : "" }, { "dropping-particle" : "", "family" : "Romanuk", "given" : "Tamara N", "non-dropping-particle" : "", "parse-names" : false, "suffix" : "" }, { "dropping-particle" : "", "family" : "Stouffer", "given" : "Daniel B", "non-dropping-particle" : "", "parse-names" : false, "suffix" : "" }, { "dropping-particle" : "", "family" : "Tylianakis", "given" : "Jason M", "non-dropping-particle" : "", "parse-names" : false, "suffix" : "" } ], "container-title" : "Trends in ecology &amp; evolution", "id" : "ITEM-1", "issue" : "12", "issued" : { "date-parts" : [ [ "2012", "12" ] ] }, "page" : "689-97", "title" : "Food webs: reconciling the structure and function of biodiversity.", "type" : "article-journal", "volume" : "27" }, "uris" : [ "http://www.mendeley.com/documents/?uuid=dceedfd3-e674-46ac-87f7-b8abadea31b4" ] }, { "id" : "ITEM-2", "itemData" : { "DOI" : "10.1111/ele.12118", "ISSN" : "1461-0248", "PMID" : "23692591", "abstract" : "The biodiversity-ecosystem functioning (BEF) relationship is central in community ecology. Its drivers in competitive systems (sampling effect and functional complementarity) are intuitive and elegant, but we lack an integrative understanding of these drivers in complex ecosystems. Because networks encompass two key components of the BEF relationship (species richness and biomass flow), they provide a key to identify these drivers, assuming that we have a meaningful measure of functional complementarity. In a network, diversity can be defined by species richness, the number of trophic levels, but perhaps more importantly, the diversity of interactions. In this paper, we define the concept of trophic complementarity (TC), which emerges through exploitative and apparent competition processes, and study its contribution to ecosystem functioning. Using a model of trophic community dynamics, we show that TC predicts various measures of ecosystem functioning, and generate a range of testable predictions. We find that, in addition to the number of species, the structure of their interactions needs to be accounted for to predict ecosystem productivity.", "author" : [ { "dropping-particle" : "", "family" : "Poisot", "given" : "Timoth\u00e9e", "non-dropping-particle" : "", "parse-names" : false, "suffix" : "" }, { "dropping-particle" : "", "family" : "Mouquet", "given" : "Nicolas", "non-dropping-particle" : "", "parse-names" : false, "suffix" : "" }, { "dropping-particle" : "", "family" : "Gravel", "given" : "Dominique", "non-dropping-particle" : "", "parse-names" : false, "suffix" : "" } ], "container-title" : "Ecology letters", "id" : "ITEM-2", "issue" : "7", "issued" : { "date-parts" : [ [ "2013", "7" ] ] }, "page" : "853-61", "title" : "Trophic complementarity drives the biodiversity-ecosystem functioning relationship in food webs.", "type" : "article-journal", "volume" : "16" }, "uris" : [ "http://www.mendeley.com/documents/?uuid=1247526b-db15-4b94-a781-e93a151d53a6" ] } ], "mendeley" : { "formattedCitation" : "(Thompson &lt;i&gt;et al.&lt;/i&gt; 2012; Poisot &lt;i&gt;et al.&lt;/i&gt; 2013)", "plainTextFormattedCitation" : "(Thompson et al. 2012; Poisot et al. 2013)", "previouslyFormattedCitation" : "(Thompson &lt;i&gt;et al.&lt;/i&gt; 2012; Poisot &lt;i&gt;et al.&lt;/i&gt; 2013)" }, "properties" : { "noteIndex" : 0 }, "schema" : "https://github.com/citation-style-language/schema/raw/master/csl-citation.json" }</w:instrText>
      </w:r>
      <w:r>
        <w:fldChar w:fldCharType="separate"/>
      </w:r>
      <w:bookmarkStart w:id="55" w:name="__Fieldmark__1154_1633679210"/>
      <w:bookmarkStart w:id="56" w:name="__Fieldmark__17696_58641122"/>
      <w:r w:rsidR="00DE7AFD" w:rsidRPr="00DE7AFD">
        <w:rPr>
          <w:noProof/>
          <w:lang w:val="fr-FR"/>
        </w:rPr>
        <w:t xml:space="preserve">(Thompson </w:t>
      </w:r>
      <w:r w:rsidR="00DE7AFD" w:rsidRPr="00DE7AFD">
        <w:rPr>
          <w:i/>
          <w:noProof/>
          <w:lang w:val="fr-FR"/>
        </w:rPr>
        <w:t>et al.</w:t>
      </w:r>
      <w:r w:rsidR="00DE7AFD" w:rsidRPr="00DE7AFD">
        <w:rPr>
          <w:noProof/>
          <w:lang w:val="fr-FR"/>
        </w:rPr>
        <w:t xml:space="preserve"> 2012; Poisot </w:t>
      </w:r>
      <w:r w:rsidR="00DE7AFD" w:rsidRPr="00DE7AFD">
        <w:rPr>
          <w:i/>
          <w:noProof/>
          <w:lang w:val="fr-FR"/>
        </w:rPr>
        <w:t>et al.</w:t>
      </w:r>
      <w:r w:rsidR="00DE7AFD" w:rsidRPr="00DE7AFD">
        <w:rPr>
          <w:noProof/>
          <w:lang w:val="fr-FR"/>
        </w:rPr>
        <w:t xml:space="preserve"> 2013)</w:t>
      </w:r>
      <w:r>
        <w:fldChar w:fldCharType="end"/>
      </w:r>
      <w:bookmarkEnd w:id="55"/>
      <w:bookmarkEnd w:id="56"/>
      <w:r>
        <w:rPr>
          <w:lang w:val="fr-FR"/>
        </w:rPr>
        <w:t xml:space="preserve">. Recently, </w:t>
      </w:r>
      <w:r>
        <w:fldChar w:fldCharType="begin" w:fldLock="1"/>
      </w:r>
      <w:r w:rsidR="00095F8D">
        <w:instrText>ADDIN CSL_CITATION { "citationItems" : [ { "id" : "ITEM-1", "itemData" : { "DOI" : "10.1111/ele.12081", "ISSN" : "1461-0248", "PMID" : "23438174", "abstract" : "How many dimensions (trait-axes) are required to predict whether two species interact? This unanswered question originated with the idea of ecological niches, and yet bears relevance today for understanding what determines network structure. Here, we analyse a set of 200 ecological networks, including food webs, antagonistic and mutualistic networks, and find that the number of dimensions needed to completely explain all interactions is small ( &lt; 10), with model selection favouring less than five. Using 18 high-quality webs including several species traits, we identify which traits contribute the most to explaining network structure. We show that accounting for a few traits dramatically improves our understanding of the structure of ecological networks. Matching traits for resources and consumers, for example, fruit size and bill gape, are the most successful combinations. These results link ecologically important species attributes to large-scale community structure.", "author" : [ { "dropping-particle" : "", "family" : "Ekl\u00f6f", "given" : "Anna", "non-dropping-particle" : "", "parse-names" : false, "suffix" : "" }, { "dropping-particle" : "", "family" : "Jacob", "given" : "Ute", "non-dropping-particle" : "", "parse-names" : false, "suffix" : "" }, { "dropping-particle" : "", "family" : "Kopp", "given" : "Jason", "non-dropping-particle" : "", "parse-names" : false, "suffix" : "" }, { "dropping-particle" : "", "family" : "Bosch", "given" : "Jordi", "non-dropping-particle" : "", "parse-names" : false, "suffix" : "" }, { "dropping-particle" : "", "family" : "Castro-Urgal", "given" : "Roc\u00edo", "non-dropping-particle" : "", "parse-names" : false, "suffix" : "" }, { "dropping-particle" : "", "family" : "Chacoff", "given" : "Natacha P", "non-dropping-particle" : "", "parse-names" : false, "suffix" : "" }, { "dropping-particle" : "", "family" : "Dalsgaard", "given" : "Bo", "non-dropping-particle" : "", "parse-names" : false, "suffix" : "" }, { "dropping-particle" : "", "family" : "Sassi", "given" : "Claudio", "non-dropping-particle" : "de", "parse-names" : false, "suffix" : "" }, { "dropping-particle" : "", "family" : "Galetti", "given" : "Mauro", "non-dropping-particle" : "", "parse-names" : false, "suffix" : "" }, { "dropping-particle" : "", "family" : "Guimar\u00e3es", "given" : "Paulo R", "non-dropping-particle" : "", "parse-names" : false, "suffix" : "" }, { "dropping-particle" : "", "family" : "Lom\u00e1scolo", "given" : "Silvia Beatriz", "non-dropping-particle" : "", "parse-names" : false, "suffix" : "" }, { "dropping-particle" : "", "family" : "Mart\u00edn Gonz\u00e1lez", "given" : "Ana M", "non-dropping-particle" : "", "parse-names" : false, "suffix" : "" }, { "dropping-particle" : "", "family" : "Pizo", "given" : "Marco Aurelio", "non-dropping-particle" : "", "parse-names" : false, "suffix" : "" }, { "dropping-particle" : "", "family" : "Rader", "given" : "Romina", "non-dropping-particle" : "", "parse-names" : false, "suffix" : "" }, { "dropping-particle" : "", "family" : "Rodrigo", "given" : "Anselm", "non-dropping-particle" : "", "parse-names" : false, "suffix" : "" }, { "dropping-particle" : "", "family" : "Tylianakis", "given" : "Jason M", "non-dropping-particle" : "", "parse-names" : false, "suffix" : "" }, { "dropping-particle" : "", "family" : "V\u00e1zquez", "given" : "Diego P", "non-dropping-particle" : "", "parse-names" : false, "suffix" : "" }, { "dropping-particle" : "", "family" : "Allesina", "given" : "Stefano", "non-dropping-particle" : "", "parse-names" : false, "suffix" : "" } ], "container-title" : "Ecology letters", "id" : "ITEM-1", "issue" : "5", "issued" : { "date-parts" : [ [ "2013", "5" ] ] }, "page" : "577-83", "title" : "The dimensionality of ecological networks.", "type" : "article-journal", "volume" : "16" }, "uris" : [ "http://www.mendeley.com/documents/?uuid=f6842d3b-b386-4654-b5e5-bdf87354e49b" ] } ], "mendeley" : { "formattedCitation" : "(Ekl\u00f6f &lt;i&gt;et al.&lt;/i&gt; 2013)", "manualFormatting" : "Ekl\u00f6f et al. (2013)", "plainTextFormattedCitation" : "(Ekl\u00f6f et al. 2013)", "previouslyFormattedCitation" : "(Ekl\u00f6f &lt;i&gt;et al.&lt;/i&gt; 2013)" }, "properties" : { "noteIndex" : 0 }, "schema" : "https://github.com/citation-style-language/schema/raw/master/csl-citation.json" }</w:instrText>
      </w:r>
      <w:r>
        <w:fldChar w:fldCharType="separate"/>
      </w:r>
      <w:bookmarkStart w:id="57" w:name="__Fieldmark__1172_1633679210"/>
      <w:r w:rsidRPr="004B5BE9">
        <w:rPr>
          <w:noProof/>
        </w:rPr>
        <w:t xml:space="preserve">Eklöf </w:t>
      </w:r>
      <w:r w:rsidRPr="004B5BE9">
        <w:rPr>
          <w:i/>
          <w:noProof/>
        </w:rPr>
        <w:t>et al.</w:t>
      </w:r>
      <w:r>
        <w:rPr>
          <w:noProof/>
        </w:rPr>
        <w:t xml:space="preserve"> (2013)</w:t>
      </w:r>
      <w:r>
        <w:fldChar w:fldCharType="end"/>
      </w:r>
      <w:bookmarkEnd w:id="57"/>
      <w:r>
        <w:t xml:space="preserve"> found that surprisingly few traits (&lt; 10, similar to the number of traits used here) were needed to predict interactions in different types of </w:t>
      </w:r>
      <w:r w:rsidR="00490864">
        <w:t xml:space="preserve">ecological </w:t>
      </w:r>
      <w:r>
        <w:t xml:space="preserve">networks. This linking of traits with whole-network structure complements work linking network structure to ecosystem functioning (e.g, </w:t>
      </w:r>
      <w:r>
        <w:fldChar w:fldCharType="begin" w:fldLock="1"/>
      </w:r>
      <w:r w:rsidR="00095F8D">
        <w:instrText>ADDIN CSL_CITATION { "citationItems" : [ { "id" : "ITEM-1", "itemData" : { "DOI" : "10.1111/ele.12002", "ISSN" : "1461-0248", "PMID" : "22994257", "abstract" : "In a context of global changes, and amidst the perpetual modification of community structure undergone by most natural ecosystems, it is more important than ever to understand how species interactions vary through space and time. The integration of biogeography and network theory will yield important results and further our understanding of species interactions. It has, however, been hampered so far by the difficulty to quantify variation among interaction networks. Here, we propose a general framework to study the dissimilarity of species interaction networks over time, space or environments, allowing both the use of quantitative and qualitative data. We decompose network dissimilarity into interactions and species turnover components, so that it is immediately comparable to common measures of \u03b2-diversity. We emphasise that scaling up \u03b2-diversity of community composition to the \u03b2-diversity of interactions requires only a small methodological step, which we foresee will help empiricists adopt this method. We illustrate the framework with a large dataset of hosts and parasites interactions and highlight other possible usages. We discuss a research agenda towards a biogeographical theory of species interactions.", "author" : [ { "dropping-particle" : "", "family" : "Poisot", "given" : "Timoth\u00e9e", "non-dropping-particle" : "", "parse-names" : false, "suffix" : "" }, { "dropping-particle" : "", "family" : "Canard", "given" : "Elsa", "non-dropping-particle" : "", "parse-names" : false, "suffix" : "" }, { "dropping-particle" : "", "family" : "Mouillot", "given" : "David", "non-dropping-particle" : "", "parse-names" : false, "suffix" : "" }, { "dropping-particle" : "", "family" : "Mouquet", "given" : "Nicolas", "non-dropping-particle" : "", "parse-names" : false, "suffix" : "" }, { "dropping-particle" : "", "family" : "Gravel", "given" : "Dominique", "non-dropping-particle" : "", "parse-names" : false, "suffix" : "" }, { "dropping-particle" : "", "family" : "Jordan", "given" : "Ferenc", "non-dropping-particle" : "", "parse-names" : false, "suffix" : "" } ], "container-title" : "Ecology letters", "id" : "ITEM-1", "issue" : "12", "issued" : { "date-parts" : [ [ "2012", "12" ] ] }, "page" : "1353-61", "title" : "The dissimilarity of species interaction networks.", "type" : "article-journal", "volume" : "15" }, "uris" : [ "http://www.mendeley.com/documents/?uuid=b319a67d-b93b-4f1d-95d9-264252557bec" ] }, { "id" : "ITEM-2", "itemData" : { "author" : [ { "dropping-particle" : "", "family" : "Peralta", "given" : "Guadalupe", "non-dropping-particle" : "", "parse-names" : false, "suffix" : "" }, { "dropping-particle" : "", "family" : "Frost", "given" : "Carol M", "non-dropping-particle" : "", "parse-names" : false, "suffix" : "" }, { "dropping-particle" : "", "family" : "Rand", "given" : "TatyanaT A", "non-dropping-particle" : "", "parse-names" : false, "suffix" : "" }, { "dropping-particle" : "", "family" : "Didham", "given" : "Raphael K", "non-dropping-particle" : "", "parse-names" : false, "suffix" : "" } ], "container-title" : "Ecology", "id" : "ITEM-2", "issue" : "7", "issued" : { "date-parts" : [ [ "2014" ] ] }, "page" : "1888-1896", "title" : "Complementarity and redundancy of interactions enhance attack rates and spatial stability in host \u2013 parasitoid food webs", "type" : "article-journal", "volume" : "95" }, "uris" : [ "http://www.mendeley.com/documents/?uuid=36c1c247-72bf-43bd-b3fa-fcea1e581f83" ] } ], "mendeley" : { "formattedCitation" : "(Poisot &lt;i&gt;et al.&lt;/i&gt; 2012; Peralta &lt;i&gt;et al.&lt;/i&gt; 2014)", "manualFormatting" : "Peralta et al. 2014)", "plainTextFormattedCitation" : "(Poisot et al. 2012; Peralta et al. 2014)", "previouslyFormattedCitation" : "(Poisot &lt;i&gt;et al.&lt;/i&gt; 2012; Peralta &lt;i&gt;et al.&lt;/i&gt; 2014)" }, "properties" : { "noteIndex" : 0 }, "schema" : "https://github.com/citation-style-language/schema/raw/master/csl-citation.json" }</w:instrText>
      </w:r>
      <w:r>
        <w:fldChar w:fldCharType="separate"/>
      </w:r>
      <w:bookmarkStart w:id="58" w:name="__Fieldmark__1188_1633679210"/>
      <w:r>
        <w:rPr>
          <w:noProof/>
        </w:rPr>
        <w:t>P</w:t>
      </w:r>
      <w:bookmarkStart w:id="59" w:name="__Fieldmark__17728_58641122"/>
      <w:r>
        <w:rPr>
          <w:noProof/>
        </w:rPr>
        <w:t xml:space="preserve">eralta </w:t>
      </w:r>
      <w:r>
        <w:rPr>
          <w:i/>
          <w:noProof/>
        </w:rPr>
        <w:t>et al.</w:t>
      </w:r>
      <w:r>
        <w:rPr>
          <w:noProof/>
        </w:rPr>
        <w:t xml:space="preserve"> 2014)</w:t>
      </w:r>
      <w:r>
        <w:fldChar w:fldCharType="end"/>
      </w:r>
      <w:bookmarkEnd w:id="58"/>
      <w:bookmarkEnd w:id="59"/>
      <w:r>
        <w:t xml:space="preserve"> and the importance of functional trait diversity for ecosystem functioning and resilience </w:t>
      </w:r>
      <w:r>
        <w:fldChar w:fldCharType="begin" w:fldLock="1"/>
      </w:r>
      <w:r w:rsidR="00095F8D">
        <w:instrText>ADDIN CSL_CITATION { "citationItems" : [ { "id" : "ITEM-1", "itemData" : { "DOI" : "10.1016/j.tree.2012.10.004", "ISSN" : "1872-8383",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"http://www.mendeley.com/documents/?uuid=f961432d-5c41-45d5-b161-5f1172d22878" ] } ], "mendeley" : { "formattedCitation" : "(Mouillot &lt;i&gt;et al.&lt;/i&gt; 2013b)", "plainTextFormattedCitation" : "(Mouillot et al. 2013b)", "previouslyFormattedCitation" : "(Mouillot &lt;i&gt;et al.&lt;/i&gt; 2013b)" }, "properties" : { "noteIndex" : 0 }, "schema" : "https://github.com/citation-style-language/schema/raw/master/csl-citation.json" }</w:instrText>
      </w:r>
      <w:r>
        <w:fldChar w:fldCharType="separate"/>
      </w:r>
      <w:bookmarkStart w:id="60" w:name="__Fieldmark__1200_1633679210"/>
      <w:r w:rsidR="00DE7AFD" w:rsidRPr="00DE7AFD">
        <w:rPr>
          <w:noProof/>
        </w:rPr>
        <w:t xml:space="preserve">(Mouillot </w:t>
      </w:r>
      <w:r w:rsidR="00DE7AFD" w:rsidRPr="00DE7AFD">
        <w:rPr>
          <w:i/>
          <w:noProof/>
        </w:rPr>
        <w:t>et al.</w:t>
      </w:r>
      <w:r w:rsidR="00DE7AFD" w:rsidRPr="00DE7AFD">
        <w:rPr>
          <w:noProof/>
        </w:rPr>
        <w:t xml:space="preserve"> 2013b)</w:t>
      </w:r>
      <w:r>
        <w:fldChar w:fldCharType="end"/>
      </w:r>
      <w:bookmarkEnd w:id="60"/>
      <w:r>
        <w:t>. Our finding that</w:t>
      </w:r>
      <w:r w:rsidR="00665E6D">
        <w:t xml:space="preserve"> there is a context</w:t>
      </w:r>
      <w:r w:rsidR="002E3593">
        <w:t>-</w:t>
      </w:r>
      <w:r w:rsidR="00665E6D">
        <w:t>dependent relation between</w:t>
      </w:r>
      <w:r>
        <w:t xml:space="preserve"> network </w:t>
      </w:r>
      <w:r w:rsidR="00665E6D">
        <w:t xml:space="preserve">roles </w:t>
      </w:r>
      <w:r>
        <w:t xml:space="preserve">and </w:t>
      </w:r>
      <w:r w:rsidR="00665E6D">
        <w:t xml:space="preserve">trait </w:t>
      </w:r>
      <w:r w:rsidR="00E56736">
        <w:t xml:space="preserve">originality </w:t>
      </w:r>
      <w:r>
        <w:t xml:space="preserve">of species opens up possibilities to predict the functional </w:t>
      </w:r>
      <w:r>
        <w:lastRenderedPageBreak/>
        <w:t>responses of communities to realistic extinction sequences</w:t>
      </w:r>
      <w:r w:rsidR="003614C2">
        <w:t xml:space="preserve"> beyond simple trait-</w:t>
      </w:r>
      <w:r w:rsidR="00665E6D">
        <w:t>matching mechanisms</w:t>
      </w:r>
      <w:r>
        <w:t>. For example, recent studies have linked the role of species in interaction networks to their extinction risk, concluding that low interaction degree and rarity characterised species</w:t>
      </w:r>
      <w:r w:rsidR="00597745">
        <w:t xml:space="preserve"> and interactions</w:t>
      </w:r>
      <w:r>
        <w:t xml:space="preserve"> most prone to extinction </w:t>
      </w:r>
      <w:r>
        <w:fldChar w:fldCharType="begin" w:fldLock="1"/>
      </w:r>
      <w:r w:rsidR="00973843">
        <w:instrText>ADDIN CSL_CITATION { "citationItems" : [ { "id" : "ITEM-1", "itemData" : { "DOI" : "10.1126/science.1215320", "ISSN" : "1095-9203", "PMID" : "22442482", "abstract" : "The loss of interactions from mutualistic networks could foreshadow both plant and animal species extinctions. Yet, the characteristics of interactions that predispose them to disruption are largely unknown. We analyzed 12 pollination webs from isolated hills (\"sierras\"), in Argentina, ranging from tens to thousands of hectares. We found evidence of nonrandom loss of interactions with decreasing sierra size. Low interaction frequency and high specialization between interacting partners contributed additively to increase the vulnerability of interactions to disruption. Interactions between generalists in the largest sierras were ubiquitous across sierras, but many of them lost their central structural role in the smallest sierras. Thus, particular configurations of interaction networks, along with unique ecological relations and evolutionary pathways, could be lost forever after habitat reduction.", "author" : [ { "dropping-particle" : "", "family" : "Aizen", "given" : "Marcelo a", "non-dropping-particle" : "", "parse-names" : false, "suffix" : "" }, { "dropping-particle" : "", "family" : "Sabatino", "given" : "Malena", "non-dropping-particle" : "", "parse-names" : false, "suffix" : "" }, { "dropping-particle" : "", "family" : "Tylianakis", "given" : "Jason M", "non-dropping-particle" : "", "parse-names" : false, "suffix" : "" } ], "container-title" : "Science (New York, N.Y.)", "id" : "ITEM-1", "issue" : "6075", "issued" : { "date-parts" : [ [ "2012", "3", "23" ] ] }, "page" : "1486-9", "title" : "Specialization and rarity predict nonrandom loss of interactions from mutualist networks.", "type" : "article-journal", "volume" : "335" }, "uris" : [ "http://www.mendeley.com/documents/?uuid=3a0a0d2e-9f97-4895-88dc-3fff34be4023" ] } ], "mendeley" : { "formattedCitation" : "(Aizen &lt;i&gt;et al.&lt;/i&gt; 2012)", "plainTextFormattedCitation" : "(Aizen et al. 2012)", "previouslyFormattedCitation" : "(Aizen &lt;i&gt;et al.&lt;/i&gt; 2012)" }, "properties" : { "noteIndex" : 0 }, "schema" : "https://github.com/citation-style-language/schema/raw/master/csl-citation.json" }</w:instrText>
      </w:r>
      <w:r>
        <w:fldChar w:fldCharType="separate"/>
      </w:r>
      <w:bookmarkStart w:id="61" w:name="__Fieldmark__1211_1633679210"/>
      <w:bookmarkStart w:id="62" w:name="__Fieldmark__17764_58641122"/>
      <w:r w:rsidR="00973843" w:rsidRPr="00973843">
        <w:rPr>
          <w:noProof/>
        </w:rPr>
        <w:t xml:space="preserve">(Aizen </w:t>
      </w:r>
      <w:r w:rsidR="00973843" w:rsidRPr="00973843">
        <w:rPr>
          <w:i/>
          <w:noProof/>
        </w:rPr>
        <w:t>et al.</w:t>
      </w:r>
      <w:r w:rsidR="00973843" w:rsidRPr="00973843">
        <w:rPr>
          <w:noProof/>
        </w:rPr>
        <w:t xml:space="preserve"> 2012)</w:t>
      </w:r>
      <w:r>
        <w:fldChar w:fldCharType="end"/>
      </w:r>
      <w:bookmarkEnd w:id="61"/>
      <w:bookmarkEnd w:id="62"/>
      <w:r>
        <w:t xml:space="preserve">. </w:t>
      </w:r>
      <w:r>
        <w:fldChar w:fldCharType="begin" w:fldLock="1"/>
      </w:r>
      <w:r w:rsidR="00095F8D">
        <w:instrText>ADDIN CSL_CITATION { "citationItems" : [ { "id" : "ITEM-1", "itemData" : { "DOI" : "10.1371/journal.pbio.1001569", "ISBN" : "1545-7885 (Electronic)\\n1544-9173 (Linking)", "ISSN" : "15449173", "PMID" : "23723735", "abstract" : "Around the world, the human-induced collapses of populations and species have triggered a sixth mass extinction crisis, with rare species often being the first to disappear. Although the role of species diversity in the maintenance of ecosystem processes has been widely investigated, the role of rare species remains controversial. A critical issue is whether common species insure against the loss of functions supported by rare species. This issue is even more critical in species-rich ecosystems where high functional redundancy among species is likely and where it is thus often assumed that ecosystem functioning is buffered against species loss. Here, using extensive datasets of species occurrences and functional traits from three highly diverse ecosystems (846 coral reef fishes, 2,979 alpine plants, and 662 tropical trees), we demonstrate that the most distinct combinations of traits are supported predominantly by rare species both in terms of local abundance and regional occupancy. Moreover, species that have low functional redundancy and are likely to support the most vulnerable functions, with no other species carrying similar combinations of traits, are rarer than expected by chance in all three ecosystems. For instance, 63% and 98% of fish species that are likely to support highly vulnerable functions in coral reef ecosystems are locally and regionally rare, respectively. For alpine plants, 32% and 89% of such species are locally and regionally rare, respectively. Remarkably, 47% of fish species and 55% of tropical tree species that are likely to support highly vulnerable functions have only one individual per sample on average. Our results emphasize the importance of rare species conservation, even in highly diverse ecosystems, which are thought to exhibit high functional redundancy. Rare species offer more than aesthetic, cultural, or taxonomic diversity value; they disproportionately increase the potential breadth of functions provided by ecosystems across spatial scales. As such, they are likely to insure against future uncertainty arising from climate change and the ever-increasing anthropogenic pressures on ecosystems. Our results call for a more detailed understanding of the role of rarity and functional vulnerability in ecosystem functioning.", "author" : [ { "dropping-particle" : "", "family" : "Mouillot", "given" : "David", "non-dropping-particle" : "", "parse-names" : false, "suffix" : "" }, { "dropping-particle" : "", "family" : "Bellwood", "given" : "David R.", "non-dropping-particle" : "", "parse-names" : false, "suffix" : "" }, { "dropping-particle" : "", "family" : "Baraloto", "given" : "Christopher", "non-dropping-particle" : "", "parse-names" : false, "suffix" : "" }, { "dropping-particle" : "", "family" : "Chave", "given" : "Jerome", "non-dropping-particle" : "", "parse-names" : false, "suffix" : "" }, { "dropping-particle" : "", "family" : "Galzin", "given" : "Rene", "non-dropping-particle" : "", "parse-names" : false, "suffix" : "" }, { "dropping-particle" : "", "family" : "Harmelin-Vivien", "given" : "Mireille", "non-dropping-particle" : "", "parse-names" : false, "suffix" : "" }, { "dropping-particle" : "", "family" : "Kulbicki", "given" : "Michel", "non-dropping-particle" : "", "parse-names" : false, "suffix" : "" }, { "dropping-particle" : "", "family" : "Lavergne", "given" : "Sebastien", "non-dropping-particle" : "", "parse-names" : false, "suffix" : "" }, { "dropping-particle" : "", "family" : "Lavorel", "given" : "Sandra", "non-dropping-particle" : "", "parse-names" : false, "suffix" : "" }, { "dropping-particle" : "", "family" : "Mouquet", "given" : "Nicolas", "non-dropping-particle" : "", "parse-names" : false, "suffix" : "" }, { "dropping-particle" : "", "family" : "Paine", "given" : "C. E Timothy", "non-dropping-particle" : "", "parse-names" : false, "suffix" : "" }, { "dropping-particle" : "", "family" : "Renaud", "given" : "Julien", "non-dropping-particle" : "", "parse-names" : false, "suffix" : "" }, { "dropping-particle" : "", "family" : "Thuiller", "given" : "Wilfried", "non-dropping-particle" : "", "parse-names" : false, "suffix" : "" } ], "container-title" : "PLoS Biology", "id" : "ITEM-1", "issue" : "5", "issued" : { "date-parts" : [ [ "2013" ] ] }, "title" : "Rare Species Support Vulnerable Functions in High-Diversity Ecosystems", "type" : "article-journal", "volume" : "11" }, "uris" : [ "http://www.mendeley.com/documents/?uuid=2d73650a-f91e-4537-aa96-66d0c9dcad7c" ] } ], "mendeley" : { "formattedCitation" : "(Mouillot &lt;i&gt;et al.&lt;/i&gt; 2013a)", "manualFormatting" : "Mouillot et al. (2013)", "plainTextFormattedCitation" : "(Mouillot et al. 2013a)", "previouslyFormattedCitation" : "(Mouillot &lt;i&gt;et al.&lt;/i&gt; 2013a)" }, "properties" : { "noteIndex" : 0 }, "schema" : "https://github.com/citation-style-language/schema/raw/master/csl-citation.json" }</w:instrText>
      </w:r>
      <w:r>
        <w:fldChar w:fldCharType="separate"/>
      </w:r>
      <w:bookmarkStart w:id="63" w:name="__Fieldmark__1226_1633679210"/>
      <w:r>
        <w:rPr>
          <w:noProof/>
        </w:rPr>
        <w:t xml:space="preserve">Mouillot </w:t>
      </w:r>
      <w:r>
        <w:rPr>
          <w:i/>
          <w:noProof/>
        </w:rPr>
        <w:t>et al.</w:t>
      </w:r>
      <w:r>
        <w:rPr>
          <w:noProof/>
        </w:rPr>
        <w:t xml:space="preserve"> (2013)</w:t>
      </w:r>
      <w:r>
        <w:fldChar w:fldCharType="end"/>
      </w:r>
      <w:bookmarkEnd w:id="63"/>
      <w:r>
        <w:t xml:space="preserve"> further found that rare species displayed the least redundant functions. Combined with our findings, these results suggest that the order in which species go extinct from networks may generate a more rapid decline in functional diversity than would be expected if species went extinct at random, as has been observed in highly-modified land uses </w:t>
      </w:r>
      <w:r>
        <w:fldChar w:fldCharType="begin" w:fldLock="1"/>
      </w:r>
      <w:r w:rsidR="00095F8D">
        <w:instrText>ADDIN CSL_CITATION { "citationItems" : [ { "id" : "ITEM-1", "itemData" : { "DOI" : "10.1111/ddi.12221", "ISSN" : "13669516", "author" : [ { "dropping-particle" : "", "family" : "Rader", "given" : "Romina", "non-dropping-particle" : "", "parse-names" : false, "suffix" : "" }, { "dropping-particle" : "", "family" : "Bartomeus", "given" : "Ignasi", "non-dropping-particle" : "", "parse-names" : false, "suffix" : "" }, { "dropping-particle" : "", "family" : "Tylianakis", "given" : "Jason M.", "non-dropping-particle" : "", "parse-names" : false, "suffix" : "" }, { "dropping-particle" : "", "family" : "Lalibert\u00e9", "given" : "Etienne", "non-dropping-particle" : "", "parse-names" : false, "suffix" : "" } ], "container-title" : "Diversity and Distributions", "editor" : [ { "dropping-particle" : "", "family" : "Kleunen", "given" : "Mark", "non-dropping-particle" : "van", "parse-names" : false, "suffix" : "" } ], "id" : "ITEM-1", "issue" : "8", "issued" : { "date-parts" : [ [ "2014", "8", "22" ] ] }, "page" : "908-917", "title" : "The winners and losers of land use intensification: pollinator community disassembly is non-random and alters functional diversity", "type" : "article-journal", "volume" : "20" }, "uris" : [ "http://www.mendeley.com/documents/?uuid=4ef70363-8b97-4caf-ac91-480422c273f9" ] } ], "mendeley" : { "formattedCitation" : "(Rader &lt;i&gt;et al.&lt;/i&gt; 2014)", "plainTextFormattedCitation" : "(Rader et al. 2014)", "previouslyFormattedCitation" : "(Rader &lt;i&gt;et al.&lt;/i&gt; 2014)" }, "properties" : { "noteIndex" : 0 }, "schema" : "https://github.com/citation-style-language/schema/raw/master/csl-citation.json" }</w:instrText>
      </w:r>
      <w:r>
        <w:fldChar w:fldCharType="separate"/>
      </w:r>
      <w:bookmarkStart w:id="64" w:name="__Fieldmark__1245_1633679210"/>
      <w:r w:rsidR="00DE7AFD" w:rsidRPr="00DE7AFD">
        <w:rPr>
          <w:noProof/>
        </w:rPr>
        <w:t xml:space="preserve">(Rader </w:t>
      </w:r>
      <w:r w:rsidR="00DE7AFD" w:rsidRPr="00DE7AFD">
        <w:rPr>
          <w:i/>
          <w:noProof/>
        </w:rPr>
        <w:t>et al.</w:t>
      </w:r>
      <w:r w:rsidR="00DE7AFD" w:rsidRPr="00DE7AFD">
        <w:rPr>
          <w:noProof/>
        </w:rPr>
        <w:t xml:space="preserve"> 2014)</w:t>
      </w:r>
      <w:r>
        <w:fldChar w:fldCharType="end"/>
      </w:r>
      <w:bookmarkEnd w:id="64"/>
      <w:r>
        <w:t xml:space="preserve">. This merging of network and </w:t>
      </w:r>
      <w:r w:rsidR="006F2771">
        <w:t xml:space="preserve">functional diversity </w:t>
      </w:r>
      <w:r>
        <w:t>approaches highlights the trade-offs associated with niche differentiation within interacting communities, and links species interactions with the response of ecosystem functioning to a changing environment.</w:t>
      </w:r>
    </w:p>
    <w:p w14:paraId="20141EF1" w14:textId="77777777" w:rsidR="00306742" w:rsidRDefault="00306742" w:rsidP="00306742">
      <w:pPr>
        <w:tabs>
          <w:tab w:val="left" w:pos="4415"/>
        </w:tabs>
        <w:spacing w:after="0" w:line="480" w:lineRule="auto"/>
        <w:textAlignment w:val="baseline"/>
      </w:pPr>
    </w:p>
    <w:p w14:paraId="3EF3C783" w14:textId="77777777" w:rsidR="00306742" w:rsidRDefault="00306742" w:rsidP="00306742">
      <w:pPr>
        <w:spacing w:after="0" w:line="480" w:lineRule="auto"/>
      </w:pPr>
    </w:p>
    <w:p w14:paraId="2939BCC4" w14:textId="77777777" w:rsidR="00306742" w:rsidRDefault="00306742" w:rsidP="00306742">
      <w:pPr>
        <w:spacing w:after="0" w:line="480" w:lineRule="auto"/>
      </w:pPr>
      <w:r>
        <w:t>ACKNOWLEDGEMENTS</w:t>
      </w:r>
    </w:p>
    <w:p w14:paraId="270B6C51" w14:textId="1527B847" w:rsidR="00306742" w:rsidRDefault="00306742" w:rsidP="00306742">
      <w:pPr>
        <w:spacing w:after="0" w:line="480" w:lineRule="auto"/>
      </w:pPr>
      <w:r>
        <w:t>We thank Etienne Laliberté for advice on the FD framework, Tim Poisot and members of the Tylianakis and Stouffer lab groups for useful comments and discussions</w:t>
      </w:r>
      <w:r w:rsidR="00490864">
        <w:t xml:space="preserve">, as well as three anonymous reviewers </w:t>
      </w:r>
      <w:r w:rsidR="00886E87">
        <w:t xml:space="preserve">and the handling editor </w:t>
      </w:r>
      <w:r w:rsidR="00490864">
        <w:t>for their constructive comments.</w:t>
      </w:r>
      <w:r w:rsidR="00490864" w:rsidRPr="00490864">
        <w:t xml:space="preserve"> </w:t>
      </w:r>
      <w:r w:rsidR="00490864">
        <w:t>We thank Neville Moar, Stephen Thorpe, Bradley Howlett and Barry Donovan for insect and pollen identification, and the numerous land holders who allowed us to conduct this study on their land.</w:t>
      </w:r>
      <w:r>
        <w:t xml:space="preserve"> </w:t>
      </w:r>
      <w:r w:rsidR="00490864">
        <w:t>This study was funded by a Rutherford Discovery Fellowship to JMT.</w:t>
      </w:r>
      <w:r w:rsidR="00886E87">
        <w:t xml:space="preserve"> </w:t>
      </w:r>
      <w:r>
        <w:t>IB was funded by BeeFun project (</w:t>
      </w:r>
      <w:r>
        <w:rPr>
          <w:lang w:val="en-US"/>
        </w:rPr>
        <w:t>PCIG14-GA-2013-631653).</w:t>
      </w:r>
      <w:r>
        <w:t xml:space="preserve"> </w:t>
      </w:r>
    </w:p>
    <w:p w14:paraId="7C473358" w14:textId="77777777" w:rsidR="00306742" w:rsidRDefault="00306742" w:rsidP="00306742">
      <w:pPr>
        <w:spacing w:after="0" w:line="480" w:lineRule="auto"/>
      </w:pPr>
    </w:p>
    <w:p w14:paraId="5289A197" w14:textId="77777777" w:rsidR="00D14324" w:rsidRDefault="00D14324" w:rsidP="00306742">
      <w:pPr>
        <w:spacing w:after="0" w:line="480" w:lineRule="auto"/>
      </w:pPr>
    </w:p>
    <w:p w14:paraId="050909FB" w14:textId="77777777" w:rsidR="00D14324" w:rsidRDefault="00D14324" w:rsidP="00306742">
      <w:pPr>
        <w:spacing w:after="0" w:line="480" w:lineRule="auto"/>
      </w:pPr>
    </w:p>
    <w:p w14:paraId="46D099C8" w14:textId="77777777" w:rsidR="00306742" w:rsidRDefault="00D14324" w:rsidP="00306742">
      <w:r>
        <w:t>REFERENCES</w:t>
      </w:r>
    </w:p>
    <w:p w14:paraId="3C7EED75" w14:textId="42A4AB7A"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Pr="0027151E">
        <w:rPr>
          <w:rFonts w:ascii="Calibri" w:hAnsi="Calibri" w:cs="Times New Roman"/>
          <w:noProof/>
          <w:szCs w:val="24"/>
        </w:rPr>
        <w:br/>
        <w:t xml:space="preserve">1.Aizen, M. a, Sabatino, M. &amp; Tylianakis, J.M. (2012). Specialization and rarity predict nonrandom </w:t>
      </w:r>
      <w:r w:rsidRPr="0027151E">
        <w:rPr>
          <w:rFonts w:ascii="Calibri" w:hAnsi="Calibri" w:cs="Times New Roman"/>
          <w:noProof/>
          <w:szCs w:val="24"/>
        </w:rPr>
        <w:lastRenderedPageBreak/>
        <w:t xml:space="preserve">loss of interactions from mutualist networks. </w:t>
      </w:r>
      <w:r w:rsidRPr="0027151E">
        <w:rPr>
          <w:rFonts w:ascii="Calibri" w:hAnsi="Calibri" w:cs="Times New Roman"/>
          <w:i/>
          <w:iCs/>
          <w:noProof/>
          <w:szCs w:val="24"/>
        </w:rPr>
        <w:t>Science</w:t>
      </w:r>
      <w:r w:rsidRPr="0027151E">
        <w:rPr>
          <w:rFonts w:ascii="Calibri" w:hAnsi="Calibri" w:cs="Times New Roman"/>
          <w:noProof/>
          <w:szCs w:val="24"/>
        </w:rPr>
        <w:t>, 335, 1486–9.</w:t>
      </w:r>
    </w:p>
    <w:p w14:paraId="6C687340"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2.Bartomeus, I., Ascher, J.S., Wagner, D., Danforth, B.N., Colla, S., Kornbluth, S., </w:t>
      </w:r>
      <w:r w:rsidRPr="0027151E">
        <w:rPr>
          <w:rFonts w:ascii="Calibri" w:hAnsi="Calibri" w:cs="Times New Roman"/>
          <w:i/>
          <w:iCs/>
          <w:noProof/>
          <w:szCs w:val="24"/>
        </w:rPr>
        <w:t>et al.</w:t>
      </w:r>
      <w:r w:rsidRPr="0027151E">
        <w:rPr>
          <w:rFonts w:ascii="Calibri" w:hAnsi="Calibri" w:cs="Times New Roman"/>
          <w:noProof/>
          <w:szCs w:val="24"/>
        </w:rPr>
        <w:t xml:space="preserve"> (2011). Climate-associated phenological advances in bee pollinators and bee-pollinated plants. </w:t>
      </w:r>
      <w:r w:rsidRPr="0027151E">
        <w:rPr>
          <w:rFonts w:ascii="Calibri" w:hAnsi="Calibri" w:cs="Times New Roman"/>
          <w:i/>
          <w:iCs/>
          <w:noProof/>
          <w:szCs w:val="24"/>
        </w:rPr>
        <w:t>Proc. Natl. Acad. Sci.</w:t>
      </w:r>
      <w:r w:rsidRPr="0027151E">
        <w:rPr>
          <w:rFonts w:ascii="Calibri" w:hAnsi="Calibri" w:cs="Times New Roman"/>
          <w:noProof/>
          <w:szCs w:val="24"/>
        </w:rPr>
        <w:t>, 108, 20645–20649.</w:t>
      </w:r>
    </w:p>
    <w:p w14:paraId="7E1A3E9B"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3.Barton, K. (2015). MuMIn: Multi-Model Inference. </w:t>
      </w:r>
      <w:r w:rsidRPr="0027151E">
        <w:rPr>
          <w:rFonts w:ascii="Calibri" w:hAnsi="Calibri" w:cs="Times New Roman"/>
          <w:i/>
          <w:iCs/>
          <w:noProof/>
          <w:szCs w:val="24"/>
        </w:rPr>
        <w:t>R Packag. version 1.15.1</w:t>
      </w:r>
      <w:r w:rsidRPr="0027151E">
        <w:rPr>
          <w:rFonts w:ascii="Calibri" w:hAnsi="Calibri" w:cs="Times New Roman"/>
          <w:noProof/>
          <w:szCs w:val="24"/>
        </w:rPr>
        <w:t>.</w:t>
      </w:r>
    </w:p>
    <w:p w14:paraId="4FE0B0C6"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4.Bosch, J., Gonzalez, A.M.M., Rodrigo, A. &amp; Navarro, D. (2009). Plant – pollinator networks : adding the pollinator’s perspective, 12, 409–419.</w:t>
      </w:r>
    </w:p>
    <w:p w14:paraId="79EA8E7E" w14:textId="77777777" w:rsidR="0027151E" w:rsidRPr="00FB6085" w:rsidRDefault="0027151E" w:rsidP="0027151E">
      <w:pPr>
        <w:widowControl w:val="0"/>
        <w:autoSpaceDE w:val="0"/>
        <w:autoSpaceDN w:val="0"/>
        <w:adjustRightInd w:val="0"/>
        <w:spacing w:line="240" w:lineRule="auto"/>
        <w:rPr>
          <w:rFonts w:ascii="Calibri" w:hAnsi="Calibri" w:cs="Times New Roman"/>
          <w:noProof/>
          <w:szCs w:val="24"/>
          <w:lang w:val="fr-FR"/>
        </w:rPr>
      </w:pPr>
      <w:r w:rsidRPr="0027151E">
        <w:rPr>
          <w:rFonts w:ascii="Calibri" w:hAnsi="Calibri" w:cs="Times New Roman"/>
          <w:noProof/>
          <w:szCs w:val="24"/>
        </w:rPr>
        <w:br/>
        <w:t xml:space="preserve">5.Brosi, B.J. &amp; Briggs, H.M. (2013). Single pollinator species losses reduce floral fidelity and plant reproductive function. </w:t>
      </w:r>
      <w:r w:rsidRPr="00FB6085">
        <w:rPr>
          <w:rFonts w:ascii="Calibri" w:hAnsi="Calibri" w:cs="Times New Roman"/>
          <w:i/>
          <w:iCs/>
          <w:noProof/>
          <w:szCs w:val="24"/>
          <w:lang w:val="fr-FR"/>
        </w:rPr>
        <w:t>Proc. Natl. Acad. Sci.</w:t>
      </w:r>
      <w:r w:rsidRPr="00FB6085">
        <w:rPr>
          <w:rFonts w:ascii="Calibri" w:hAnsi="Calibri" w:cs="Times New Roman"/>
          <w:noProof/>
          <w:szCs w:val="24"/>
          <w:lang w:val="fr-FR"/>
        </w:rPr>
        <w:t>, 110, 13044–13048.</w:t>
      </w:r>
    </w:p>
    <w:p w14:paraId="36696D90"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FB6085">
        <w:rPr>
          <w:rFonts w:ascii="Calibri" w:hAnsi="Calibri" w:cs="Times New Roman"/>
          <w:noProof/>
          <w:szCs w:val="24"/>
          <w:lang w:val="fr-FR"/>
        </w:rPr>
        <w:br/>
        <w:t xml:space="preserve">6.Buisson, L., Grenouillet, G., Villéger, S., Canal, J. &amp; Laffaille, P. (2013). </w:t>
      </w:r>
      <w:r w:rsidRPr="0027151E">
        <w:rPr>
          <w:rFonts w:ascii="Calibri" w:hAnsi="Calibri" w:cs="Times New Roman"/>
          <w:noProof/>
          <w:szCs w:val="24"/>
        </w:rPr>
        <w:t xml:space="preserve">Toward a loss of functional diversity in stream fish assemblages under climate change. </w:t>
      </w:r>
      <w:r w:rsidRPr="0027151E">
        <w:rPr>
          <w:rFonts w:ascii="Calibri" w:hAnsi="Calibri" w:cs="Times New Roman"/>
          <w:i/>
          <w:iCs/>
          <w:noProof/>
          <w:szCs w:val="24"/>
        </w:rPr>
        <w:t>Glob. Chang. Biol.</w:t>
      </w:r>
      <w:r w:rsidRPr="0027151E">
        <w:rPr>
          <w:rFonts w:ascii="Calibri" w:hAnsi="Calibri" w:cs="Times New Roman"/>
          <w:noProof/>
          <w:szCs w:val="24"/>
        </w:rPr>
        <w:t>, 19, 387–400.</w:t>
      </w:r>
    </w:p>
    <w:p w14:paraId="059CF579"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7.Chesson, P. (2000). Mechanisms of maintenance of species diversity. </w:t>
      </w:r>
      <w:r w:rsidRPr="0027151E">
        <w:rPr>
          <w:rFonts w:ascii="Calibri" w:hAnsi="Calibri" w:cs="Times New Roman"/>
          <w:i/>
          <w:iCs/>
          <w:noProof/>
          <w:szCs w:val="24"/>
        </w:rPr>
        <w:t>Annu. Rev. Ecol. Syst.</w:t>
      </w:r>
      <w:r w:rsidRPr="0027151E">
        <w:rPr>
          <w:rFonts w:ascii="Calibri" w:hAnsi="Calibri" w:cs="Times New Roman"/>
          <w:noProof/>
          <w:szCs w:val="24"/>
        </w:rPr>
        <w:t>, 31, 343–66.</w:t>
      </w:r>
    </w:p>
    <w:p w14:paraId="7181D35C"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8.Crawley, M.J. (2007). </w:t>
      </w:r>
      <w:r w:rsidRPr="0027151E">
        <w:rPr>
          <w:rFonts w:ascii="Calibri" w:hAnsi="Calibri" w:cs="Times New Roman"/>
          <w:i/>
          <w:iCs/>
          <w:noProof/>
          <w:szCs w:val="24"/>
        </w:rPr>
        <w:t>The R book.</w:t>
      </w:r>
      <w:r w:rsidRPr="0027151E">
        <w:rPr>
          <w:rFonts w:ascii="Calibri" w:hAnsi="Calibri" w:cs="Times New Roman"/>
          <w:noProof/>
          <w:szCs w:val="24"/>
        </w:rPr>
        <w:t xml:space="preserve"> John Wiley &amp; Sons Ltd., Chichester, UK.</w:t>
      </w:r>
    </w:p>
    <w:p w14:paraId="1C96574D"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9.Dehling, D.M., Jordano, P., Schaefer, H.M., Boehning-Gaese, K., Schleuning, M. &amp; Hm, S. (2016). Morphology predicts species ’ functional roles and their degree of specialization in plant – frugivore interactions. </w:t>
      </w:r>
      <w:r w:rsidRPr="0027151E">
        <w:rPr>
          <w:rFonts w:ascii="Calibri" w:hAnsi="Calibri" w:cs="Times New Roman"/>
          <w:i/>
          <w:iCs/>
          <w:noProof/>
          <w:szCs w:val="24"/>
        </w:rPr>
        <w:t>Proc. R. Soc. B Biol. Sci.</w:t>
      </w:r>
      <w:r w:rsidRPr="0027151E">
        <w:rPr>
          <w:rFonts w:ascii="Calibri" w:hAnsi="Calibri" w:cs="Times New Roman"/>
          <w:noProof/>
          <w:szCs w:val="24"/>
        </w:rPr>
        <w:t>, 283, 1–7.</w:t>
      </w:r>
    </w:p>
    <w:p w14:paraId="4E9FE795"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10.Donovan, B.J. (2007). Apoidea (Insecta: Hymenoptera). </w:t>
      </w:r>
      <w:r w:rsidRPr="0027151E">
        <w:rPr>
          <w:rFonts w:ascii="Calibri" w:hAnsi="Calibri" w:cs="Times New Roman"/>
          <w:i/>
          <w:iCs/>
          <w:noProof/>
          <w:szCs w:val="24"/>
        </w:rPr>
        <w:t>Fauna New Zealand. Landcare Res. Ltd., Christchurch, New Zeal.</w:t>
      </w:r>
    </w:p>
    <w:p w14:paraId="67842B53"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11.Dormann, C.F. (2011). How to be a specialist ? Quantifying specialisation in pollination networks. </w:t>
      </w:r>
      <w:r w:rsidRPr="0027151E">
        <w:rPr>
          <w:rFonts w:ascii="Calibri" w:hAnsi="Calibri" w:cs="Times New Roman"/>
          <w:i/>
          <w:iCs/>
          <w:noProof/>
          <w:szCs w:val="24"/>
        </w:rPr>
        <w:t>Netw. Biol.</w:t>
      </w:r>
      <w:r w:rsidRPr="0027151E">
        <w:rPr>
          <w:rFonts w:ascii="Calibri" w:hAnsi="Calibri" w:cs="Times New Roman"/>
          <w:noProof/>
          <w:szCs w:val="24"/>
        </w:rPr>
        <w:t>, 1, 1–20.</w:t>
      </w:r>
    </w:p>
    <w:p w14:paraId="547EF414"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12.Eklöf, A., Jacob, U., Kopp, J., Bosch, J., Castro-Urgal, R., Chacoff, N.P., </w:t>
      </w:r>
      <w:r w:rsidRPr="0027151E">
        <w:rPr>
          <w:rFonts w:ascii="Calibri" w:hAnsi="Calibri" w:cs="Times New Roman"/>
          <w:i/>
          <w:iCs/>
          <w:noProof/>
          <w:szCs w:val="24"/>
        </w:rPr>
        <w:t>et al.</w:t>
      </w:r>
      <w:r w:rsidRPr="0027151E">
        <w:rPr>
          <w:rFonts w:ascii="Calibri" w:hAnsi="Calibri" w:cs="Times New Roman"/>
          <w:noProof/>
          <w:szCs w:val="24"/>
        </w:rPr>
        <w:t xml:space="preserve"> (2013). The dimensionality of ecological networks. </w:t>
      </w:r>
      <w:r w:rsidRPr="0027151E">
        <w:rPr>
          <w:rFonts w:ascii="Calibri" w:hAnsi="Calibri" w:cs="Times New Roman"/>
          <w:i/>
          <w:iCs/>
          <w:noProof/>
          <w:szCs w:val="24"/>
        </w:rPr>
        <w:t>Ecol. Lett.</w:t>
      </w:r>
      <w:r w:rsidRPr="0027151E">
        <w:rPr>
          <w:rFonts w:ascii="Calibri" w:hAnsi="Calibri" w:cs="Times New Roman"/>
          <w:noProof/>
          <w:szCs w:val="24"/>
        </w:rPr>
        <w:t>, 16, 577–83.</w:t>
      </w:r>
    </w:p>
    <w:p w14:paraId="256696CF"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13.Fenster, C.B., Armbruster, W.S., Wilson, P., Dudash, M.R. &amp; Thomson, J.D. (2004). Pollination Syndromes and Floral Specialization. </w:t>
      </w:r>
      <w:r w:rsidRPr="0027151E">
        <w:rPr>
          <w:rFonts w:ascii="Calibri" w:hAnsi="Calibri" w:cs="Times New Roman"/>
          <w:i/>
          <w:iCs/>
          <w:noProof/>
          <w:szCs w:val="24"/>
        </w:rPr>
        <w:t>Annu. Rev. Ecol. Evol. Syst.</w:t>
      </w:r>
      <w:r w:rsidRPr="0027151E">
        <w:rPr>
          <w:rFonts w:ascii="Calibri" w:hAnsi="Calibri" w:cs="Times New Roman"/>
          <w:noProof/>
          <w:szCs w:val="24"/>
        </w:rPr>
        <w:t>, 35, 375–403.</w:t>
      </w:r>
    </w:p>
    <w:p w14:paraId="6BB43A1F" w14:textId="77777777" w:rsidR="0027151E" w:rsidRPr="00FB6085" w:rsidRDefault="0027151E" w:rsidP="0027151E">
      <w:pPr>
        <w:widowControl w:val="0"/>
        <w:autoSpaceDE w:val="0"/>
        <w:autoSpaceDN w:val="0"/>
        <w:adjustRightInd w:val="0"/>
        <w:spacing w:line="240" w:lineRule="auto"/>
        <w:rPr>
          <w:rFonts w:ascii="Calibri" w:hAnsi="Calibri" w:cs="Times New Roman"/>
          <w:noProof/>
          <w:szCs w:val="24"/>
          <w:lang w:val="fr-FR"/>
        </w:rPr>
      </w:pPr>
      <w:r w:rsidRPr="00FB6085">
        <w:rPr>
          <w:rFonts w:ascii="Calibri" w:hAnsi="Calibri" w:cs="Times New Roman"/>
          <w:noProof/>
          <w:szCs w:val="24"/>
          <w:lang w:val="fr-FR"/>
        </w:rPr>
        <w:br/>
        <w:t xml:space="preserve">14.Fontaine, C., Thébault, E. &amp; Dajoz, I. (2009). </w:t>
      </w:r>
      <w:r w:rsidRPr="0027151E">
        <w:rPr>
          <w:rFonts w:ascii="Calibri" w:hAnsi="Calibri" w:cs="Times New Roman"/>
          <w:noProof/>
          <w:szCs w:val="24"/>
        </w:rPr>
        <w:t xml:space="preserve">Are insect pollinators more generalist than insect herbivores? </w:t>
      </w:r>
      <w:r w:rsidRPr="00FB6085">
        <w:rPr>
          <w:rFonts w:ascii="Calibri" w:hAnsi="Calibri" w:cs="Times New Roman"/>
          <w:i/>
          <w:iCs/>
          <w:noProof/>
          <w:szCs w:val="24"/>
          <w:lang w:val="fr-FR"/>
        </w:rPr>
        <w:t>Proc. Biol. Sci.</w:t>
      </w:r>
      <w:r w:rsidRPr="00FB6085">
        <w:rPr>
          <w:rFonts w:ascii="Calibri" w:hAnsi="Calibri" w:cs="Times New Roman"/>
          <w:noProof/>
          <w:szCs w:val="24"/>
          <w:lang w:val="fr-FR"/>
        </w:rPr>
        <w:t>, 276, 3027–3033.</w:t>
      </w:r>
    </w:p>
    <w:p w14:paraId="7C269691"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FB6085">
        <w:rPr>
          <w:rFonts w:ascii="Calibri" w:hAnsi="Calibri" w:cs="Times New Roman"/>
          <w:noProof/>
          <w:szCs w:val="24"/>
          <w:lang w:val="fr-FR"/>
        </w:rPr>
        <w:br/>
      </w:r>
      <w:r w:rsidRPr="00FB6085">
        <w:rPr>
          <w:rFonts w:ascii="Calibri" w:hAnsi="Calibri" w:cs="Times New Roman"/>
          <w:noProof/>
          <w:szCs w:val="24"/>
          <w:lang w:val="fr-FR"/>
        </w:rPr>
        <w:lastRenderedPageBreak/>
        <w:t xml:space="preserve">15.Fort, H., Vazquez, D.P. &amp; Lan, B.L. (2015). </w:t>
      </w:r>
      <w:r w:rsidRPr="0027151E">
        <w:rPr>
          <w:rFonts w:ascii="Calibri" w:hAnsi="Calibri" w:cs="Times New Roman"/>
          <w:noProof/>
          <w:szCs w:val="24"/>
        </w:rPr>
        <w:t xml:space="preserve">Abundance and generalization in mutualistic networks : solving the chicken-and-egg dilemma. </w:t>
      </w:r>
      <w:r w:rsidRPr="0027151E">
        <w:rPr>
          <w:rFonts w:ascii="Calibri" w:hAnsi="Calibri" w:cs="Times New Roman"/>
          <w:i/>
          <w:iCs/>
          <w:noProof/>
          <w:szCs w:val="24"/>
        </w:rPr>
        <w:t>Ecol. Lett.</w:t>
      </w:r>
      <w:r w:rsidRPr="0027151E">
        <w:rPr>
          <w:rFonts w:ascii="Calibri" w:hAnsi="Calibri" w:cs="Times New Roman"/>
          <w:noProof/>
          <w:szCs w:val="24"/>
        </w:rPr>
        <w:t>, 48.</w:t>
      </w:r>
    </w:p>
    <w:p w14:paraId="6F6B3AAC"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16.Gagic, V., Bartomeus, I., Jonsson, T., Taylor, A., Winqvist, C., Fischer, C., </w:t>
      </w:r>
      <w:r w:rsidRPr="0027151E">
        <w:rPr>
          <w:rFonts w:ascii="Calibri" w:hAnsi="Calibri" w:cs="Times New Roman"/>
          <w:i/>
          <w:iCs/>
          <w:noProof/>
          <w:szCs w:val="24"/>
        </w:rPr>
        <w:t>et al.</w:t>
      </w:r>
      <w:r w:rsidRPr="0027151E">
        <w:rPr>
          <w:rFonts w:ascii="Calibri" w:hAnsi="Calibri" w:cs="Times New Roman"/>
          <w:noProof/>
          <w:szCs w:val="24"/>
        </w:rPr>
        <w:t xml:space="preserve"> (2015). Functional identity and diversity of animals predict ecosystem functioning better than species-based indices. </w:t>
      </w:r>
      <w:r w:rsidRPr="0027151E">
        <w:rPr>
          <w:rFonts w:ascii="Calibri" w:hAnsi="Calibri" w:cs="Times New Roman"/>
          <w:i/>
          <w:iCs/>
          <w:noProof/>
          <w:szCs w:val="24"/>
        </w:rPr>
        <w:t>Proc. Biol. Sci.</w:t>
      </w:r>
      <w:r w:rsidRPr="0027151E">
        <w:rPr>
          <w:rFonts w:ascii="Calibri" w:hAnsi="Calibri" w:cs="Times New Roman"/>
          <w:noProof/>
          <w:szCs w:val="24"/>
        </w:rPr>
        <w:t>, 282.</w:t>
      </w:r>
    </w:p>
    <w:p w14:paraId="7FB6DE61"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17.Gao, J., Barzel, B. &amp; Barabási, A.-L. (2016). Universal resilience patterns in complex networks. </w:t>
      </w:r>
      <w:r w:rsidRPr="0027151E">
        <w:rPr>
          <w:rFonts w:ascii="Calibri" w:hAnsi="Calibri" w:cs="Times New Roman"/>
          <w:i/>
          <w:iCs/>
          <w:noProof/>
          <w:szCs w:val="24"/>
        </w:rPr>
        <w:t>Nature</w:t>
      </w:r>
      <w:r w:rsidRPr="0027151E">
        <w:rPr>
          <w:rFonts w:ascii="Calibri" w:hAnsi="Calibri" w:cs="Times New Roman"/>
          <w:noProof/>
          <w:szCs w:val="24"/>
        </w:rPr>
        <w:t>, 530, 307–312.</w:t>
      </w:r>
    </w:p>
    <w:p w14:paraId="257E1FDC"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18.Gómez, J.M. &amp; Perfectti, F. (2012). Fitness consequences of centrality in mutualistic individual-based networks. </w:t>
      </w:r>
      <w:r w:rsidRPr="0027151E">
        <w:rPr>
          <w:rFonts w:ascii="Calibri" w:hAnsi="Calibri" w:cs="Times New Roman"/>
          <w:i/>
          <w:iCs/>
          <w:noProof/>
          <w:szCs w:val="24"/>
        </w:rPr>
        <w:t>Proc. Biol. Sci.</w:t>
      </w:r>
      <w:r w:rsidRPr="0027151E">
        <w:rPr>
          <w:rFonts w:ascii="Calibri" w:hAnsi="Calibri" w:cs="Times New Roman"/>
          <w:noProof/>
          <w:szCs w:val="24"/>
        </w:rPr>
        <w:t>, 279, 1754–60.</w:t>
      </w:r>
    </w:p>
    <w:p w14:paraId="7298EEB2"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19.Gower, J.C. (1971). A General Coefficient of Similarity and Some of Its Properties. </w:t>
      </w:r>
      <w:r w:rsidRPr="0027151E">
        <w:rPr>
          <w:rFonts w:ascii="Calibri" w:hAnsi="Calibri" w:cs="Times New Roman"/>
          <w:i/>
          <w:iCs/>
          <w:noProof/>
          <w:szCs w:val="24"/>
        </w:rPr>
        <w:t>Biometrics</w:t>
      </w:r>
      <w:r w:rsidRPr="0027151E">
        <w:rPr>
          <w:rFonts w:ascii="Calibri" w:hAnsi="Calibri" w:cs="Times New Roman"/>
          <w:noProof/>
          <w:szCs w:val="24"/>
        </w:rPr>
        <w:t>, 27, 857.</w:t>
      </w:r>
    </w:p>
    <w:p w14:paraId="700A1035"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20.Grime, J.P. (2001). </w:t>
      </w:r>
      <w:r w:rsidRPr="0027151E">
        <w:rPr>
          <w:rFonts w:ascii="Calibri" w:hAnsi="Calibri" w:cs="Times New Roman"/>
          <w:i/>
          <w:iCs/>
          <w:noProof/>
          <w:szCs w:val="24"/>
        </w:rPr>
        <w:t>Plant strategies, vegetation processes, and ecosystem properties.</w:t>
      </w:r>
      <w:r w:rsidRPr="0027151E">
        <w:rPr>
          <w:rFonts w:ascii="Calibri" w:hAnsi="Calibri" w:cs="Times New Roman"/>
          <w:noProof/>
          <w:szCs w:val="24"/>
        </w:rPr>
        <w:t xml:space="preserve"> ed. 2. New York.</w:t>
      </w:r>
    </w:p>
    <w:p w14:paraId="4D1CB086"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21.Harder, L. (1990). International Association for Ecology Behavioral Responses by Bumble Bees to Variation in Pollen Availability. </w:t>
      </w:r>
      <w:r w:rsidRPr="0027151E">
        <w:rPr>
          <w:rFonts w:ascii="Calibri" w:hAnsi="Calibri" w:cs="Times New Roman"/>
          <w:i/>
          <w:iCs/>
          <w:noProof/>
          <w:szCs w:val="24"/>
        </w:rPr>
        <w:t>Oecologia</w:t>
      </w:r>
      <w:r w:rsidRPr="0027151E">
        <w:rPr>
          <w:rFonts w:ascii="Calibri" w:hAnsi="Calibri" w:cs="Times New Roman"/>
          <w:noProof/>
          <w:szCs w:val="24"/>
        </w:rPr>
        <w:t>, 85, 41–47.</w:t>
      </w:r>
    </w:p>
    <w:p w14:paraId="60ACD47A"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22.Hoehn, P., Tscharntke, T., Tylianakis, J.M. &amp; Steffan-Dewenter, I. (2008). Functional group diversity of bee pollinators increases crop yield. </w:t>
      </w:r>
      <w:r w:rsidRPr="0027151E">
        <w:rPr>
          <w:rFonts w:ascii="Calibri" w:hAnsi="Calibri" w:cs="Times New Roman"/>
          <w:i/>
          <w:iCs/>
          <w:noProof/>
          <w:szCs w:val="24"/>
        </w:rPr>
        <w:t>Proc. Biol. Sci.</w:t>
      </w:r>
      <w:r w:rsidRPr="0027151E">
        <w:rPr>
          <w:rFonts w:ascii="Calibri" w:hAnsi="Calibri" w:cs="Times New Roman"/>
          <w:noProof/>
          <w:szCs w:val="24"/>
        </w:rPr>
        <w:t>, 275, 2283–91.</w:t>
      </w:r>
    </w:p>
    <w:p w14:paraId="61603751"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23.Hooper, D.., Chapin, F.S.I., Ewel, J.., Hector, A., Inchausti, P., Lavorel, S., </w:t>
      </w:r>
      <w:r w:rsidRPr="0027151E">
        <w:rPr>
          <w:rFonts w:ascii="Calibri" w:hAnsi="Calibri" w:cs="Times New Roman"/>
          <w:i/>
          <w:iCs/>
          <w:noProof/>
          <w:szCs w:val="24"/>
        </w:rPr>
        <w:t>et al.</w:t>
      </w:r>
      <w:r w:rsidRPr="0027151E">
        <w:rPr>
          <w:rFonts w:ascii="Calibri" w:hAnsi="Calibri" w:cs="Times New Roman"/>
          <w:noProof/>
          <w:szCs w:val="24"/>
        </w:rPr>
        <w:t xml:space="preserve"> (2005). Effects of biodiversity on ecosystem functioning: a consensus of current knowledge. </w:t>
      </w:r>
      <w:r w:rsidRPr="0027151E">
        <w:rPr>
          <w:rFonts w:ascii="Calibri" w:hAnsi="Calibri" w:cs="Times New Roman"/>
          <w:i/>
          <w:iCs/>
          <w:noProof/>
          <w:szCs w:val="24"/>
        </w:rPr>
        <w:t>Ecol. Monogr.</w:t>
      </w:r>
    </w:p>
    <w:p w14:paraId="433706F3"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24.Laliberté, E. &amp; Legendre, P. (2010). A distance-based framework for measuring functional diversity from multiple traits. </w:t>
      </w:r>
      <w:r w:rsidRPr="0027151E">
        <w:rPr>
          <w:rFonts w:ascii="Calibri" w:hAnsi="Calibri" w:cs="Times New Roman"/>
          <w:i/>
          <w:iCs/>
          <w:noProof/>
          <w:szCs w:val="24"/>
        </w:rPr>
        <w:t>Ecology</w:t>
      </w:r>
      <w:r w:rsidRPr="0027151E">
        <w:rPr>
          <w:rFonts w:ascii="Calibri" w:hAnsi="Calibri" w:cs="Times New Roman"/>
          <w:noProof/>
          <w:szCs w:val="24"/>
        </w:rPr>
        <w:t>, 91, 299–305.</w:t>
      </w:r>
    </w:p>
    <w:p w14:paraId="31128107"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25.Laliberté, E. &amp; Shipley, B. (2011). FD: measuring functional diversity from multiple traits, and other tools for functional ecology. </w:t>
      </w:r>
      <w:r w:rsidRPr="0027151E">
        <w:rPr>
          <w:rFonts w:ascii="Calibri" w:hAnsi="Calibri" w:cs="Times New Roman"/>
          <w:i/>
          <w:iCs/>
          <w:noProof/>
          <w:szCs w:val="24"/>
        </w:rPr>
        <w:t>R Packag. version 1.0-11.</w:t>
      </w:r>
    </w:p>
    <w:p w14:paraId="2DECC0D6"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26.Laliberté, E., Wells, J. a, Declerck, F., Metcalfe, D.J., Catterall, C.P., Queiroz, C., </w:t>
      </w:r>
      <w:r w:rsidRPr="0027151E">
        <w:rPr>
          <w:rFonts w:ascii="Calibri" w:hAnsi="Calibri" w:cs="Times New Roman"/>
          <w:i/>
          <w:iCs/>
          <w:noProof/>
          <w:szCs w:val="24"/>
        </w:rPr>
        <w:t>et al.</w:t>
      </w:r>
      <w:r w:rsidRPr="0027151E">
        <w:rPr>
          <w:rFonts w:ascii="Calibri" w:hAnsi="Calibri" w:cs="Times New Roman"/>
          <w:noProof/>
          <w:szCs w:val="24"/>
        </w:rPr>
        <w:t xml:space="preserve"> (2010). Land-use intensification reduces functional redundancy and response diversity in plant communities. </w:t>
      </w:r>
      <w:r w:rsidRPr="0027151E">
        <w:rPr>
          <w:rFonts w:ascii="Calibri" w:hAnsi="Calibri" w:cs="Times New Roman"/>
          <w:i/>
          <w:iCs/>
          <w:noProof/>
          <w:szCs w:val="24"/>
        </w:rPr>
        <w:t>Ecol. Lett.</w:t>
      </w:r>
      <w:r w:rsidRPr="0027151E">
        <w:rPr>
          <w:rFonts w:ascii="Calibri" w:hAnsi="Calibri" w:cs="Times New Roman"/>
          <w:noProof/>
          <w:szCs w:val="24"/>
        </w:rPr>
        <w:t>, 13, 76–86.</w:t>
      </w:r>
    </w:p>
    <w:p w14:paraId="6EAE9CAB"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27.Larsen, T.H., Williams, N.M. &amp; Kremen, C. (2005). Extinction order and altered community structure rapidly disrupt ecosystem functioning. </w:t>
      </w:r>
      <w:r w:rsidRPr="0027151E">
        <w:rPr>
          <w:rFonts w:ascii="Calibri" w:hAnsi="Calibri" w:cs="Times New Roman"/>
          <w:i/>
          <w:iCs/>
          <w:noProof/>
          <w:szCs w:val="24"/>
        </w:rPr>
        <w:t>Ecol. Lett.</w:t>
      </w:r>
      <w:r w:rsidRPr="0027151E">
        <w:rPr>
          <w:rFonts w:ascii="Calibri" w:hAnsi="Calibri" w:cs="Times New Roman"/>
          <w:noProof/>
          <w:szCs w:val="24"/>
        </w:rPr>
        <w:t>, 8, 538–547.</w:t>
      </w:r>
    </w:p>
    <w:p w14:paraId="3BBD3E8A"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28.Lavorel, S. &amp; Garnier, E. (2002). Predicting changes in community composition and ecosystem </w:t>
      </w:r>
      <w:r w:rsidRPr="0027151E">
        <w:rPr>
          <w:rFonts w:ascii="Calibri" w:hAnsi="Calibri" w:cs="Times New Roman"/>
          <w:noProof/>
          <w:szCs w:val="24"/>
        </w:rPr>
        <w:lastRenderedPageBreak/>
        <w:t xml:space="preserve">functioning from plant traits : revisiting the Holy Grail. </w:t>
      </w:r>
      <w:r w:rsidRPr="0027151E">
        <w:rPr>
          <w:rFonts w:ascii="Calibri" w:hAnsi="Calibri" w:cs="Times New Roman"/>
          <w:i/>
          <w:iCs/>
          <w:noProof/>
          <w:szCs w:val="24"/>
        </w:rPr>
        <w:t>Funct. Ecol.</w:t>
      </w:r>
      <w:r w:rsidRPr="0027151E">
        <w:rPr>
          <w:rFonts w:ascii="Calibri" w:hAnsi="Calibri" w:cs="Times New Roman"/>
          <w:noProof/>
          <w:szCs w:val="24"/>
        </w:rPr>
        <w:t>, 16, 545–556.</w:t>
      </w:r>
    </w:p>
    <w:p w14:paraId="6614F5B1"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29.Montoya, D., Yallop, M.L. &amp; Memmott, J. (2015). Functional group diversity increases with modularity in complex food webs. </w:t>
      </w:r>
      <w:r w:rsidRPr="0027151E">
        <w:rPr>
          <w:rFonts w:ascii="Calibri" w:hAnsi="Calibri" w:cs="Times New Roman"/>
          <w:i/>
          <w:iCs/>
          <w:noProof/>
          <w:szCs w:val="24"/>
        </w:rPr>
        <w:t>Nat. Commun.</w:t>
      </w:r>
      <w:r w:rsidRPr="0027151E">
        <w:rPr>
          <w:rFonts w:ascii="Calibri" w:hAnsi="Calibri" w:cs="Times New Roman"/>
          <w:noProof/>
          <w:szCs w:val="24"/>
        </w:rPr>
        <w:t>, 6, 7379.</w:t>
      </w:r>
    </w:p>
    <w:p w14:paraId="4D228508"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30.Mouillot, D., Bellwood, D.R., Baraloto, C., Chave, J., Galzin, R., Harmelin-Vivien, M., </w:t>
      </w:r>
      <w:r w:rsidRPr="0027151E">
        <w:rPr>
          <w:rFonts w:ascii="Calibri" w:hAnsi="Calibri" w:cs="Times New Roman"/>
          <w:i/>
          <w:iCs/>
          <w:noProof/>
          <w:szCs w:val="24"/>
        </w:rPr>
        <w:t>et al.</w:t>
      </w:r>
      <w:r w:rsidRPr="0027151E">
        <w:rPr>
          <w:rFonts w:ascii="Calibri" w:hAnsi="Calibri" w:cs="Times New Roman"/>
          <w:noProof/>
          <w:szCs w:val="24"/>
        </w:rPr>
        <w:t xml:space="preserve"> (2013a). Rare Species Support Vulnerable Functions in High-Diversity Ecosystems. </w:t>
      </w:r>
      <w:r w:rsidRPr="0027151E">
        <w:rPr>
          <w:rFonts w:ascii="Calibri" w:hAnsi="Calibri" w:cs="Times New Roman"/>
          <w:i/>
          <w:iCs/>
          <w:noProof/>
          <w:szCs w:val="24"/>
        </w:rPr>
        <w:t>PLoS Biol.</w:t>
      </w:r>
      <w:r w:rsidRPr="0027151E">
        <w:rPr>
          <w:rFonts w:ascii="Calibri" w:hAnsi="Calibri" w:cs="Times New Roman"/>
          <w:noProof/>
          <w:szCs w:val="24"/>
        </w:rPr>
        <w:t>, 11.</w:t>
      </w:r>
    </w:p>
    <w:p w14:paraId="405655CE"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31.Mouillot, D., Graham, N. a J., Villéger, S., Mason, N.W.H. &amp; Bellwood, D.R. (2013b). A functional approach reveals community responses to disturbances. </w:t>
      </w:r>
      <w:r w:rsidRPr="0027151E">
        <w:rPr>
          <w:rFonts w:ascii="Calibri" w:hAnsi="Calibri" w:cs="Times New Roman"/>
          <w:i/>
          <w:iCs/>
          <w:noProof/>
          <w:szCs w:val="24"/>
        </w:rPr>
        <w:t>Trends Ecol. Evol.</w:t>
      </w:r>
      <w:r w:rsidRPr="0027151E">
        <w:rPr>
          <w:rFonts w:ascii="Calibri" w:hAnsi="Calibri" w:cs="Times New Roman"/>
          <w:noProof/>
          <w:szCs w:val="24"/>
        </w:rPr>
        <w:t>, 28, 167–77.</w:t>
      </w:r>
    </w:p>
    <w:p w14:paraId="4B2687C4"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32.Mouillot, D., Mason, W.H.N., Dumay, O. &amp; Wilson, J.B. (2005). Functional regularity: a neglected aspect of functional diversity. </w:t>
      </w:r>
      <w:r w:rsidRPr="0027151E">
        <w:rPr>
          <w:rFonts w:ascii="Calibri" w:hAnsi="Calibri" w:cs="Times New Roman"/>
          <w:i/>
          <w:iCs/>
          <w:noProof/>
          <w:szCs w:val="24"/>
        </w:rPr>
        <w:t>Oecologia</w:t>
      </w:r>
      <w:r w:rsidRPr="0027151E">
        <w:rPr>
          <w:rFonts w:ascii="Calibri" w:hAnsi="Calibri" w:cs="Times New Roman"/>
          <w:noProof/>
          <w:szCs w:val="24"/>
        </w:rPr>
        <w:t>, 142, 353–359.</w:t>
      </w:r>
    </w:p>
    <w:p w14:paraId="2033526E"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33.Peralta, G., Frost, C.M., Rand, T.A. &amp; Didham, R.K. (2014). Complementarity and redundancy of interactions enhance attack rates and spatial stability in host – parasitoid food webs. </w:t>
      </w:r>
      <w:r w:rsidRPr="0027151E">
        <w:rPr>
          <w:rFonts w:ascii="Calibri" w:hAnsi="Calibri" w:cs="Times New Roman"/>
          <w:i/>
          <w:iCs/>
          <w:noProof/>
          <w:szCs w:val="24"/>
        </w:rPr>
        <w:t>Ecology</w:t>
      </w:r>
      <w:r w:rsidRPr="0027151E">
        <w:rPr>
          <w:rFonts w:ascii="Calibri" w:hAnsi="Calibri" w:cs="Times New Roman"/>
          <w:noProof/>
          <w:szCs w:val="24"/>
        </w:rPr>
        <w:t>, 95, 1888–1896.</w:t>
      </w:r>
    </w:p>
    <w:p w14:paraId="6BEE12D6"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34.Petchey, O.L. &amp; Gaston, K.J. (2006). Functional diversity: back to basics and looking forward. </w:t>
      </w:r>
      <w:r w:rsidRPr="0027151E">
        <w:rPr>
          <w:rFonts w:ascii="Calibri" w:hAnsi="Calibri" w:cs="Times New Roman"/>
          <w:i/>
          <w:iCs/>
          <w:noProof/>
          <w:szCs w:val="24"/>
        </w:rPr>
        <w:t>Ecol. Lett.</w:t>
      </w:r>
      <w:r w:rsidRPr="0027151E">
        <w:rPr>
          <w:rFonts w:ascii="Calibri" w:hAnsi="Calibri" w:cs="Times New Roman"/>
          <w:noProof/>
          <w:szCs w:val="24"/>
        </w:rPr>
        <w:t>, 9, 741–58.</w:t>
      </w:r>
    </w:p>
    <w:p w14:paraId="27558385"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35.Pimm, S.L., Jenkins, C.N., Abell, R., Brooks, T.M., Gittleman, J.L., Joppa, L.N., </w:t>
      </w:r>
      <w:r w:rsidRPr="0027151E">
        <w:rPr>
          <w:rFonts w:ascii="Calibri" w:hAnsi="Calibri" w:cs="Times New Roman"/>
          <w:i/>
          <w:iCs/>
          <w:noProof/>
          <w:szCs w:val="24"/>
        </w:rPr>
        <w:t>et al.</w:t>
      </w:r>
      <w:r w:rsidRPr="0027151E">
        <w:rPr>
          <w:rFonts w:ascii="Calibri" w:hAnsi="Calibri" w:cs="Times New Roman"/>
          <w:noProof/>
          <w:szCs w:val="24"/>
        </w:rPr>
        <w:t xml:space="preserve"> (2014). The biodiversity of species and their rates of extinction, distribution, and protection. </w:t>
      </w:r>
      <w:r w:rsidRPr="0027151E">
        <w:rPr>
          <w:rFonts w:ascii="Calibri" w:hAnsi="Calibri" w:cs="Times New Roman"/>
          <w:i/>
          <w:iCs/>
          <w:noProof/>
          <w:szCs w:val="24"/>
        </w:rPr>
        <w:t>Science</w:t>
      </w:r>
      <w:r w:rsidRPr="0027151E">
        <w:rPr>
          <w:rFonts w:ascii="Calibri" w:hAnsi="Calibri" w:cs="Times New Roman"/>
          <w:noProof/>
          <w:szCs w:val="24"/>
        </w:rPr>
        <w:t>, 344, 1246752.</w:t>
      </w:r>
    </w:p>
    <w:p w14:paraId="16A34ED3"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36.Pinheiro, J., Bates, D., DebRoy, S., Sarkar, D. &amp; R Core Team (2014). (2014). nlme: Linear and Nonlinear Mixed Effects Models. </w:t>
      </w:r>
      <w:r w:rsidRPr="0027151E">
        <w:rPr>
          <w:rFonts w:ascii="Calibri" w:hAnsi="Calibri" w:cs="Times New Roman"/>
          <w:i/>
          <w:iCs/>
          <w:noProof/>
          <w:szCs w:val="24"/>
        </w:rPr>
        <w:t>R Packag. version 3.1-117</w:t>
      </w:r>
      <w:r w:rsidRPr="0027151E">
        <w:rPr>
          <w:rFonts w:ascii="Calibri" w:hAnsi="Calibri" w:cs="Times New Roman"/>
          <w:noProof/>
          <w:szCs w:val="24"/>
        </w:rPr>
        <w:t>.</w:t>
      </w:r>
    </w:p>
    <w:p w14:paraId="1213AF66"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37.Poisot, T. (2011). ESM: Ecological Specificity Measures. </w:t>
      </w:r>
      <w:r w:rsidRPr="0027151E">
        <w:rPr>
          <w:rFonts w:ascii="Calibri" w:hAnsi="Calibri" w:cs="Times New Roman"/>
          <w:i/>
          <w:iCs/>
          <w:noProof/>
          <w:szCs w:val="24"/>
        </w:rPr>
        <w:t>R Packag. version 2.0.3-02/r47.</w:t>
      </w:r>
    </w:p>
    <w:p w14:paraId="183C9F1E"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38.Poisot, T., Canard, E., Mouillot, D., Mouquet, N., Gravel, D. &amp; Jordan, F. (2012). The dissimilarity of species interaction networks. </w:t>
      </w:r>
      <w:r w:rsidRPr="0027151E">
        <w:rPr>
          <w:rFonts w:ascii="Calibri" w:hAnsi="Calibri" w:cs="Times New Roman"/>
          <w:i/>
          <w:iCs/>
          <w:noProof/>
          <w:szCs w:val="24"/>
        </w:rPr>
        <w:t>Ecol. Lett.</w:t>
      </w:r>
      <w:r w:rsidRPr="0027151E">
        <w:rPr>
          <w:rFonts w:ascii="Calibri" w:hAnsi="Calibri" w:cs="Times New Roman"/>
          <w:noProof/>
          <w:szCs w:val="24"/>
        </w:rPr>
        <w:t>, 15, 1353–61.</w:t>
      </w:r>
    </w:p>
    <w:p w14:paraId="68B10B2D"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39.Poisot, T., Mouquet, N. &amp; Gravel, D. (2013). Trophic complementarity drives the biodiversity-ecosystem functioning relationship in food webs. </w:t>
      </w:r>
      <w:r w:rsidRPr="0027151E">
        <w:rPr>
          <w:rFonts w:ascii="Calibri" w:hAnsi="Calibri" w:cs="Times New Roman"/>
          <w:i/>
          <w:iCs/>
          <w:noProof/>
          <w:szCs w:val="24"/>
        </w:rPr>
        <w:t>Ecol. Lett.</w:t>
      </w:r>
      <w:r w:rsidRPr="0027151E">
        <w:rPr>
          <w:rFonts w:ascii="Calibri" w:hAnsi="Calibri" w:cs="Times New Roman"/>
          <w:noProof/>
          <w:szCs w:val="24"/>
        </w:rPr>
        <w:t>, 16, 853–61.</w:t>
      </w:r>
    </w:p>
    <w:p w14:paraId="6B06AFE9"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40.Pyke, G.H. (1978). Optimal foraging in bumblebees and coevolution with their plants. </w:t>
      </w:r>
      <w:r w:rsidRPr="0027151E">
        <w:rPr>
          <w:rFonts w:ascii="Calibri" w:hAnsi="Calibri" w:cs="Times New Roman"/>
          <w:i/>
          <w:iCs/>
          <w:noProof/>
          <w:szCs w:val="24"/>
        </w:rPr>
        <w:t>Oecologia</w:t>
      </w:r>
      <w:r w:rsidRPr="0027151E">
        <w:rPr>
          <w:rFonts w:ascii="Calibri" w:hAnsi="Calibri" w:cs="Times New Roman"/>
          <w:noProof/>
          <w:szCs w:val="24"/>
        </w:rPr>
        <w:t>, 36, 281–293.</w:t>
      </w:r>
    </w:p>
    <w:p w14:paraId="7A97736E"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41.Rader, R., Bartomeus, I., Tylianakis, J.M. &amp; Laliberté, E. (2014). The winners and losers of land use intensification: pollinator community disassembly is non-random and alters functional diversity. </w:t>
      </w:r>
      <w:r w:rsidRPr="0027151E">
        <w:rPr>
          <w:rFonts w:ascii="Calibri" w:hAnsi="Calibri" w:cs="Times New Roman"/>
          <w:i/>
          <w:iCs/>
          <w:noProof/>
          <w:szCs w:val="24"/>
        </w:rPr>
        <w:t>Divers. Distrib.</w:t>
      </w:r>
      <w:r w:rsidRPr="0027151E">
        <w:rPr>
          <w:rFonts w:ascii="Calibri" w:hAnsi="Calibri" w:cs="Times New Roman"/>
          <w:noProof/>
          <w:szCs w:val="24"/>
        </w:rPr>
        <w:t>, 20, 908–917.</w:t>
      </w:r>
    </w:p>
    <w:p w14:paraId="1F34317C"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lastRenderedPageBreak/>
        <w:br/>
        <w:t xml:space="preserve">42.Rader, R., Edwards, W., Westcott, D. a., Cunningham, S. a. &amp; Howlett, B.G. (2011). Pollen transport differs among bees and flies in a human-modified landscape. </w:t>
      </w:r>
      <w:r w:rsidRPr="0027151E">
        <w:rPr>
          <w:rFonts w:ascii="Calibri" w:hAnsi="Calibri" w:cs="Times New Roman"/>
          <w:i/>
          <w:iCs/>
          <w:noProof/>
          <w:szCs w:val="24"/>
        </w:rPr>
        <w:t>Divers. Distrib.</w:t>
      </w:r>
      <w:r w:rsidRPr="0027151E">
        <w:rPr>
          <w:rFonts w:ascii="Calibri" w:hAnsi="Calibri" w:cs="Times New Roman"/>
          <w:noProof/>
          <w:szCs w:val="24"/>
        </w:rPr>
        <w:t>, 17, 519–529.</w:t>
      </w:r>
    </w:p>
    <w:p w14:paraId="305B1287"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43.Reiss, J., Bridle, J.R., Montoya, J.M. &amp; Woodward, G. (2009). Emerging horizons in biodiversity and ecosystem functioning research. </w:t>
      </w:r>
      <w:r w:rsidRPr="0027151E">
        <w:rPr>
          <w:rFonts w:ascii="Calibri" w:hAnsi="Calibri" w:cs="Times New Roman"/>
          <w:i/>
          <w:iCs/>
          <w:noProof/>
          <w:szCs w:val="24"/>
        </w:rPr>
        <w:t>Trends Ecol. Evol.</w:t>
      </w:r>
      <w:r w:rsidRPr="0027151E">
        <w:rPr>
          <w:rFonts w:ascii="Calibri" w:hAnsi="Calibri" w:cs="Times New Roman"/>
          <w:noProof/>
          <w:szCs w:val="24"/>
        </w:rPr>
        <w:t>, 24, 505–14.</w:t>
      </w:r>
    </w:p>
    <w:p w14:paraId="30E28C87"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44.Stang, M., Klinkhamer, P.G.L. &amp; Van Der Meijden, E. (2006). Size constraints and flower abundance determine the number of interactions in a plant-flower visitor web. </w:t>
      </w:r>
      <w:r w:rsidRPr="0027151E">
        <w:rPr>
          <w:rFonts w:ascii="Calibri" w:hAnsi="Calibri" w:cs="Times New Roman"/>
          <w:i/>
          <w:iCs/>
          <w:noProof/>
          <w:szCs w:val="24"/>
        </w:rPr>
        <w:t>Oikos</w:t>
      </w:r>
      <w:r w:rsidRPr="0027151E">
        <w:rPr>
          <w:rFonts w:ascii="Calibri" w:hAnsi="Calibri" w:cs="Times New Roman"/>
          <w:noProof/>
          <w:szCs w:val="24"/>
        </w:rPr>
        <w:t>, 112, 111–121.</w:t>
      </w:r>
    </w:p>
    <w:p w14:paraId="7E35D574"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45.Thompson, R. &amp; Starzomski, B.M. (2007). What does biodiversity actually do? A review for managers and policy makers. </w:t>
      </w:r>
      <w:r w:rsidRPr="0027151E">
        <w:rPr>
          <w:rFonts w:ascii="Calibri" w:hAnsi="Calibri" w:cs="Times New Roman"/>
          <w:i/>
          <w:iCs/>
          <w:noProof/>
          <w:szCs w:val="24"/>
        </w:rPr>
        <w:t>Biodivers. Conserv.</w:t>
      </w:r>
      <w:r w:rsidRPr="0027151E">
        <w:rPr>
          <w:rFonts w:ascii="Calibri" w:hAnsi="Calibri" w:cs="Times New Roman"/>
          <w:noProof/>
          <w:szCs w:val="24"/>
        </w:rPr>
        <w:t>, 16, 1359–1378.</w:t>
      </w:r>
    </w:p>
    <w:p w14:paraId="724ACF1B"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46.Thompson, R.M., Brose, U., Dunne, J. a, Hall, R.O., Hladyz, S., Kitching, R.L., </w:t>
      </w:r>
      <w:r w:rsidRPr="0027151E">
        <w:rPr>
          <w:rFonts w:ascii="Calibri" w:hAnsi="Calibri" w:cs="Times New Roman"/>
          <w:i/>
          <w:iCs/>
          <w:noProof/>
          <w:szCs w:val="24"/>
        </w:rPr>
        <w:t>et al.</w:t>
      </w:r>
      <w:r w:rsidRPr="0027151E">
        <w:rPr>
          <w:rFonts w:ascii="Calibri" w:hAnsi="Calibri" w:cs="Times New Roman"/>
          <w:noProof/>
          <w:szCs w:val="24"/>
        </w:rPr>
        <w:t xml:space="preserve"> (2012). Food webs: reconciling the structure and function of biodiversity. </w:t>
      </w:r>
      <w:r w:rsidRPr="0027151E">
        <w:rPr>
          <w:rFonts w:ascii="Calibri" w:hAnsi="Calibri" w:cs="Times New Roman"/>
          <w:i/>
          <w:iCs/>
          <w:noProof/>
          <w:szCs w:val="24"/>
        </w:rPr>
        <w:t>Trends Ecol. Evol.</w:t>
      </w:r>
      <w:r w:rsidRPr="0027151E">
        <w:rPr>
          <w:rFonts w:ascii="Calibri" w:hAnsi="Calibri" w:cs="Times New Roman"/>
          <w:noProof/>
          <w:szCs w:val="24"/>
        </w:rPr>
        <w:t>, 27, 689–97.</w:t>
      </w:r>
    </w:p>
    <w:p w14:paraId="3AF82456"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47.Tilman, D., Wedin, D. &amp; Knops, J. (1996). Productivity and sustainability influenced by biodiversity in grassland ecosystems. </w:t>
      </w:r>
      <w:r w:rsidRPr="0027151E">
        <w:rPr>
          <w:rFonts w:ascii="Calibri" w:hAnsi="Calibri" w:cs="Times New Roman"/>
          <w:i/>
          <w:iCs/>
          <w:noProof/>
          <w:szCs w:val="24"/>
        </w:rPr>
        <w:t>Nature</w:t>
      </w:r>
      <w:r w:rsidRPr="0027151E">
        <w:rPr>
          <w:rFonts w:ascii="Calibri" w:hAnsi="Calibri" w:cs="Times New Roman"/>
          <w:noProof/>
          <w:szCs w:val="24"/>
        </w:rPr>
        <w:t>.</w:t>
      </w:r>
    </w:p>
    <w:p w14:paraId="5C96D5E0"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48.Vamosi, J.C., Moray, C.M., Garcha, N.K., Chamberlain, S. a. &amp; Mooers, A.Ø. (2014). Pollinators visit related plant species across 29 plant-pollinator networks. </w:t>
      </w:r>
      <w:r w:rsidRPr="0027151E">
        <w:rPr>
          <w:rFonts w:ascii="Calibri" w:hAnsi="Calibri" w:cs="Times New Roman"/>
          <w:i/>
          <w:iCs/>
          <w:noProof/>
          <w:szCs w:val="24"/>
        </w:rPr>
        <w:t>Ecol. Evol.</w:t>
      </w:r>
      <w:r w:rsidRPr="0027151E">
        <w:rPr>
          <w:rFonts w:ascii="Calibri" w:hAnsi="Calibri" w:cs="Times New Roman"/>
          <w:noProof/>
          <w:szCs w:val="24"/>
        </w:rPr>
        <w:t>, n/a–n/a.</w:t>
      </w:r>
    </w:p>
    <w:p w14:paraId="2197DC07" w14:textId="77777777" w:rsidR="0027151E" w:rsidRPr="0027151E" w:rsidRDefault="0027151E" w:rsidP="0027151E">
      <w:pPr>
        <w:widowControl w:val="0"/>
        <w:autoSpaceDE w:val="0"/>
        <w:autoSpaceDN w:val="0"/>
        <w:adjustRightInd w:val="0"/>
        <w:spacing w:line="240" w:lineRule="auto"/>
        <w:rPr>
          <w:rFonts w:ascii="Calibri" w:hAnsi="Calibri" w:cs="Times New Roman"/>
          <w:noProof/>
          <w:szCs w:val="24"/>
        </w:rPr>
      </w:pPr>
      <w:r w:rsidRPr="0027151E">
        <w:rPr>
          <w:rFonts w:ascii="Calibri" w:hAnsi="Calibri" w:cs="Times New Roman"/>
          <w:noProof/>
          <w:szCs w:val="24"/>
        </w:rPr>
        <w:br/>
        <w:t xml:space="preserve">49.Walker, B.H. (1991). Biodiversity and ecological redundancy. </w:t>
      </w:r>
      <w:r w:rsidRPr="0027151E">
        <w:rPr>
          <w:rFonts w:ascii="Calibri" w:hAnsi="Calibri" w:cs="Times New Roman"/>
          <w:i/>
          <w:iCs/>
          <w:noProof/>
          <w:szCs w:val="24"/>
        </w:rPr>
        <w:t>Conserv. Biol.</w:t>
      </w:r>
      <w:r w:rsidRPr="0027151E">
        <w:rPr>
          <w:rFonts w:ascii="Calibri" w:hAnsi="Calibri" w:cs="Times New Roman"/>
          <w:noProof/>
          <w:szCs w:val="24"/>
        </w:rPr>
        <w:t>, 6, 18–23.</w:t>
      </w:r>
    </w:p>
    <w:p w14:paraId="59E0B05D" w14:textId="77777777" w:rsidR="0027151E" w:rsidRPr="0027151E" w:rsidRDefault="0027151E" w:rsidP="0027151E">
      <w:pPr>
        <w:widowControl w:val="0"/>
        <w:autoSpaceDE w:val="0"/>
        <w:autoSpaceDN w:val="0"/>
        <w:adjustRightInd w:val="0"/>
        <w:spacing w:line="240" w:lineRule="auto"/>
        <w:rPr>
          <w:rFonts w:ascii="Calibri" w:hAnsi="Calibri"/>
          <w:noProof/>
        </w:rPr>
      </w:pPr>
      <w:r w:rsidRPr="0027151E">
        <w:rPr>
          <w:rFonts w:ascii="Calibri" w:hAnsi="Calibri" w:cs="Times New Roman"/>
          <w:noProof/>
          <w:szCs w:val="24"/>
        </w:rPr>
        <w:br/>
        <w:t xml:space="preserve">50.Williams, N.M., Crone, E.E., Roulston, T.H., Minckley, R.L., Packer, L. &amp; Potts, S.G. (2010). Ecological and life-history traits predict bee species responses to environmental disturbances. </w:t>
      </w:r>
      <w:r w:rsidRPr="0027151E">
        <w:rPr>
          <w:rFonts w:ascii="Calibri" w:hAnsi="Calibri" w:cs="Times New Roman"/>
          <w:i/>
          <w:iCs/>
          <w:noProof/>
          <w:szCs w:val="24"/>
        </w:rPr>
        <w:t>Biol. Conserv.</w:t>
      </w:r>
      <w:r w:rsidRPr="0027151E">
        <w:rPr>
          <w:rFonts w:ascii="Calibri" w:hAnsi="Calibri" w:cs="Times New Roman"/>
          <w:noProof/>
          <w:szCs w:val="24"/>
        </w:rPr>
        <w:t>, 143, 2280–2291.</w:t>
      </w:r>
    </w:p>
    <w:p w14:paraId="0B8168B1" w14:textId="34D0432F" w:rsidR="0027151E" w:rsidRDefault="0027151E">
      <w:r>
        <w:fldChar w:fldCharType="end"/>
      </w:r>
    </w:p>
    <w:p w14:paraId="69C5CF23" w14:textId="77777777" w:rsidR="0027151E" w:rsidRDefault="0027151E"/>
    <w:p w14:paraId="648C1DBE" w14:textId="77777777" w:rsidR="0027151E" w:rsidRDefault="0027151E">
      <w:pPr>
        <w:suppressAutoHyphens w:val="0"/>
      </w:pPr>
      <w:r>
        <w:br w:type="page"/>
      </w:r>
    </w:p>
    <w:p w14:paraId="4884CDFD" w14:textId="7DF2BEBC" w:rsidR="00B32B4B" w:rsidRDefault="008424D3">
      <w:r>
        <w:lastRenderedPageBreak/>
        <w:t>TABLE AND FIGURE LEGENDS</w:t>
      </w:r>
    </w:p>
    <w:p w14:paraId="7546E11C" w14:textId="77777777" w:rsidR="008424D3" w:rsidRDefault="008424D3"/>
    <w:p w14:paraId="4162F1E8" w14:textId="0A6A564C" w:rsidR="008424D3" w:rsidRPr="008424D3" w:rsidRDefault="008424D3" w:rsidP="008424D3">
      <w:pPr>
        <w:suppressAutoHyphens w:val="0"/>
        <w:spacing w:after="0" w:line="480" w:lineRule="auto"/>
        <w:rPr>
          <w:rFonts w:cs="Consolas"/>
          <w:b/>
        </w:rPr>
      </w:pPr>
      <w:r w:rsidRPr="008424D3">
        <w:rPr>
          <w:rFonts w:cs="Consolas"/>
          <w:b/>
        </w:rPr>
        <w:t xml:space="preserve">Table 1: </w:t>
      </w:r>
      <w:r w:rsidRPr="008424D3">
        <w:rPr>
          <w:rFonts w:cs="Consolas"/>
        </w:rPr>
        <w:t>Linear Mixed-effects Model partial coefficient estimates from the averaged best-fitting models predicting either pollinator normalised degree (ND) or specificity (</w:t>
      </w:r>
      <w:r w:rsidR="002764BA">
        <w:rPr>
          <w:rFonts w:cs="Consolas"/>
        </w:rPr>
        <w:t>HS</w:t>
      </w:r>
      <w:r w:rsidRPr="008424D3">
        <w:rPr>
          <w:rFonts w:cs="Consolas"/>
        </w:rPr>
        <w:t xml:space="preserve">) and containing either </w:t>
      </w:r>
      <w:r w:rsidR="00A30ADB">
        <w:rPr>
          <w:rFonts w:cs="Consolas"/>
        </w:rPr>
        <w:t xml:space="preserve">weighted </w:t>
      </w:r>
      <w:r w:rsidRPr="008424D3">
        <w:rPr>
          <w:rFonts w:cs="Consolas"/>
        </w:rPr>
        <w:t xml:space="preserve">pollinator originality (distance to the </w:t>
      </w:r>
      <w:r w:rsidR="00A30ADB">
        <w:rPr>
          <w:rFonts w:cs="Consolas"/>
        </w:rPr>
        <w:t xml:space="preserve">weighted </w:t>
      </w:r>
      <w:r w:rsidRPr="008424D3">
        <w:rPr>
          <w:rFonts w:cs="Consolas"/>
        </w:rPr>
        <w:t>community centroid) or uniqueness (distance to the nearest neighbour). Non-significant results are shown only if they were retained in the model; significant results are shown in bold.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296"/>
        <w:gridCol w:w="74"/>
        <w:gridCol w:w="1351"/>
        <w:gridCol w:w="37"/>
        <w:gridCol w:w="1442"/>
        <w:gridCol w:w="48"/>
        <w:gridCol w:w="1414"/>
        <w:gridCol w:w="76"/>
        <w:gridCol w:w="867"/>
        <w:gridCol w:w="81"/>
        <w:gridCol w:w="39"/>
        <w:gridCol w:w="1449"/>
      </w:tblGrid>
      <w:tr w:rsidR="008424D3" w:rsidRPr="008424D3" w14:paraId="3B6BB898" w14:textId="77777777" w:rsidTr="00AD2CB7">
        <w:trPr>
          <w:trHeight w:val="350"/>
        </w:trPr>
        <w:tc>
          <w:tcPr>
            <w:tcW w:w="5000" w:type="pct"/>
            <w:gridSpan w:val="13"/>
            <w:tcBorders>
              <w:top w:val="nil"/>
              <w:left w:val="nil"/>
              <w:bottom w:val="single" w:sz="4" w:space="0" w:color="auto"/>
              <w:right w:val="nil"/>
            </w:tcBorders>
          </w:tcPr>
          <w:p w14:paraId="0BE7170B" w14:textId="1B0B7F14" w:rsidR="008424D3" w:rsidRPr="008424D3" w:rsidRDefault="00A30ADB" w:rsidP="008424D3">
            <w:pPr>
              <w:suppressAutoHyphens w:val="0"/>
              <w:spacing w:after="0" w:line="480" w:lineRule="auto"/>
              <w:rPr>
                <w:rFonts w:cs="Consolas"/>
              </w:rPr>
            </w:pPr>
            <w:r>
              <w:rPr>
                <w:rFonts w:cs="Consolas"/>
                <w:b/>
              </w:rPr>
              <w:t xml:space="preserve">a: Weighted pollinator </w:t>
            </w:r>
            <w:r w:rsidR="008424D3" w:rsidRPr="008424D3">
              <w:rPr>
                <w:rFonts w:cs="Consolas"/>
                <w:b/>
              </w:rPr>
              <w:t>originality predicting ND</w:t>
            </w:r>
          </w:p>
        </w:tc>
      </w:tr>
      <w:tr w:rsidR="008424D3" w:rsidRPr="008424D3" w14:paraId="3455791A" w14:textId="77777777" w:rsidTr="00AD2CB7">
        <w:trPr>
          <w:trHeight w:val="383"/>
        </w:trPr>
        <w:tc>
          <w:tcPr>
            <w:tcW w:w="1119" w:type="pct"/>
            <w:tcBorders>
              <w:left w:val="nil"/>
              <w:bottom w:val="single" w:sz="4" w:space="0" w:color="auto"/>
              <w:right w:val="nil"/>
            </w:tcBorders>
          </w:tcPr>
          <w:p w14:paraId="2E957084" w14:textId="77777777" w:rsidR="008424D3" w:rsidRPr="008424D3" w:rsidRDefault="008424D3" w:rsidP="008424D3">
            <w:pPr>
              <w:suppressAutoHyphens w:val="0"/>
              <w:spacing w:after="0" w:line="480" w:lineRule="auto"/>
              <w:rPr>
                <w:rFonts w:cs="Consolas"/>
                <w:i/>
              </w:rPr>
            </w:pPr>
            <w:r w:rsidRPr="008424D3">
              <w:rPr>
                <w:rFonts w:cs="Consolas"/>
                <w:i/>
              </w:rPr>
              <w:t>(conditional average)</w:t>
            </w:r>
          </w:p>
        </w:tc>
        <w:tc>
          <w:tcPr>
            <w:tcW w:w="931" w:type="pct"/>
            <w:gridSpan w:val="3"/>
            <w:tcBorders>
              <w:left w:val="nil"/>
              <w:bottom w:val="single" w:sz="4" w:space="0" w:color="auto"/>
              <w:right w:val="nil"/>
            </w:tcBorders>
          </w:tcPr>
          <w:p w14:paraId="360A54DD" w14:textId="77777777" w:rsidR="008424D3" w:rsidRPr="008424D3" w:rsidRDefault="008424D3" w:rsidP="008424D3">
            <w:pPr>
              <w:suppressAutoHyphens w:val="0"/>
              <w:spacing w:after="0" w:line="480" w:lineRule="auto"/>
              <w:rPr>
                <w:rFonts w:cs="Consolas"/>
                <w:b/>
                <w:i/>
              </w:rPr>
            </w:pPr>
            <w:r w:rsidRPr="008424D3">
              <w:rPr>
                <w:rFonts w:cs="Consolas"/>
                <w:i/>
              </w:rPr>
              <w:t>Estimate</w:t>
            </w:r>
          </w:p>
        </w:tc>
        <w:tc>
          <w:tcPr>
            <w:tcW w:w="800" w:type="pct"/>
            <w:gridSpan w:val="2"/>
            <w:tcBorders>
              <w:left w:val="nil"/>
              <w:bottom w:val="single" w:sz="4" w:space="0" w:color="auto"/>
              <w:right w:val="nil"/>
            </w:tcBorders>
          </w:tcPr>
          <w:p w14:paraId="4566851E" w14:textId="77777777" w:rsidR="008424D3" w:rsidRPr="008424D3" w:rsidRDefault="008424D3" w:rsidP="008424D3">
            <w:pPr>
              <w:suppressAutoHyphens w:val="0"/>
              <w:spacing w:after="0" w:line="480" w:lineRule="auto"/>
              <w:rPr>
                <w:rFonts w:cs="Consolas"/>
                <w:b/>
                <w:i/>
              </w:rPr>
            </w:pPr>
            <w:r w:rsidRPr="008424D3">
              <w:rPr>
                <w:rFonts w:cs="Consolas"/>
                <w:i/>
              </w:rPr>
              <w:t>Std. Error</w:t>
            </w:r>
          </w:p>
        </w:tc>
        <w:tc>
          <w:tcPr>
            <w:tcW w:w="791" w:type="pct"/>
            <w:gridSpan w:val="2"/>
            <w:tcBorders>
              <w:left w:val="nil"/>
              <w:bottom w:val="single" w:sz="4" w:space="0" w:color="auto"/>
              <w:right w:val="nil"/>
            </w:tcBorders>
          </w:tcPr>
          <w:p w14:paraId="090D99C8" w14:textId="77777777" w:rsidR="008424D3" w:rsidRPr="008424D3" w:rsidRDefault="008424D3" w:rsidP="008424D3">
            <w:pPr>
              <w:suppressAutoHyphens w:val="0"/>
              <w:spacing w:after="0" w:line="480" w:lineRule="auto"/>
              <w:ind w:left="5"/>
              <w:rPr>
                <w:rFonts w:cs="Consolas"/>
                <w:b/>
                <w:i/>
              </w:rPr>
            </w:pPr>
            <w:r w:rsidRPr="008424D3">
              <w:rPr>
                <w:rFonts w:cs="Consolas"/>
                <w:i/>
              </w:rPr>
              <w:t xml:space="preserve">Adjusted SE </w:t>
            </w:r>
          </w:p>
        </w:tc>
        <w:tc>
          <w:tcPr>
            <w:tcW w:w="510" w:type="pct"/>
            <w:gridSpan w:val="2"/>
            <w:tcBorders>
              <w:left w:val="nil"/>
              <w:bottom w:val="single" w:sz="4" w:space="0" w:color="auto"/>
              <w:right w:val="nil"/>
            </w:tcBorders>
          </w:tcPr>
          <w:p w14:paraId="69D144E0" w14:textId="77777777" w:rsidR="008424D3" w:rsidRPr="008424D3" w:rsidRDefault="008424D3" w:rsidP="008424D3">
            <w:pPr>
              <w:suppressAutoHyphens w:val="0"/>
              <w:spacing w:after="0" w:line="480" w:lineRule="auto"/>
              <w:ind w:left="5"/>
              <w:rPr>
                <w:rFonts w:cs="Consolas"/>
                <w:b/>
                <w:i/>
              </w:rPr>
            </w:pPr>
            <w:r w:rsidRPr="008424D3">
              <w:rPr>
                <w:rFonts w:cs="Consolas"/>
                <w:i/>
              </w:rPr>
              <w:t>z value</w:t>
            </w:r>
          </w:p>
        </w:tc>
        <w:tc>
          <w:tcPr>
            <w:tcW w:w="850" w:type="pct"/>
            <w:gridSpan w:val="3"/>
            <w:tcBorders>
              <w:left w:val="nil"/>
              <w:bottom w:val="single" w:sz="4" w:space="0" w:color="auto"/>
              <w:right w:val="nil"/>
            </w:tcBorders>
          </w:tcPr>
          <w:p w14:paraId="1C4C408F" w14:textId="77777777" w:rsidR="008424D3" w:rsidRPr="008424D3" w:rsidRDefault="008424D3" w:rsidP="008424D3">
            <w:pPr>
              <w:suppressAutoHyphens w:val="0"/>
              <w:spacing w:after="0" w:line="480" w:lineRule="auto"/>
              <w:ind w:left="72"/>
              <w:rPr>
                <w:rFonts w:cs="Consolas"/>
                <w:b/>
                <w:i/>
              </w:rPr>
            </w:pPr>
            <w:r w:rsidRPr="008424D3">
              <w:rPr>
                <w:rFonts w:cs="Consolas"/>
                <w:i/>
              </w:rPr>
              <w:t xml:space="preserve">Pr(&gt;|z|)    </w:t>
            </w:r>
          </w:p>
        </w:tc>
      </w:tr>
      <w:tr w:rsidR="008424D3" w:rsidRPr="008424D3" w14:paraId="50DB420C" w14:textId="77777777" w:rsidTr="00AD2CB7">
        <w:trPr>
          <w:trHeight w:val="350"/>
        </w:trPr>
        <w:tc>
          <w:tcPr>
            <w:tcW w:w="1119" w:type="pct"/>
            <w:tcBorders>
              <w:top w:val="single" w:sz="4" w:space="0" w:color="auto"/>
              <w:left w:val="nil"/>
              <w:bottom w:val="nil"/>
              <w:right w:val="nil"/>
            </w:tcBorders>
          </w:tcPr>
          <w:p w14:paraId="4E13BB67" w14:textId="77777777" w:rsidR="008424D3" w:rsidRPr="008424D3" w:rsidRDefault="008424D3" w:rsidP="008424D3">
            <w:pPr>
              <w:suppressAutoHyphens w:val="0"/>
              <w:spacing w:after="0" w:line="480" w:lineRule="auto"/>
              <w:rPr>
                <w:rFonts w:cs="Consolas"/>
              </w:rPr>
            </w:pPr>
            <w:r w:rsidRPr="008424D3">
              <w:rPr>
                <w:rFonts w:cs="Consolas"/>
                <w:lang w:val="fr-FR"/>
              </w:rPr>
              <w:t>(Intercept)</w:t>
            </w:r>
          </w:p>
        </w:tc>
        <w:tc>
          <w:tcPr>
            <w:tcW w:w="931" w:type="pct"/>
            <w:gridSpan w:val="3"/>
            <w:tcBorders>
              <w:top w:val="single" w:sz="4" w:space="0" w:color="auto"/>
              <w:left w:val="nil"/>
              <w:bottom w:val="nil"/>
              <w:right w:val="nil"/>
            </w:tcBorders>
          </w:tcPr>
          <w:p w14:paraId="660939E7" w14:textId="77777777" w:rsidR="008424D3" w:rsidRPr="008424D3" w:rsidRDefault="008424D3" w:rsidP="008424D3">
            <w:pPr>
              <w:suppressAutoHyphens w:val="0"/>
              <w:spacing w:after="0" w:line="480" w:lineRule="auto"/>
              <w:ind w:left="67"/>
              <w:rPr>
                <w:rFonts w:cs="Consolas"/>
              </w:rPr>
            </w:pPr>
            <w:r w:rsidRPr="008424D3">
              <w:rPr>
                <w:rFonts w:cs="Consolas"/>
                <w:lang w:val="fr-FR"/>
              </w:rPr>
              <w:t>0.8149824</w:t>
            </w:r>
          </w:p>
        </w:tc>
        <w:tc>
          <w:tcPr>
            <w:tcW w:w="800" w:type="pct"/>
            <w:gridSpan w:val="2"/>
            <w:tcBorders>
              <w:top w:val="single" w:sz="4" w:space="0" w:color="auto"/>
              <w:left w:val="nil"/>
              <w:bottom w:val="nil"/>
              <w:right w:val="nil"/>
            </w:tcBorders>
          </w:tcPr>
          <w:p w14:paraId="0AFF4ACF" w14:textId="77777777" w:rsidR="008424D3" w:rsidRPr="008424D3" w:rsidRDefault="008424D3" w:rsidP="008424D3">
            <w:pPr>
              <w:suppressAutoHyphens w:val="0"/>
              <w:spacing w:after="0" w:line="480" w:lineRule="auto"/>
              <w:ind w:left="72"/>
              <w:rPr>
                <w:rFonts w:cs="Consolas"/>
              </w:rPr>
            </w:pPr>
            <w:r w:rsidRPr="008424D3">
              <w:rPr>
                <w:rFonts w:cs="Consolas"/>
                <w:lang w:val="fr-FR"/>
              </w:rPr>
              <w:t>0.1000847</w:t>
            </w:r>
          </w:p>
        </w:tc>
        <w:tc>
          <w:tcPr>
            <w:tcW w:w="791" w:type="pct"/>
            <w:gridSpan w:val="2"/>
            <w:tcBorders>
              <w:top w:val="single" w:sz="4" w:space="0" w:color="auto"/>
              <w:left w:val="nil"/>
              <w:bottom w:val="nil"/>
              <w:right w:val="nil"/>
            </w:tcBorders>
          </w:tcPr>
          <w:p w14:paraId="7EE58C49" w14:textId="77777777" w:rsidR="008424D3" w:rsidRPr="008424D3" w:rsidRDefault="008424D3" w:rsidP="008424D3">
            <w:pPr>
              <w:suppressAutoHyphens w:val="0"/>
              <w:spacing w:after="0" w:line="480" w:lineRule="auto"/>
              <w:ind w:left="152"/>
              <w:rPr>
                <w:rFonts w:cs="Consolas"/>
              </w:rPr>
            </w:pPr>
            <w:r w:rsidRPr="008424D3">
              <w:rPr>
                <w:rFonts w:cs="Consolas"/>
                <w:lang w:val="fr-FR"/>
              </w:rPr>
              <w:t>0.1018370</w:t>
            </w:r>
          </w:p>
        </w:tc>
        <w:tc>
          <w:tcPr>
            <w:tcW w:w="510" w:type="pct"/>
            <w:gridSpan w:val="2"/>
            <w:tcBorders>
              <w:top w:val="single" w:sz="4" w:space="0" w:color="auto"/>
              <w:left w:val="nil"/>
              <w:bottom w:val="nil"/>
              <w:right w:val="nil"/>
            </w:tcBorders>
          </w:tcPr>
          <w:p w14:paraId="4743C95A" w14:textId="77777777" w:rsidR="008424D3" w:rsidRPr="008424D3" w:rsidRDefault="008424D3" w:rsidP="008424D3">
            <w:pPr>
              <w:suppressAutoHyphens w:val="0"/>
              <w:spacing w:after="0" w:line="480" w:lineRule="auto"/>
              <w:rPr>
                <w:rFonts w:cs="Consolas"/>
              </w:rPr>
            </w:pPr>
            <w:r w:rsidRPr="008424D3">
              <w:rPr>
                <w:rFonts w:cs="Consolas"/>
                <w:lang w:val="fr-FR"/>
              </w:rPr>
              <w:t xml:space="preserve">  8.003</w:t>
            </w:r>
          </w:p>
        </w:tc>
        <w:tc>
          <w:tcPr>
            <w:tcW w:w="850" w:type="pct"/>
            <w:gridSpan w:val="3"/>
            <w:tcBorders>
              <w:top w:val="single" w:sz="4" w:space="0" w:color="auto"/>
              <w:left w:val="nil"/>
              <w:bottom w:val="nil"/>
              <w:right w:val="nil"/>
            </w:tcBorders>
          </w:tcPr>
          <w:p w14:paraId="0E904CB4" w14:textId="77777777" w:rsidR="008424D3" w:rsidRPr="008424D3" w:rsidRDefault="008424D3" w:rsidP="008424D3">
            <w:pPr>
              <w:suppressAutoHyphens w:val="0"/>
              <w:spacing w:after="0" w:line="480" w:lineRule="auto"/>
              <w:ind w:left="262"/>
              <w:rPr>
                <w:rFonts w:cs="Consolas"/>
              </w:rPr>
            </w:pPr>
            <w:r w:rsidRPr="008424D3">
              <w:rPr>
                <w:rFonts w:cs="Consolas"/>
                <w:lang w:val="fr-FR"/>
              </w:rPr>
              <w:t>&lt; 2e-16 ***</w:t>
            </w:r>
          </w:p>
        </w:tc>
      </w:tr>
      <w:tr w:rsidR="008424D3" w:rsidRPr="008424D3" w14:paraId="75D7319D" w14:textId="77777777" w:rsidTr="00AD2CB7">
        <w:trPr>
          <w:trHeight w:val="338"/>
        </w:trPr>
        <w:tc>
          <w:tcPr>
            <w:tcW w:w="1119" w:type="pct"/>
            <w:tcBorders>
              <w:top w:val="nil"/>
              <w:left w:val="nil"/>
              <w:bottom w:val="nil"/>
              <w:right w:val="nil"/>
            </w:tcBorders>
          </w:tcPr>
          <w:p w14:paraId="0681AA18" w14:textId="77777777" w:rsidR="008424D3" w:rsidRPr="008424D3" w:rsidRDefault="008424D3" w:rsidP="008424D3">
            <w:pPr>
              <w:suppressAutoHyphens w:val="0"/>
              <w:spacing w:after="0" w:line="480" w:lineRule="auto"/>
              <w:rPr>
                <w:rFonts w:cs="Consolas"/>
              </w:rPr>
            </w:pPr>
            <w:r w:rsidRPr="008424D3">
              <w:rPr>
                <w:rFonts w:cs="Consolas"/>
              </w:rPr>
              <w:t>pol.abun</w:t>
            </w:r>
            <w:r w:rsidRPr="008424D3">
              <w:rPr>
                <w:rFonts w:cs="Consolas"/>
                <w:vertAlign w:val="superscript"/>
              </w:rPr>
              <w:t>1</w:t>
            </w:r>
          </w:p>
        </w:tc>
        <w:tc>
          <w:tcPr>
            <w:tcW w:w="931" w:type="pct"/>
            <w:gridSpan w:val="3"/>
            <w:tcBorders>
              <w:top w:val="nil"/>
              <w:left w:val="nil"/>
              <w:bottom w:val="nil"/>
              <w:right w:val="nil"/>
            </w:tcBorders>
          </w:tcPr>
          <w:p w14:paraId="37670521" w14:textId="77777777" w:rsidR="008424D3" w:rsidRPr="008424D3" w:rsidRDefault="008424D3" w:rsidP="008424D3">
            <w:pPr>
              <w:suppressAutoHyphens w:val="0"/>
              <w:spacing w:after="0" w:line="480" w:lineRule="auto"/>
              <w:rPr>
                <w:rFonts w:cs="Consolas"/>
                <w:lang w:val="fr-FR"/>
              </w:rPr>
            </w:pPr>
            <w:r w:rsidRPr="008424D3">
              <w:rPr>
                <w:rFonts w:cs="Consolas"/>
                <w:lang w:val="fr-FR"/>
              </w:rPr>
              <w:t>-0.0009092</w:t>
            </w:r>
          </w:p>
        </w:tc>
        <w:tc>
          <w:tcPr>
            <w:tcW w:w="800" w:type="pct"/>
            <w:gridSpan w:val="2"/>
            <w:tcBorders>
              <w:top w:val="nil"/>
              <w:left w:val="nil"/>
              <w:bottom w:val="nil"/>
              <w:right w:val="nil"/>
            </w:tcBorders>
          </w:tcPr>
          <w:p w14:paraId="063C957D" w14:textId="77777777" w:rsidR="008424D3" w:rsidRPr="008424D3" w:rsidRDefault="008424D3" w:rsidP="008424D3">
            <w:pPr>
              <w:suppressAutoHyphens w:val="0"/>
              <w:spacing w:after="0" w:line="480" w:lineRule="auto"/>
              <w:ind w:left="55"/>
              <w:rPr>
                <w:rFonts w:cs="Consolas"/>
                <w:lang w:val="fr-FR"/>
              </w:rPr>
            </w:pPr>
            <w:r w:rsidRPr="008424D3">
              <w:rPr>
                <w:rFonts w:cs="Consolas"/>
                <w:lang w:val="fr-FR"/>
              </w:rPr>
              <w:t>0.0004875</w:t>
            </w:r>
          </w:p>
        </w:tc>
        <w:tc>
          <w:tcPr>
            <w:tcW w:w="791" w:type="pct"/>
            <w:gridSpan w:val="2"/>
            <w:tcBorders>
              <w:top w:val="nil"/>
              <w:left w:val="nil"/>
              <w:bottom w:val="nil"/>
              <w:right w:val="nil"/>
            </w:tcBorders>
          </w:tcPr>
          <w:p w14:paraId="5D3F8F5C" w14:textId="77777777" w:rsidR="008424D3" w:rsidRPr="008424D3" w:rsidRDefault="008424D3" w:rsidP="008424D3">
            <w:pPr>
              <w:suppressAutoHyphens w:val="0"/>
              <w:spacing w:after="0" w:line="480" w:lineRule="auto"/>
              <w:ind w:left="110"/>
              <w:rPr>
                <w:rFonts w:cs="Consolas"/>
                <w:lang w:val="fr-FR"/>
              </w:rPr>
            </w:pPr>
            <w:r w:rsidRPr="008424D3">
              <w:rPr>
                <w:rFonts w:cs="Consolas"/>
                <w:lang w:val="fr-FR"/>
              </w:rPr>
              <w:t xml:space="preserve"> 0.0004968</w:t>
            </w:r>
          </w:p>
        </w:tc>
        <w:tc>
          <w:tcPr>
            <w:tcW w:w="510" w:type="pct"/>
            <w:gridSpan w:val="2"/>
            <w:tcBorders>
              <w:top w:val="nil"/>
              <w:left w:val="nil"/>
              <w:bottom w:val="nil"/>
              <w:right w:val="nil"/>
            </w:tcBorders>
          </w:tcPr>
          <w:p w14:paraId="6A6BAA0A" w14:textId="77777777" w:rsidR="008424D3" w:rsidRPr="008424D3" w:rsidRDefault="008424D3" w:rsidP="008424D3">
            <w:pPr>
              <w:suppressAutoHyphens w:val="0"/>
              <w:spacing w:after="0" w:line="480" w:lineRule="auto"/>
              <w:ind w:left="128"/>
              <w:rPr>
                <w:rFonts w:cs="Consolas"/>
                <w:lang w:val="fr-FR"/>
              </w:rPr>
            </w:pPr>
            <w:r w:rsidRPr="008424D3">
              <w:rPr>
                <w:rFonts w:cs="Consolas"/>
                <w:lang w:val="fr-FR"/>
              </w:rPr>
              <w:t>1.830</w:t>
            </w:r>
          </w:p>
        </w:tc>
        <w:tc>
          <w:tcPr>
            <w:tcW w:w="850" w:type="pct"/>
            <w:gridSpan w:val="3"/>
            <w:tcBorders>
              <w:top w:val="nil"/>
              <w:left w:val="nil"/>
              <w:bottom w:val="nil"/>
              <w:right w:val="nil"/>
            </w:tcBorders>
          </w:tcPr>
          <w:p w14:paraId="3F6737DF" w14:textId="77777777" w:rsidR="008424D3" w:rsidRPr="008424D3" w:rsidRDefault="008424D3" w:rsidP="008424D3">
            <w:pPr>
              <w:suppressAutoHyphens w:val="0"/>
              <w:spacing w:after="0" w:line="480" w:lineRule="auto"/>
              <w:ind w:left="208"/>
              <w:rPr>
                <w:rFonts w:cs="Consolas"/>
                <w:lang w:val="fr-FR"/>
              </w:rPr>
            </w:pPr>
            <w:r w:rsidRPr="008424D3">
              <w:rPr>
                <w:rFonts w:cs="Consolas"/>
                <w:lang w:val="fr-FR"/>
              </w:rPr>
              <w:t xml:space="preserve">0.06723 .  </w:t>
            </w:r>
          </w:p>
        </w:tc>
      </w:tr>
      <w:tr w:rsidR="008424D3" w:rsidRPr="008424D3" w14:paraId="12AA58E7" w14:textId="77777777" w:rsidTr="00AD2CB7">
        <w:trPr>
          <w:trHeight w:val="438"/>
        </w:trPr>
        <w:tc>
          <w:tcPr>
            <w:tcW w:w="1119" w:type="pct"/>
            <w:tcBorders>
              <w:top w:val="nil"/>
              <w:left w:val="nil"/>
              <w:bottom w:val="nil"/>
              <w:right w:val="nil"/>
            </w:tcBorders>
          </w:tcPr>
          <w:p w14:paraId="5B973870" w14:textId="77777777" w:rsidR="008424D3" w:rsidRPr="008424D3" w:rsidRDefault="008424D3" w:rsidP="008424D3">
            <w:pPr>
              <w:suppressAutoHyphens w:val="0"/>
              <w:spacing w:after="0" w:line="480" w:lineRule="auto"/>
              <w:rPr>
                <w:rFonts w:cs="Consolas"/>
              </w:rPr>
            </w:pPr>
            <w:r w:rsidRPr="008424D3">
              <w:rPr>
                <w:rFonts w:cs="Consolas"/>
              </w:rPr>
              <w:t>size</w:t>
            </w:r>
          </w:p>
        </w:tc>
        <w:tc>
          <w:tcPr>
            <w:tcW w:w="931" w:type="pct"/>
            <w:gridSpan w:val="3"/>
            <w:tcBorders>
              <w:top w:val="nil"/>
              <w:left w:val="nil"/>
              <w:bottom w:val="nil"/>
              <w:right w:val="nil"/>
            </w:tcBorders>
          </w:tcPr>
          <w:p w14:paraId="535D09D0" w14:textId="77777777" w:rsidR="008424D3" w:rsidRPr="008424D3" w:rsidRDefault="008424D3" w:rsidP="008424D3">
            <w:pPr>
              <w:suppressAutoHyphens w:val="0"/>
              <w:spacing w:after="0" w:line="480" w:lineRule="auto"/>
              <w:rPr>
                <w:rFonts w:cs="Consolas"/>
                <w:lang w:val="fr-FR"/>
              </w:rPr>
            </w:pPr>
            <w:r w:rsidRPr="008424D3">
              <w:rPr>
                <w:rFonts w:cs="Consolas"/>
                <w:lang w:val="fr-FR"/>
              </w:rPr>
              <w:t>-0.0038279</w:t>
            </w:r>
          </w:p>
        </w:tc>
        <w:tc>
          <w:tcPr>
            <w:tcW w:w="800" w:type="pct"/>
            <w:gridSpan w:val="2"/>
            <w:tcBorders>
              <w:top w:val="nil"/>
              <w:left w:val="nil"/>
              <w:bottom w:val="nil"/>
              <w:right w:val="nil"/>
            </w:tcBorders>
          </w:tcPr>
          <w:p w14:paraId="334E4455" w14:textId="77777777" w:rsidR="008424D3" w:rsidRPr="008424D3" w:rsidRDefault="008424D3" w:rsidP="008424D3">
            <w:pPr>
              <w:suppressAutoHyphens w:val="0"/>
              <w:spacing w:after="0" w:line="480" w:lineRule="auto"/>
              <w:ind w:left="55"/>
              <w:rPr>
                <w:rFonts w:cs="Consolas"/>
                <w:lang w:val="fr-FR"/>
              </w:rPr>
            </w:pPr>
            <w:r w:rsidRPr="008424D3">
              <w:rPr>
                <w:rFonts w:cs="Consolas"/>
                <w:lang w:val="fr-FR"/>
              </w:rPr>
              <w:t>0.0026488</w:t>
            </w:r>
          </w:p>
        </w:tc>
        <w:tc>
          <w:tcPr>
            <w:tcW w:w="791" w:type="pct"/>
            <w:gridSpan w:val="2"/>
            <w:tcBorders>
              <w:top w:val="nil"/>
              <w:left w:val="nil"/>
              <w:bottom w:val="nil"/>
              <w:right w:val="nil"/>
            </w:tcBorders>
          </w:tcPr>
          <w:p w14:paraId="5CA04D90" w14:textId="77777777" w:rsidR="008424D3" w:rsidRPr="008424D3" w:rsidRDefault="008424D3" w:rsidP="008424D3">
            <w:pPr>
              <w:suppressAutoHyphens w:val="0"/>
              <w:spacing w:after="0" w:line="480" w:lineRule="auto"/>
              <w:ind w:left="110"/>
              <w:rPr>
                <w:rFonts w:cs="Consolas"/>
                <w:lang w:val="fr-FR"/>
              </w:rPr>
            </w:pPr>
            <w:r w:rsidRPr="008424D3">
              <w:rPr>
                <w:rFonts w:cs="Consolas"/>
                <w:lang w:val="fr-FR"/>
              </w:rPr>
              <w:t xml:space="preserve"> 0.0027578</w:t>
            </w:r>
          </w:p>
        </w:tc>
        <w:tc>
          <w:tcPr>
            <w:tcW w:w="510" w:type="pct"/>
            <w:gridSpan w:val="2"/>
            <w:tcBorders>
              <w:top w:val="nil"/>
              <w:left w:val="nil"/>
              <w:bottom w:val="nil"/>
              <w:right w:val="nil"/>
            </w:tcBorders>
          </w:tcPr>
          <w:p w14:paraId="0CCC819B" w14:textId="77777777" w:rsidR="008424D3" w:rsidRPr="008424D3" w:rsidRDefault="008424D3" w:rsidP="008424D3">
            <w:pPr>
              <w:suppressAutoHyphens w:val="0"/>
              <w:spacing w:after="0" w:line="480" w:lineRule="auto"/>
              <w:ind w:left="128"/>
              <w:rPr>
                <w:rFonts w:cs="Consolas"/>
                <w:lang w:val="fr-FR"/>
              </w:rPr>
            </w:pPr>
            <w:r w:rsidRPr="008424D3">
              <w:rPr>
                <w:rFonts w:cs="Consolas"/>
                <w:lang w:val="fr-FR"/>
              </w:rPr>
              <w:t>1.388</w:t>
            </w:r>
          </w:p>
        </w:tc>
        <w:tc>
          <w:tcPr>
            <w:tcW w:w="850" w:type="pct"/>
            <w:gridSpan w:val="3"/>
            <w:tcBorders>
              <w:top w:val="nil"/>
              <w:left w:val="nil"/>
              <w:bottom w:val="nil"/>
              <w:right w:val="nil"/>
            </w:tcBorders>
          </w:tcPr>
          <w:p w14:paraId="1C94C731" w14:textId="77777777" w:rsidR="008424D3" w:rsidRPr="008424D3" w:rsidRDefault="008424D3" w:rsidP="008424D3">
            <w:pPr>
              <w:suppressAutoHyphens w:val="0"/>
              <w:spacing w:after="0" w:line="480" w:lineRule="auto"/>
              <w:ind w:left="208"/>
              <w:rPr>
                <w:rFonts w:cs="Consolas"/>
                <w:lang w:val="fr-FR"/>
              </w:rPr>
            </w:pPr>
            <w:r w:rsidRPr="008424D3">
              <w:rPr>
                <w:rFonts w:cs="Consolas"/>
                <w:lang w:val="fr-FR"/>
              </w:rPr>
              <w:t xml:space="preserve">0.16512    </w:t>
            </w:r>
          </w:p>
        </w:tc>
      </w:tr>
      <w:tr w:rsidR="008424D3" w:rsidRPr="008424D3" w14:paraId="382DCE8A" w14:textId="77777777" w:rsidTr="00AD2CB7">
        <w:trPr>
          <w:trHeight w:val="300"/>
        </w:trPr>
        <w:tc>
          <w:tcPr>
            <w:tcW w:w="1119" w:type="pct"/>
            <w:tcBorders>
              <w:top w:val="nil"/>
              <w:left w:val="nil"/>
              <w:bottom w:val="nil"/>
              <w:right w:val="nil"/>
            </w:tcBorders>
          </w:tcPr>
          <w:p w14:paraId="2C214EF1" w14:textId="1117A189" w:rsidR="008424D3" w:rsidRPr="008424D3" w:rsidRDefault="00A30ADB" w:rsidP="008424D3">
            <w:pPr>
              <w:suppressAutoHyphens w:val="0"/>
              <w:spacing w:after="0" w:line="480" w:lineRule="auto"/>
              <w:rPr>
                <w:rFonts w:cs="Consolas"/>
                <w:b/>
                <w:vertAlign w:val="superscript"/>
              </w:rPr>
            </w:pPr>
            <w:r>
              <w:rPr>
                <w:rFonts w:cs="Consolas"/>
                <w:b/>
              </w:rPr>
              <w:t>w.</w:t>
            </w:r>
            <w:r w:rsidR="008424D3" w:rsidRPr="008424D3">
              <w:rPr>
                <w:rFonts w:cs="Consolas"/>
                <w:b/>
              </w:rPr>
              <w:t>pol.orig</w:t>
            </w:r>
            <w:r w:rsidR="008424D3" w:rsidRPr="008424D3">
              <w:rPr>
                <w:rFonts w:cs="Consolas"/>
                <w:b/>
                <w:vertAlign w:val="superscript"/>
              </w:rPr>
              <w:t>2</w:t>
            </w:r>
          </w:p>
        </w:tc>
        <w:tc>
          <w:tcPr>
            <w:tcW w:w="931" w:type="pct"/>
            <w:gridSpan w:val="3"/>
            <w:tcBorders>
              <w:top w:val="nil"/>
              <w:left w:val="nil"/>
              <w:bottom w:val="nil"/>
              <w:right w:val="nil"/>
            </w:tcBorders>
          </w:tcPr>
          <w:p w14:paraId="14DE2FCC" w14:textId="77777777" w:rsidR="008424D3" w:rsidRPr="008424D3" w:rsidRDefault="008424D3" w:rsidP="008424D3">
            <w:pPr>
              <w:suppressAutoHyphens w:val="0"/>
              <w:spacing w:after="0" w:line="480" w:lineRule="auto"/>
              <w:rPr>
                <w:rFonts w:cs="Consolas"/>
                <w:b/>
                <w:lang w:val="fr-FR"/>
              </w:rPr>
            </w:pPr>
            <w:r w:rsidRPr="008424D3">
              <w:rPr>
                <w:rFonts w:cs="Consolas"/>
                <w:b/>
                <w:lang w:val="fr-FR"/>
              </w:rPr>
              <w:t>-0.4450986</w:t>
            </w:r>
          </w:p>
        </w:tc>
        <w:tc>
          <w:tcPr>
            <w:tcW w:w="800" w:type="pct"/>
            <w:gridSpan w:val="2"/>
            <w:tcBorders>
              <w:top w:val="nil"/>
              <w:left w:val="nil"/>
              <w:bottom w:val="nil"/>
              <w:right w:val="nil"/>
            </w:tcBorders>
          </w:tcPr>
          <w:p w14:paraId="2ADC5A16" w14:textId="77777777" w:rsidR="008424D3" w:rsidRPr="008424D3" w:rsidRDefault="008424D3" w:rsidP="008424D3">
            <w:pPr>
              <w:suppressAutoHyphens w:val="0"/>
              <w:spacing w:after="0" w:line="480" w:lineRule="auto"/>
              <w:ind w:left="55"/>
              <w:rPr>
                <w:rFonts w:cs="Consolas"/>
                <w:b/>
                <w:lang w:val="fr-FR"/>
              </w:rPr>
            </w:pPr>
            <w:r w:rsidRPr="008424D3">
              <w:rPr>
                <w:rFonts w:cs="Consolas"/>
                <w:b/>
                <w:lang w:val="fr-FR"/>
              </w:rPr>
              <w:t>0.1342180</w:t>
            </w:r>
          </w:p>
        </w:tc>
        <w:tc>
          <w:tcPr>
            <w:tcW w:w="791" w:type="pct"/>
            <w:gridSpan w:val="2"/>
            <w:tcBorders>
              <w:top w:val="nil"/>
              <w:left w:val="nil"/>
              <w:bottom w:val="nil"/>
              <w:right w:val="nil"/>
            </w:tcBorders>
          </w:tcPr>
          <w:p w14:paraId="6278C193" w14:textId="77777777" w:rsidR="008424D3" w:rsidRPr="008424D3" w:rsidRDefault="008424D3" w:rsidP="008424D3">
            <w:pPr>
              <w:suppressAutoHyphens w:val="0"/>
              <w:spacing w:after="0" w:line="480" w:lineRule="auto"/>
              <w:ind w:left="110"/>
              <w:rPr>
                <w:rFonts w:cs="Consolas"/>
                <w:b/>
                <w:lang w:val="fr-FR"/>
              </w:rPr>
            </w:pPr>
            <w:r w:rsidRPr="008424D3">
              <w:rPr>
                <w:rFonts w:cs="Consolas"/>
                <w:b/>
                <w:lang w:val="fr-FR"/>
              </w:rPr>
              <w:t xml:space="preserve"> 0.1364670</w:t>
            </w:r>
          </w:p>
        </w:tc>
        <w:tc>
          <w:tcPr>
            <w:tcW w:w="510" w:type="pct"/>
            <w:gridSpan w:val="2"/>
            <w:tcBorders>
              <w:top w:val="nil"/>
              <w:left w:val="nil"/>
              <w:bottom w:val="nil"/>
              <w:right w:val="nil"/>
            </w:tcBorders>
          </w:tcPr>
          <w:p w14:paraId="4DA71E76" w14:textId="77777777" w:rsidR="008424D3" w:rsidRPr="008424D3" w:rsidRDefault="008424D3" w:rsidP="008424D3">
            <w:pPr>
              <w:suppressAutoHyphens w:val="0"/>
              <w:spacing w:after="0" w:line="480" w:lineRule="auto"/>
              <w:ind w:left="128"/>
              <w:rPr>
                <w:rFonts w:cs="Consolas"/>
                <w:b/>
                <w:lang w:val="fr-FR"/>
              </w:rPr>
            </w:pPr>
            <w:r w:rsidRPr="008424D3">
              <w:rPr>
                <w:rFonts w:cs="Consolas"/>
                <w:b/>
                <w:lang w:val="fr-FR"/>
              </w:rPr>
              <w:t>3.262</w:t>
            </w:r>
          </w:p>
        </w:tc>
        <w:tc>
          <w:tcPr>
            <w:tcW w:w="850" w:type="pct"/>
            <w:gridSpan w:val="3"/>
            <w:tcBorders>
              <w:top w:val="nil"/>
              <w:left w:val="nil"/>
              <w:bottom w:val="nil"/>
              <w:right w:val="nil"/>
            </w:tcBorders>
          </w:tcPr>
          <w:p w14:paraId="1F486A96" w14:textId="77777777" w:rsidR="008424D3" w:rsidRPr="008424D3" w:rsidRDefault="008424D3" w:rsidP="008424D3">
            <w:pPr>
              <w:suppressAutoHyphens w:val="0"/>
              <w:spacing w:after="0" w:line="480" w:lineRule="auto"/>
              <w:ind w:left="208"/>
              <w:rPr>
                <w:rFonts w:cs="Consolas"/>
                <w:b/>
                <w:lang w:val="fr-FR"/>
              </w:rPr>
            </w:pPr>
            <w:r w:rsidRPr="008424D3">
              <w:rPr>
                <w:rFonts w:cs="Consolas"/>
                <w:b/>
                <w:lang w:val="fr-FR"/>
              </w:rPr>
              <w:t xml:space="preserve">0.00111 ** </w:t>
            </w:r>
          </w:p>
        </w:tc>
      </w:tr>
      <w:tr w:rsidR="008424D3" w:rsidRPr="008424D3" w14:paraId="63F8BD60" w14:textId="77777777" w:rsidTr="00AD2CB7">
        <w:trPr>
          <w:trHeight w:val="375"/>
        </w:trPr>
        <w:tc>
          <w:tcPr>
            <w:tcW w:w="1119" w:type="pct"/>
            <w:tcBorders>
              <w:top w:val="nil"/>
              <w:left w:val="nil"/>
              <w:bottom w:val="nil"/>
              <w:right w:val="nil"/>
            </w:tcBorders>
          </w:tcPr>
          <w:p w14:paraId="50595A00" w14:textId="16817229" w:rsidR="008424D3" w:rsidRPr="008424D3" w:rsidRDefault="008424D3" w:rsidP="008424D3">
            <w:pPr>
              <w:suppressAutoHyphens w:val="0"/>
              <w:spacing w:after="0" w:line="480" w:lineRule="auto"/>
              <w:rPr>
                <w:rFonts w:cs="Consolas"/>
                <w:b/>
              </w:rPr>
            </w:pPr>
            <w:r w:rsidRPr="008424D3">
              <w:rPr>
                <w:rFonts w:cs="Consolas"/>
                <w:b/>
              </w:rPr>
              <w:t>pol.abun</w:t>
            </w:r>
            <w:r w:rsidR="00A30ADB">
              <w:rPr>
                <w:rFonts w:cs="Consolas"/>
                <w:b/>
              </w:rPr>
              <w:t xml:space="preserve"> </w:t>
            </w:r>
            <w:r w:rsidRPr="008424D3">
              <w:rPr>
                <w:rFonts w:cs="Consolas"/>
                <w:b/>
              </w:rPr>
              <w:t>:</w:t>
            </w:r>
            <w:r w:rsidR="00A30ADB">
              <w:rPr>
                <w:rFonts w:cs="Consolas"/>
                <w:b/>
              </w:rPr>
              <w:t xml:space="preserve"> w.</w:t>
            </w:r>
            <w:r w:rsidRPr="008424D3">
              <w:rPr>
                <w:rFonts w:cs="Consolas"/>
                <w:b/>
              </w:rPr>
              <w:t>pol.orig</w:t>
            </w:r>
          </w:p>
        </w:tc>
        <w:tc>
          <w:tcPr>
            <w:tcW w:w="931" w:type="pct"/>
            <w:gridSpan w:val="3"/>
            <w:tcBorders>
              <w:top w:val="nil"/>
              <w:left w:val="nil"/>
              <w:bottom w:val="nil"/>
              <w:right w:val="nil"/>
            </w:tcBorders>
          </w:tcPr>
          <w:p w14:paraId="0EDE91FD" w14:textId="77777777" w:rsidR="008424D3" w:rsidRPr="008424D3" w:rsidRDefault="008424D3" w:rsidP="008424D3">
            <w:pPr>
              <w:suppressAutoHyphens w:val="0"/>
              <w:spacing w:after="0" w:line="480" w:lineRule="auto"/>
              <w:ind w:left="67"/>
              <w:rPr>
                <w:rFonts w:cs="Consolas"/>
                <w:b/>
                <w:lang w:val="fr-FR"/>
              </w:rPr>
            </w:pPr>
            <w:r w:rsidRPr="008424D3">
              <w:rPr>
                <w:rFonts w:cs="Consolas"/>
                <w:b/>
                <w:lang w:val="fr-FR"/>
              </w:rPr>
              <w:t>0.0029684</w:t>
            </w:r>
          </w:p>
        </w:tc>
        <w:tc>
          <w:tcPr>
            <w:tcW w:w="800" w:type="pct"/>
            <w:gridSpan w:val="2"/>
            <w:tcBorders>
              <w:top w:val="nil"/>
              <w:left w:val="nil"/>
              <w:bottom w:val="nil"/>
              <w:right w:val="nil"/>
            </w:tcBorders>
          </w:tcPr>
          <w:p w14:paraId="0B933E2D" w14:textId="77777777" w:rsidR="008424D3" w:rsidRPr="008424D3" w:rsidRDefault="008424D3" w:rsidP="008424D3">
            <w:pPr>
              <w:suppressAutoHyphens w:val="0"/>
              <w:spacing w:after="0" w:line="480" w:lineRule="auto"/>
              <w:ind w:left="72"/>
              <w:rPr>
                <w:rFonts w:cs="Consolas"/>
                <w:b/>
                <w:lang w:val="fr-FR"/>
              </w:rPr>
            </w:pPr>
            <w:r w:rsidRPr="008424D3">
              <w:rPr>
                <w:rFonts w:cs="Consolas"/>
                <w:b/>
                <w:lang w:val="fr-FR"/>
              </w:rPr>
              <w:t>0.0009967</w:t>
            </w:r>
          </w:p>
        </w:tc>
        <w:tc>
          <w:tcPr>
            <w:tcW w:w="791" w:type="pct"/>
            <w:gridSpan w:val="2"/>
            <w:tcBorders>
              <w:top w:val="nil"/>
              <w:left w:val="nil"/>
              <w:bottom w:val="nil"/>
              <w:right w:val="nil"/>
            </w:tcBorders>
          </w:tcPr>
          <w:p w14:paraId="2AC4FEB8" w14:textId="77777777" w:rsidR="008424D3" w:rsidRPr="008424D3" w:rsidRDefault="008424D3" w:rsidP="008424D3">
            <w:pPr>
              <w:suppressAutoHyphens w:val="0"/>
              <w:spacing w:after="0" w:line="480" w:lineRule="auto"/>
              <w:ind w:left="152"/>
              <w:rPr>
                <w:rFonts w:cs="Consolas"/>
                <w:b/>
                <w:lang w:val="fr-FR"/>
              </w:rPr>
            </w:pPr>
            <w:r w:rsidRPr="008424D3">
              <w:rPr>
                <w:rFonts w:cs="Consolas"/>
                <w:b/>
                <w:lang w:val="fr-FR"/>
              </w:rPr>
              <w:t>0.0010156</w:t>
            </w:r>
          </w:p>
        </w:tc>
        <w:tc>
          <w:tcPr>
            <w:tcW w:w="510" w:type="pct"/>
            <w:gridSpan w:val="2"/>
            <w:tcBorders>
              <w:top w:val="nil"/>
              <w:left w:val="nil"/>
              <w:bottom w:val="nil"/>
              <w:right w:val="nil"/>
            </w:tcBorders>
          </w:tcPr>
          <w:p w14:paraId="626C9F6D" w14:textId="77777777" w:rsidR="008424D3" w:rsidRPr="008424D3" w:rsidRDefault="008424D3" w:rsidP="008424D3">
            <w:pPr>
              <w:suppressAutoHyphens w:val="0"/>
              <w:spacing w:after="0" w:line="480" w:lineRule="auto"/>
              <w:rPr>
                <w:rFonts w:cs="Consolas"/>
                <w:b/>
                <w:lang w:val="fr-FR"/>
              </w:rPr>
            </w:pPr>
            <w:r w:rsidRPr="008424D3">
              <w:rPr>
                <w:rFonts w:cs="Consolas"/>
                <w:b/>
                <w:lang w:val="fr-FR"/>
              </w:rPr>
              <w:t xml:space="preserve">   2.923</w:t>
            </w:r>
          </w:p>
        </w:tc>
        <w:tc>
          <w:tcPr>
            <w:tcW w:w="850" w:type="pct"/>
            <w:gridSpan w:val="3"/>
            <w:tcBorders>
              <w:top w:val="nil"/>
              <w:left w:val="nil"/>
              <w:bottom w:val="nil"/>
              <w:right w:val="nil"/>
            </w:tcBorders>
          </w:tcPr>
          <w:p w14:paraId="7C2CF67B" w14:textId="77777777" w:rsidR="008424D3" w:rsidRPr="008424D3" w:rsidRDefault="008424D3" w:rsidP="008424D3">
            <w:pPr>
              <w:suppressAutoHyphens w:val="0"/>
              <w:spacing w:after="0" w:line="480" w:lineRule="auto"/>
              <w:rPr>
                <w:rFonts w:cs="Consolas"/>
                <w:b/>
                <w:lang w:val="fr-FR"/>
              </w:rPr>
            </w:pPr>
            <w:r w:rsidRPr="008424D3">
              <w:rPr>
                <w:rFonts w:cs="Consolas"/>
                <w:b/>
                <w:lang w:val="fr-FR"/>
              </w:rPr>
              <w:t xml:space="preserve">     0.00347 ** </w:t>
            </w:r>
          </w:p>
        </w:tc>
      </w:tr>
      <w:tr w:rsidR="008424D3" w:rsidRPr="008424D3" w14:paraId="72D8AE50" w14:textId="77777777" w:rsidTr="00AD2CB7">
        <w:trPr>
          <w:trHeight w:val="401"/>
        </w:trPr>
        <w:tc>
          <w:tcPr>
            <w:tcW w:w="1119" w:type="pct"/>
            <w:tcBorders>
              <w:top w:val="nil"/>
              <w:left w:val="nil"/>
              <w:bottom w:val="single" w:sz="4" w:space="0" w:color="auto"/>
              <w:right w:val="nil"/>
            </w:tcBorders>
          </w:tcPr>
          <w:p w14:paraId="5885ECE8" w14:textId="2C1EBECE" w:rsidR="008424D3" w:rsidRPr="008424D3" w:rsidRDefault="00A30ADB" w:rsidP="008424D3">
            <w:pPr>
              <w:suppressAutoHyphens w:val="0"/>
              <w:spacing w:after="0" w:line="480" w:lineRule="auto"/>
              <w:rPr>
                <w:rFonts w:cs="Consolas"/>
              </w:rPr>
            </w:pPr>
            <w:r>
              <w:rPr>
                <w:rFonts w:cs="Consolas"/>
              </w:rPr>
              <w:t xml:space="preserve">size </w:t>
            </w:r>
            <w:r w:rsidR="008424D3" w:rsidRPr="008424D3">
              <w:rPr>
                <w:rFonts w:cs="Consolas"/>
              </w:rPr>
              <w:t>:</w:t>
            </w:r>
            <w:r>
              <w:rPr>
                <w:rFonts w:cs="Consolas"/>
              </w:rPr>
              <w:t xml:space="preserve"> w.</w:t>
            </w:r>
            <w:r w:rsidR="008424D3" w:rsidRPr="008424D3">
              <w:rPr>
                <w:rFonts w:cs="Consolas"/>
              </w:rPr>
              <w:t>pol.orig</w:t>
            </w:r>
          </w:p>
        </w:tc>
        <w:tc>
          <w:tcPr>
            <w:tcW w:w="931" w:type="pct"/>
            <w:gridSpan w:val="3"/>
            <w:tcBorders>
              <w:top w:val="nil"/>
              <w:left w:val="nil"/>
              <w:bottom w:val="single" w:sz="4" w:space="0" w:color="auto"/>
              <w:right w:val="nil"/>
            </w:tcBorders>
          </w:tcPr>
          <w:p w14:paraId="24DE62BD" w14:textId="77777777" w:rsidR="008424D3" w:rsidRPr="008424D3" w:rsidRDefault="008424D3" w:rsidP="008424D3">
            <w:pPr>
              <w:suppressAutoHyphens w:val="0"/>
              <w:spacing w:after="0" w:line="480" w:lineRule="auto"/>
              <w:ind w:left="67"/>
              <w:rPr>
                <w:rFonts w:cs="Consolas"/>
                <w:lang w:val="fr-FR"/>
              </w:rPr>
            </w:pPr>
            <w:r w:rsidRPr="008424D3">
              <w:rPr>
                <w:rFonts w:cs="Consolas"/>
              </w:rPr>
              <w:t>0.0046083</w:t>
            </w:r>
          </w:p>
        </w:tc>
        <w:tc>
          <w:tcPr>
            <w:tcW w:w="800" w:type="pct"/>
            <w:gridSpan w:val="2"/>
            <w:tcBorders>
              <w:top w:val="nil"/>
              <w:left w:val="nil"/>
              <w:bottom w:val="single" w:sz="4" w:space="0" w:color="auto"/>
              <w:right w:val="nil"/>
            </w:tcBorders>
          </w:tcPr>
          <w:p w14:paraId="027EBA11" w14:textId="77777777" w:rsidR="008424D3" w:rsidRPr="008424D3" w:rsidRDefault="008424D3" w:rsidP="008424D3">
            <w:pPr>
              <w:suppressAutoHyphens w:val="0"/>
              <w:spacing w:after="0" w:line="480" w:lineRule="auto"/>
              <w:ind w:left="72"/>
              <w:rPr>
                <w:rFonts w:cs="Consolas"/>
                <w:lang w:val="fr-FR"/>
              </w:rPr>
            </w:pPr>
            <w:r w:rsidRPr="008424D3">
              <w:rPr>
                <w:rFonts w:cs="Consolas"/>
              </w:rPr>
              <w:t>0.0038590</w:t>
            </w:r>
          </w:p>
        </w:tc>
        <w:tc>
          <w:tcPr>
            <w:tcW w:w="791" w:type="pct"/>
            <w:gridSpan w:val="2"/>
            <w:tcBorders>
              <w:top w:val="nil"/>
              <w:left w:val="nil"/>
              <w:bottom w:val="single" w:sz="4" w:space="0" w:color="auto"/>
              <w:right w:val="nil"/>
            </w:tcBorders>
          </w:tcPr>
          <w:p w14:paraId="52B4C3A4" w14:textId="77777777" w:rsidR="008424D3" w:rsidRPr="008424D3" w:rsidRDefault="008424D3" w:rsidP="008424D3">
            <w:pPr>
              <w:suppressAutoHyphens w:val="0"/>
              <w:spacing w:after="0" w:line="480" w:lineRule="auto"/>
              <w:ind w:left="152"/>
              <w:rPr>
                <w:rFonts w:cs="Consolas"/>
                <w:lang w:val="fr-FR"/>
              </w:rPr>
            </w:pPr>
            <w:r w:rsidRPr="008424D3">
              <w:rPr>
                <w:rFonts w:cs="Consolas"/>
              </w:rPr>
              <w:t>0.0039334</w:t>
            </w:r>
          </w:p>
        </w:tc>
        <w:tc>
          <w:tcPr>
            <w:tcW w:w="510" w:type="pct"/>
            <w:gridSpan w:val="2"/>
            <w:tcBorders>
              <w:top w:val="nil"/>
              <w:left w:val="nil"/>
              <w:bottom w:val="single" w:sz="4" w:space="0" w:color="auto"/>
              <w:right w:val="nil"/>
            </w:tcBorders>
          </w:tcPr>
          <w:p w14:paraId="7BC23D86" w14:textId="77777777" w:rsidR="008424D3" w:rsidRPr="008424D3" w:rsidRDefault="008424D3" w:rsidP="008424D3">
            <w:pPr>
              <w:suppressAutoHyphens w:val="0"/>
              <w:spacing w:after="0" w:line="480" w:lineRule="auto"/>
              <w:rPr>
                <w:rFonts w:cs="Consolas"/>
                <w:lang w:val="fr-FR"/>
              </w:rPr>
            </w:pPr>
            <w:r w:rsidRPr="008424D3">
              <w:rPr>
                <w:rFonts w:cs="Consolas"/>
              </w:rPr>
              <w:t xml:space="preserve">   1.172</w:t>
            </w:r>
          </w:p>
        </w:tc>
        <w:tc>
          <w:tcPr>
            <w:tcW w:w="850" w:type="pct"/>
            <w:gridSpan w:val="3"/>
            <w:tcBorders>
              <w:top w:val="nil"/>
              <w:left w:val="nil"/>
              <w:bottom w:val="single" w:sz="4" w:space="0" w:color="auto"/>
              <w:right w:val="nil"/>
            </w:tcBorders>
          </w:tcPr>
          <w:p w14:paraId="65BF3171" w14:textId="77777777" w:rsidR="008424D3" w:rsidRPr="008424D3" w:rsidRDefault="008424D3" w:rsidP="008424D3">
            <w:pPr>
              <w:suppressAutoHyphens w:val="0"/>
              <w:spacing w:after="0" w:line="480" w:lineRule="auto"/>
              <w:rPr>
                <w:rFonts w:cs="Consolas"/>
                <w:lang w:val="fr-FR"/>
              </w:rPr>
            </w:pPr>
            <w:r w:rsidRPr="008424D3">
              <w:rPr>
                <w:rFonts w:cs="Consolas"/>
              </w:rPr>
              <w:t xml:space="preserve">     0.24136   </w:t>
            </w:r>
          </w:p>
        </w:tc>
      </w:tr>
      <w:tr w:rsidR="008424D3" w:rsidRPr="008424D3" w14:paraId="06CA8C01" w14:textId="77777777" w:rsidTr="00AD2CB7">
        <w:trPr>
          <w:trHeight w:val="511"/>
        </w:trPr>
        <w:tc>
          <w:tcPr>
            <w:tcW w:w="5000" w:type="pct"/>
            <w:gridSpan w:val="13"/>
            <w:tcBorders>
              <w:left w:val="nil"/>
              <w:bottom w:val="single" w:sz="4" w:space="0" w:color="auto"/>
              <w:right w:val="nil"/>
            </w:tcBorders>
          </w:tcPr>
          <w:p w14:paraId="7DA43356" w14:textId="77777777" w:rsidR="008424D3" w:rsidRPr="008424D3" w:rsidRDefault="008424D3" w:rsidP="008424D3">
            <w:pPr>
              <w:suppressAutoHyphens w:val="0"/>
              <w:spacing w:after="0" w:line="480" w:lineRule="auto"/>
              <w:rPr>
                <w:rFonts w:cs="Consolas"/>
                <w:b/>
              </w:rPr>
            </w:pPr>
          </w:p>
          <w:p w14:paraId="1F52693F" w14:textId="77777777" w:rsidR="008424D3" w:rsidRPr="008424D3" w:rsidRDefault="008424D3" w:rsidP="008424D3">
            <w:pPr>
              <w:suppressAutoHyphens w:val="0"/>
              <w:spacing w:after="0" w:line="480" w:lineRule="auto"/>
              <w:rPr>
                <w:rFonts w:cs="Consolas"/>
                <w:b/>
              </w:rPr>
            </w:pPr>
          </w:p>
          <w:p w14:paraId="379C6B3B" w14:textId="0B801B6A" w:rsidR="008424D3" w:rsidRPr="008424D3" w:rsidRDefault="008424D3" w:rsidP="00A30ADB">
            <w:pPr>
              <w:suppressAutoHyphens w:val="0"/>
              <w:spacing w:after="0" w:line="480" w:lineRule="auto"/>
              <w:rPr>
                <w:rFonts w:cs="Consolas"/>
              </w:rPr>
            </w:pPr>
            <w:r w:rsidRPr="008424D3">
              <w:rPr>
                <w:rFonts w:cs="Consolas"/>
                <w:b/>
              </w:rPr>
              <w:t xml:space="preserve">b: </w:t>
            </w:r>
            <w:r w:rsidR="00A30ADB">
              <w:rPr>
                <w:rFonts w:cs="Consolas"/>
                <w:b/>
              </w:rPr>
              <w:t>Weighted p</w:t>
            </w:r>
            <w:r w:rsidRPr="008424D3">
              <w:rPr>
                <w:rFonts w:cs="Consolas"/>
                <w:b/>
              </w:rPr>
              <w:t>ollinator originality predicting HS</w:t>
            </w:r>
          </w:p>
        </w:tc>
      </w:tr>
      <w:tr w:rsidR="008424D3" w:rsidRPr="008424D3" w14:paraId="0D98FC68" w14:textId="77777777" w:rsidTr="00AD2CB7">
        <w:trPr>
          <w:trHeight w:val="418"/>
        </w:trPr>
        <w:tc>
          <w:tcPr>
            <w:tcW w:w="1319" w:type="pct"/>
            <w:gridSpan w:val="3"/>
            <w:tcBorders>
              <w:left w:val="nil"/>
              <w:bottom w:val="single" w:sz="4" w:space="0" w:color="auto"/>
              <w:right w:val="nil"/>
            </w:tcBorders>
          </w:tcPr>
          <w:p w14:paraId="2369C67A" w14:textId="77777777" w:rsidR="008424D3" w:rsidRPr="008424D3" w:rsidRDefault="008424D3" w:rsidP="008424D3">
            <w:pPr>
              <w:suppressAutoHyphens w:val="0"/>
              <w:spacing w:after="0" w:line="480" w:lineRule="auto"/>
              <w:rPr>
                <w:rFonts w:cs="Consolas"/>
                <w:i/>
              </w:rPr>
            </w:pPr>
            <w:r w:rsidRPr="008424D3">
              <w:rPr>
                <w:rFonts w:cs="Consolas"/>
                <w:i/>
              </w:rPr>
              <w:t>(conditional average)</w:t>
            </w:r>
          </w:p>
        </w:tc>
        <w:tc>
          <w:tcPr>
            <w:tcW w:w="731" w:type="pct"/>
            <w:tcBorders>
              <w:left w:val="nil"/>
              <w:bottom w:val="single" w:sz="4" w:space="0" w:color="auto"/>
              <w:right w:val="nil"/>
            </w:tcBorders>
          </w:tcPr>
          <w:p w14:paraId="2BEFEE12" w14:textId="77777777" w:rsidR="008424D3" w:rsidRPr="008424D3" w:rsidRDefault="008424D3" w:rsidP="008424D3">
            <w:pPr>
              <w:suppressAutoHyphens w:val="0"/>
              <w:spacing w:after="0" w:line="480" w:lineRule="auto"/>
              <w:ind w:left="130"/>
              <w:rPr>
                <w:rFonts w:cs="Consolas"/>
                <w:b/>
                <w:i/>
              </w:rPr>
            </w:pPr>
            <w:r w:rsidRPr="008424D3">
              <w:rPr>
                <w:rFonts w:cs="Consolas"/>
                <w:i/>
              </w:rPr>
              <w:t>Estimate</w:t>
            </w:r>
          </w:p>
        </w:tc>
        <w:tc>
          <w:tcPr>
            <w:tcW w:w="800" w:type="pct"/>
            <w:gridSpan w:val="2"/>
            <w:tcBorders>
              <w:left w:val="nil"/>
              <w:bottom w:val="single" w:sz="4" w:space="0" w:color="auto"/>
              <w:right w:val="nil"/>
            </w:tcBorders>
          </w:tcPr>
          <w:p w14:paraId="2E8CE169" w14:textId="77777777" w:rsidR="008424D3" w:rsidRPr="008424D3" w:rsidRDefault="008424D3" w:rsidP="008424D3">
            <w:pPr>
              <w:suppressAutoHyphens w:val="0"/>
              <w:spacing w:after="0" w:line="480" w:lineRule="auto"/>
              <w:rPr>
                <w:rFonts w:cs="Consolas"/>
                <w:b/>
                <w:i/>
              </w:rPr>
            </w:pPr>
            <w:r w:rsidRPr="008424D3">
              <w:rPr>
                <w:rFonts w:cs="Consolas"/>
                <w:i/>
              </w:rPr>
              <w:t xml:space="preserve">Std. Error </w:t>
            </w:r>
          </w:p>
        </w:tc>
        <w:tc>
          <w:tcPr>
            <w:tcW w:w="791" w:type="pct"/>
            <w:gridSpan w:val="2"/>
            <w:tcBorders>
              <w:left w:val="nil"/>
              <w:bottom w:val="single" w:sz="4" w:space="0" w:color="auto"/>
              <w:right w:val="nil"/>
            </w:tcBorders>
          </w:tcPr>
          <w:p w14:paraId="6DB04DD0" w14:textId="77777777" w:rsidR="008424D3" w:rsidRPr="008424D3" w:rsidRDefault="008424D3" w:rsidP="008424D3">
            <w:pPr>
              <w:suppressAutoHyphens w:val="0"/>
              <w:spacing w:after="0" w:line="480" w:lineRule="auto"/>
              <w:ind w:left="17"/>
              <w:rPr>
                <w:rFonts w:cs="Consolas"/>
                <w:b/>
                <w:i/>
              </w:rPr>
            </w:pPr>
            <w:r w:rsidRPr="008424D3">
              <w:rPr>
                <w:rFonts w:cs="Consolas"/>
                <w:i/>
              </w:rPr>
              <w:t xml:space="preserve">Adjusted SE </w:t>
            </w:r>
          </w:p>
        </w:tc>
        <w:tc>
          <w:tcPr>
            <w:tcW w:w="575" w:type="pct"/>
            <w:gridSpan w:val="4"/>
            <w:tcBorders>
              <w:left w:val="nil"/>
              <w:bottom w:val="single" w:sz="4" w:space="0" w:color="auto"/>
              <w:right w:val="nil"/>
            </w:tcBorders>
          </w:tcPr>
          <w:p w14:paraId="1FA60825" w14:textId="77777777" w:rsidR="008424D3" w:rsidRPr="008424D3" w:rsidRDefault="008424D3" w:rsidP="008424D3">
            <w:pPr>
              <w:suppressAutoHyphens w:val="0"/>
              <w:spacing w:after="0" w:line="480" w:lineRule="auto"/>
              <w:ind w:left="17"/>
              <w:rPr>
                <w:rFonts w:cs="Consolas"/>
                <w:b/>
                <w:i/>
              </w:rPr>
            </w:pPr>
            <w:r w:rsidRPr="008424D3">
              <w:rPr>
                <w:rFonts w:cs="Consolas"/>
                <w:i/>
              </w:rPr>
              <w:t xml:space="preserve">z value </w:t>
            </w:r>
          </w:p>
        </w:tc>
        <w:tc>
          <w:tcPr>
            <w:tcW w:w="785" w:type="pct"/>
            <w:tcBorders>
              <w:left w:val="nil"/>
              <w:bottom w:val="single" w:sz="4" w:space="0" w:color="auto"/>
              <w:right w:val="nil"/>
            </w:tcBorders>
          </w:tcPr>
          <w:p w14:paraId="3F93365A" w14:textId="77777777" w:rsidR="008424D3" w:rsidRPr="008424D3" w:rsidRDefault="008424D3" w:rsidP="008424D3">
            <w:pPr>
              <w:suppressAutoHyphens w:val="0"/>
              <w:spacing w:after="0" w:line="480" w:lineRule="auto"/>
              <w:ind w:left="17"/>
              <w:rPr>
                <w:rFonts w:cs="Consolas"/>
                <w:b/>
                <w:i/>
              </w:rPr>
            </w:pPr>
            <w:r w:rsidRPr="008424D3">
              <w:rPr>
                <w:rFonts w:cs="Consolas"/>
                <w:i/>
              </w:rPr>
              <w:t xml:space="preserve">Pr(&gt;|z|)   </w:t>
            </w:r>
          </w:p>
        </w:tc>
      </w:tr>
      <w:tr w:rsidR="008424D3" w:rsidRPr="008424D3" w14:paraId="29E07092" w14:textId="77777777" w:rsidTr="00AD2CB7">
        <w:trPr>
          <w:trHeight w:val="313"/>
        </w:trPr>
        <w:tc>
          <w:tcPr>
            <w:tcW w:w="1319" w:type="pct"/>
            <w:gridSpan w:val="3"/>
            <w:tcBorders>
              <w:top w:val="single" w:sz="4" w:space="0" w:color="auto"/>
              <w:left w:val="nil"/>
              <w:bottom w:val="nil"/>
              <w:right w:val="nil"/>
            </w:tcBorders>
          </w:tcPr>
          <w:p w14:paraId="4117CFDD" w14:textId="77777777" w:rsidR="008424D3" w:rsidRPr="008424D3" w:rsidRDefault="008424D3" w:rsidP="008424D3">
            <w:pPr>
              <w:suppressAutoHyphens w:val="0"/>
              <w:spacing w:after="0" w:line="480" w:lineRule="auto"/>
              <w:rPr>
                <w:rFonts w:cs="Consolas"/>
                <w:lang w:val="fr-FR"/>
              </w:rPr>
            </w:pPr>
            <w:r w:rsidRPr="008424D3">
              <w:rPr>
                <w:rFonts w:cs="Consolas"/>
                <w:lang w:val="fr-FR"/>
              </w:rPr>
              <w:t>(Intercept)</w:t>
            </w:r>
          </w:p>
        </w:tc>
        <w:tc>
          <w:tcPr>
            <w:tcW w:w="731" w:type="pct"/>
            <w:tcBorders>
              <w:top w:val="single" w:sz="4" w:space="0" w:color="auto"/>
              <w:left w:val="nil"/>
              <w:bottom w:val="nil"/>
              <w:right w:val="nil"/>
            </w:tcBorders>
          </w:tcPr>
          <w:p w14:paraId="498E1FF6" w14:textId="77777777" w:rsidR="008424D3" w:rsidRPr="008424D3" w:rsidRDefault="008424D3" w:rsidP="008424D3">
            <w:pPr>
              <w:suppressAutoHyphens w:val="0"/>
              <w:spacing w:after="0" w:line="480" w:lineRule="auto"/>
              <w:ind w:left="130"/>
              <w:rPr>
                <w:rFonts w:cs="Consolas"/>
                <w:lang w:val="fr-FR"/>
              </w:rPr>
            </w:pPr>
            <w:r w:rsidRPr="008424D3">
              <w:rPr>
                <w:rFonts w:cs="Consolas"/>
                <w:lang w:val="fr-FR"/>
              </w:rPr>
              <w:t>0.3621938</w:t>
            </w:r>
          </w:p>
        </w:tc>
        <w:tc>
          <w:tcPr>
            <w:tcW w:w="800" w:type="pct"/>
            <w:gridSpan w:val="2"/>
            <w:tcBorders>
              <w:top w:val="single" w:sz="4" w:space="0" w:color="auto"/>
              <w:left w:val="nil"/>
              <w:bottom w:val="nil"/>
              <w:right w:val="nil"/>
            </w:tcBorders>
          </w:tcPr>
          <w:p w14:paraId="6C6CEF90" w14:textId="77777777" w:rsidR="008424D3" w:rsidRPr="008424D3" w:rsidRDefault="008424D3" w:rsidP="008424D3">
            <w:pPr>
              <w:suppressAutoHyphens w:val="0"/>
              <w:spacing w:after="0" w:line="480" w:lineRule="auto"/>
              <w:ind w:left="17"/>
              <w:rPr>
                <w:rFonts w:cs="Consolas"/>
                <w:lang w:val="fr-FR"/>
              </w:rPr>
            </w:pPr>
            <w:r w:rsidRPr="008424D3">
              <w:rPr>
                <w:rFonts w:cs="Consolas"/>
                <w:lang w:val="fr-FR"/>
              </w:rPr>
              <w:t>0.1232768</w:t>
            </w:r>
          </w:p>
        </w:tc>
        <w:tc>
          <w:tcPr>
            <w:tcW w:w="791" w:type="pct"/>
            <w:gridSpan w:val="2"/>
            <w:tcBorders>
              <w:top w:val="single" w:sz="4" w:space="0" w:color="auto"/>
              <w:left w:val="nil"/>
              <w:bottom w:val="nil"/>
              <w:right w:val="nil"/>
            </w:tcBorders>
          </w:tcPr>
          <w:p w14:paraId="2A2F674B" w14:textId="77777777" w:rsidR="008424D3" w:rsidRPr="008424D3" w:rsidRDefault="008424D3" w:rsidP="008424D3">
            <w:pPr>
              <w:suppressAutoHyphens w:val="0"/>
              <w:spacing w:after="0" w:line="480" w:lineRule="auto"/>
              <w:ind w:left="72"/>
              <w:rPr>
                <w:rFonts w:cs="Consolas"/>
                <w:lang w:val="fr-FR"/>
              </w:rPr>
            </w:pPr>
            <w:r w:rsidRPr="008424D3">
              <w:rPr>
                <w:rFonts w:cs="Consolas"/>
                <w:lang w:val="fr-FR"/>
              </w:rPr>
              <w:t>0.1252185</w:t>
            </w:r>
          </w:p>
        </w:tc>
        <w:tc>
          <w:tcPr>
            <w:tcW w:w="575" w:type="pct"/>
            <w:gridSpan w:val="4"/>
            <w:tcBorders>
              <w:top w:val="single" w:sz="4" w:space="0" w:color="auto"/>
              <w:left w:val="nil"/>
              <w:bottom w:val="nil"/>
              <w:right w:val="nil"/>
            </w:tcBorders>
          </w:tcPr>
          <w:p w14:paraId="779A6503" w14:textId="77777777" w:rsidR="008424D3" w:rsidRPr="008424D3" w:rsidRDefault="008424D3" w:rsidP="008424D3">
            <w:pPr>
              <w:suppressAutoHyphens w:val="0"/>
              <w:spacing w:after="0" w:line="480" w:lineRule="auto"/>
              <w:ind w:left="202"/>
              <w:rPr>
                <w:rFonts w:cs="Consolas"/>
                <w:lang w:val="fr-FR"/>
              </w:rPr>
            </w:pPr>
            <w:r w:rsidRPr="008424D3">
              <w:rPr>
                <w:rFonts w:cs="Consolas"/>
                <w:lang w:val="fr-FR"/>
              </w:rPr>
              <w:t>2.892</w:t>
            </w:r>
          </w:p>
        </w:tc>
        <w:tc>
          <w:tcPr>
            <w:tcW w:w="785" w:type="pct"/>
            <w:tcBorders>
              <w:top w:val="single" w:sz="4" w:space="0" w:color="auto"/>
              <w:left w:val="nil"/>
              <w:bottom w:val="nil"/>
              <w:right w:val="nil"/>
            </w:tcBorders>
          </w:tcPr>
          <w:p w14:paraId="792209D7" w14:textId="77777777" w:rsidR="008424D3" w:rsidRPr="008424D3" w:rsidRDefault="008424D3" w:rsidP="008424D3">
            <w:pPr>
              <w:suppressAutoHyphens w:val="0"/>
              <w:spacing w:after="0" w:line="480" w:lineRule="auto"/>
              <w:ind w:left="156"/>
              <w:rPr>
                <w:rFonts w:cs="Consolas"/>
                <w:lang w:val="fr-FR"/>
              </w:rPr>
            </w:pPr>
            <w:r w:rsidRPr="008424D3">
              <w:rPr>
                <w:rFonts w:cs="Consolas"/>
                <w:lang w:val="fr-FR"/>
              </w:rPr>
              <w:t>0.00382 **</w:t>
            </w:r>
          </w:p>
        </w:tc>
      </w:tr>
      <w:tr w:rsidR="008424D3" w:rsidRPr="008424D3" w14:paraId="0134A0FD" w14:textId="77777777" w:rsidTr="00AD2CB7">
        <w:trPr>
          <w:trHeight w:val="300"/>
        </w:trPr>
        <w:tc>
          <w:tcPr>
            <w:tcW w:w="1319" w:type="pct"/>
            <w:gridSpan w:val="3"/>
            <w:tcBorders>
              <w:top w:val="nil"/>
              <w:left w:val="nil"/>
              <w:bottom w:val="nil"/>
              <w:right w:val="nil"/>
            </w:tcBorders>
          </w:tcPr>
          <w:p w14:paraId="224B676F" w14:textId="77777777" w:rsidR="008424D3" w:rsidRPr="008424D3" w:rsidRDefault="008424D3" w:rsidP="008424D3">
            <w:pPr>
              <w:suppressAutoHyphens w:val="0"/>
              <w:spacing w:after="0" w:line="480" w:lineRule="auto"/>
              <w:rPr>
                <w:rFonts w:cs="Consolas"/>
                <w:lang w:val="fr-FR"/>
              </w:rPr>
            </w:pPr>
            <w:r w:rsidRPr="008424D3">
              <w:rPr>
                <w:rFonts w:cs="Consolas"/>
                <w:lang w:val="fr-FR"/>
              </w:rPr>
              <w:t>pol.abun</w:t>
            </w:r>
          </w:p>
        </w:tc>
        <w:tc>
          <w:tcPr>
            <w:tcW w:w="731" w:type="pct"/>
            <w:tcBorders>
              <w:top w:val="nil"/>
              <w:left w:val="nil"/>
              <w:bottom w:val="nil"/>
              <w:right w:val="nil"/>
            </w:tcBorders>
          </w:tcPr>
          <w:p w14:paraId="41CBD15C" w14:textId="77777777" w:rsidR="008424D3" w:rsidRPr="008424D3" w:rsidRDefault="008424D3" w:rsidP="008424D3">
            <w:pPr>
              <w:suppressAutoHyphens w:val="0"/>
              <w:spacing w:after="0" w:line="480" w:lineRule="auto"/>
              <w:ind w:left="130"/>
              <w:rPr>
                <w:rFonts w:cs="Consolas"/>
                <w:lang w:val="fr-FR"/>
              </w:rPr>
            </w:pPr>
            <w:r w:rsidRPr="008424D3">
              <w:rPr>
                <w:rFonts w:cs="Consolas"/>
                <w:lang w:val="fr-FR"/>
              </w:rPr>
              <w:t>0.0004899</w:t>
            </w:r>
          </w:p>
        </w:tc>
        <w:tc>
          <w:tcPr>
            <w:tcW w:w="800" w:type="pct"/>
            <w:gridSpan w:val="2"/>
            <w:tcBorders>
              <w:top w:val="nil"/>
              <w:left w:val="nil"/>
              <w:bottom w:val="nil"/>
              <w:right w:val="nil"/>
            </w:tcBorders>
          </w:tcPr>
          <w:p w14:paraId="432B8D90" w14:textId="77777777" w:rsidR="008424D3" w:rsidRPr="008424D3" w:rsidRDefault="008424D3" w:rsidP="008424D3">
            <w:pPr>
              <w:suppressAutoHyphens w:val="0"/>
              <w:spacing w:after="0" w:line="480" w:lineRule="auto"/>
              <w:ind w:left="17"/>
              <w:rPr>
                <w:rFonts w:cs="Consolas"/>
                <w:lang w:val="fr-FR"/>
              </w:rPr>
            </w:pPr>
            <w:r w:rsidRPr="008424D3">
              <w:rPr>
                <w:rFonts w:cs="Consolas"/>
                <w:lang w:val="fr-FR"/>
              </w:rPr>
              <w:t>0.0008335</w:t>
            </w:r>
          </w:p>
        </w:tc>
        <w:tc>
          <w:tcPr>
            <w:tcW w:w="791" w:type="pct"/>
            <w:gridSpan w:val="2"/>
            <w:tcBorders>
              <w:top w:val="nil"/>
              <w:left w:val="nil"/>
              <w:bottom w:val="nil"/>
              <w:right w:val="nil"/>
            </w:tcBorders>
          </w:tcPr>
          <w:p w14:paraId="78E2B0AA" w14:textId="77777777" w:rsidR="008424D3" w:rsidRPr="008424D3" w:rsidRDefault="008424D3" w:rsidP="008424D3">
            <w:pPr>
              <w:suppressAutoHyphens w:val="0"/>
              <w:spacing w:after="0" w:line="480" w:lineRule="auto"/>
              <w:ind w:left="72"/>
              <w:rPr>
                <w:rFonts w:cs="Consolas"/>
                <w:lang w:val="fr-FR"/>
              </w:rPr>
            </w:pPr>
            <w:r w:rsidRPr="008424D3">
              <w:rPr>
                <w:rFonts w:cs="Consolas"/>
                <w:lang w:val="fr-FR"/>
              </w:rPr>
              <w:t>0.0008410</w:t>
            </w:r>
          </w:p>
        </w:tc>
        <w:tc>
          <w:tcPr>
            <w:tcW w:w="575" w:type="pct"/>
            <w:gridSpan w:val="4"/>
            <w:tcBorders>
              <w:top w:val="nil"/>
              <w:left w:val="nil"/>
              <w:bottom w:val="nil"/>
              <w:right w:val="nil"/>
            </w:tcBorders>
          </w:tcPr>
          <w:p w14:paraId="2BA0646B" w14:textId="77777777" w:rsidR="008424D3" w:rsidRPr="008424D3" w:rsidRDefault="008424D3" w:rsidP="008424D3">
            <w:pPr>
              <w:suppressAutoHyphens w:val="0"/>
              <w:spacing w:after="0" w:line="480" w:lineRule="auto"/>
              <w:ind w:left="202"/>
              <w:rPr>
                <w:rFonts w:cs="Consolas"/>
                <w:lang w:val="fr-FR"/>
              </w:rPr>
            </w:pPr>
            <w:r w:rsidRPr="008424D3">
              <w:rPr>
                <w:rFonts w:cs="Consolas"/>
                <w:lang w:val="fr-FR"/>
              </w:rPr>
              <w:t>0.582</w:t>
            </w:r>
          </w:p>
        </w:tc>
        <w:tc>
          <w:tcPr>
            <w:tcW w:w="785" w:type="pct"/>
            <w:tcBorders>
              <w:top w:val="nil"/>
              <w:left w:val="nil"/>
              <w:bottom w:val="nil"/>
              <w:right w:val="nil"/>
            </w:tcBorders>
          </w:tcPr>
          <w:p w14:paraId="43391DAF" w14:textId="77777777" w:rsidR="008424D3" w:rsidRPr="008424D3" w:rsidRDefault="008424D3" w:rsidP="008424D3">
            <w:pPr>
              <w:suppressAutoHyphens w:val="0"/>
              <w:spacing w:after="0" w:line="480" w:lineRule="auto"/>
              <w:ind w:left="156"/>
              <w:rPr>
                <w:rFonts w:cs="Consolas"/>
                <w:lang w:val="fr-FR"/>
              </w:rPr>
            </w:pPr>
            <w:r w:rsidRPr="008424D3">
              <w:rPr>
                <w:rFonts w:cs="Consolas"/>
                <w:lang w:val="fr-FR"/>
              </w:rPr>
              <w:t xml:space="preserve">0.56027   </w:t>
            </w:r>
          </w:p>
        </w:tc>
      </w:tr>
      <w:tr w:rsidR="008424D3" w:rsidRPr="008424D3" w14:paraId="3762A3DE" w14:textId="77777777" w:rsidTr="00AD2CB7">
        <w:trPr>
          <w:trHeight w:val="375"/>
        </w:trPr>
        <w:tc>
          <w:tcPr>
            <w:tcW w:w="1319" w:type="pct"/>
            <w:gridSpan w:val="3"/>
            <w:tcBorders>
              <w:top w:val="nil"/>
              <w:left w:val="nil"/>
              <w:bottom w:val="nil"/>
              <w:right w:val="nil"/>
            </w:tcBorders>
          </w:tcPr>
          <w:p w14:paraId="5B10B84A" w14:textId="0EFE4D51" w:rsidR="008424D3" w:rsidRPr="008424D3" w:rsidRDefault="00A30ADB" w:rsidP="008424D3">
            <w:pPr>
              <w:suppressAutoHyphens w:val="0"/>
              <w:spacing w:after="0" w:line="480" w:lineRule="auto"/>
              <w:rPr>
                <w:rFonts w:cs="Consolas"/>
                <w:lang w:val="fr-FR"/>
              </w:rPr>
            </w:pPr>
            <w:r>
              <w:rPr>
                <w:rFonts w:cs="Consolas"/>
                <w:b/>
                <w:lang w:val="fr-FR"/>
              </w:rPr>
              <w:t>w.</w:t>
            </w:r>
            <w:r w:rsidR="008424D3" w:rsidRPr="008424D3">
              <w:rPr>
                <w:rFonts w:cs="Consolas"/>
                <w:b/>
                <w:lang w:val="fr-FR"/>
              </w:rPr>
              <w:t>pol.orig</w:t>
            </w:r>
          </w:p>
        </w:tc>
        <w:tc>
          <w:tcPr>
            <w:tcW w:w="731" w:type="pct"/>
            <w:tcBorders>
              <w:top w:val="nil"/>
              <w:left w:val="nil"/>
              <w:bottom w:val="nil"/>
              <w:right w:val="nil"/>
            </w:tcBorders>
          </w:tcPr>
          <w:p w14:paraId="2B7AD96F" w14:textId="77777777" w:rsidR="008424D3" w:rsidRPr="008424D3" w:rsidRDefault="008424D3" w:rsidP="008424D3">
            <w:pPr>
              <w:suppressAutoHyphens w:val="0"/>
              <w:spacing w:after="0" w:line="480" w:lineRule="auto"/>
              <w:ind w:left="130"/>
              <w:rPr>
                <w:rFonts w:cs="Consolas"/>
                <w:lang w:val="fr-FR"/>
              </w:rPr>
            </w:pPr>
            <w:r w:rsidRPr="008424D3">
              <w:rPr>
                <w:rFonts w:cs="Consolas"/>
                <w:b/>
                <w:lang w:val="fr-FR"/>
              </w:rPr>
              <w:t>0.3607632</w:t>
            </w:r>
          </w:p>
        </w:tc>
        <w:tc>
          <w:tcPr>
            <w:tcW w:w="800" w:type="pct"/>
            <w:gridSpan w:val="2"/>
            <w:tcBorders>
              <w:top w:val="nil"/>
              <w:left w:val="nil"/>
              <w:bottom w:val="nil"/>
              <w:right w:val="nil"/>
            </w:tcBorders>
          </w:tcPr>
          <w:p w14:paraId="22F44181" w14:textId="77777777" w:rsidR="008424D3" w:rsidRPr="008424D3" w:rsidRDefault="008424D3" w:rsidP="008424D3">
            <w:pPr>
              <w:suppressAutoHyphens w:val="0"/>
              <w:spacing w:after="0" w:line="480" w:lineRule="auto"/>
              <w:ind w:left="17"/>
              <w:rPr>
                <w:rFonts w:cs="Consolas"/>
                <w:lang w:val="fr-FR"/>
              </w:rPr>
            </w:pPr>
            <w:r w:rsidRPr="008424D3">
              <w:rPr>
                <w:rFonts w:cs="Consolas"/>
                <w:b/>
                <w:lang w:val="fr-FR"/>
              </w:rPr>
              <w:t>0.1617809</w:t>
            </w:r>
          </w:p>
        </w:tc>
        <w:tc>
          <w:tcPr>
            <w:tcW w:w="791" w:type="pct"/>
            <w:gridSpan w:val="2"/>
            <w:tcBorders>
              <w:top w:val="nil"/>
              <w:left w:val="nil"/>
              <w:bottom w:val="nil"/>
              <w:right w:val="nil"/>
            </w:tcBorders>
          </w:tcPr>
          <w:p w14:paraId="0F81C4F6" w14:textId="77777777" w:rsidR="008424D3" w:rsidRPr="008424D3" w:rsidRDefault="008424D3" w:rsidP="008424D3">
            <w:pPr>
              <w:suppressAutoHyphens w:val="0"/>
              <w:spacing w:after="0" w:line="480" w:lineRule="auto"/>
              <w:ind w:left="72"/>
              <w:rPr>
                <w:rFonts w:cs="Consolas"/>
                <w:lang w:val="fr-FR"/>
              </w:rPr>
            </w:pPr>
            <w:r w:rsidRPr="008424D3">
              <w:rPr>
                <w:rFonts w:cs="Consolas"/>
                <w:b/>
                <w:lang w:val="fr-FR"/>
              </w:rPr>
              <w:t>0.1641896</w:t>
            </w:r>
          </w:p>
        </w:tc>
        <w:tc>
          <w:tcPr>
            <w:tcW w:w="575" w:type="pct"/>
            <w:gridSpan w:val="4"/>
            <w:tcBorders>
              <w:top w:val="nil"/>
              <w:left w:val="nil"/>
              <w:bottom w:val="nil"/>
              <w:right w:val="nil"/>
            </w:tcBorders>
          </w:tcPr>
          <w:p w14:paraId="006DD5B5" w14:textId="77777777" w:rsidR="008424D3" w:rsidRPr="008424D3" w:rsidRDefault="008424D3" w:rsidP="008424D3">
            <w:pPr>
              <w:suppressAutoHyphens w:val="0"/>
              <w:spacing w:after="0" w:line="480" w:lineRule="auto"/>
              <w:ind w:left="202"/>
              <w:rPr>
                <w:rFonts w:cs="Consolas"/>
                <w:lang w:val="fr-FR"/>
              </w:rPr>
            </w:pPr>
            <w:r w:rsidRPr="008424D3">
              <w:rPr>
                <w:rFonts w:cs="Consolas"/>
                <w:b/>
                <w:lang w:val="fr-FR"/>
              </w:rPr>
              <w:t>2.197</w:t>
            </w:r>
          </w:p>
        </w:tc>
        <w:tc>
          <w:tcPr>
            <w:tcW w:w="785" w:type="pct"/>
            <w:tcBorders>
              <w:top w:val="nil"/>
              <w:left w:val="nil"/>
              <w:bottom w:val="nil"/>
              <w:right w:val="nil"/>
            </w:tcBorders>
          </w:tcPr>
          <w:p w14:paraId="10AC270C" w14:textId="77777777" w:rsidR="008424D3" w:rsidRPr="008424D3" w:rsidRDefault="008424D3" w:rsidP="008424D3">
            <w:pPr>
              <w:suppressAutoHyphens w:val="0"/>
              <w:spacing w:after="0" w:line="480" w:lineRule="auto"/>
              <w:ind w:left="156"/>
              <w:rPr>
                <w:rFonts w:cs="Consolas"/>
                <w:lang w:val="fr-FR"/>
              </w:rPr>
            </w:pPr>
            <w:r w:rsidRPr="008424D3">
              <w:rPr>
                <w:rFonts w:cs="Consolas"/>
                <w:b/>
                <w:lang w:val="fr-FR"/>
              </w:rPr>
              <w:t xml:space="preserve">0.02800 * </w:t>
            </w:r>
          </w:p>
        </w:tc>
      </w:tr>
      <w:tr w:rsidR="008424D3" w:rsidRPr="008424D3" w14:paraId="3532C246" w14:textId="77777777" w:rsidTr="00AD2CB7">
        <w:trPr>
          <w:trHeight w:val="438"/>
        </w:trPr>
        <w:tc>
          <w:tcPr>
            <w:tcW w:w="1319" w:type="pct"/>
            <w:gridSpan w:val="3"/>
            <w:tcBorders>
              <w:top w:val="nil"/>
              <w:left w:val="nil"/>
              <w:bottom w:val="single" w:sz="4" w:space="0" w:color="auto"/>
              <w:right w:val="nil"/>
            </w:tcBorders>
          </w:tcPr>
          <w:p w14:paraId="5E355CF1" w14:textId="1C2BCF32" w:rsidR="008424D3" w:rsidRPr="00A30ADB" w:rsidRDefault="008424D3" w:rsidP="008424D3">
            <w:pPr>
              <w:suppressAutoHyphens w:val="0"/>
              <w:spacing w:after="0" w:line="480" w:lineRule="auto"/>
              <w:rPr>
                <w:rFonts w:cs="Consolas"/>
                <w:b/>
              </w:rPr>
            </w:pPr>
            <w:r w:rsidRPr="00A30ADB">
              <w:rPr>
                <w:rFonts w:cs="Consolas"/>
                <w:b/>
              </w:rPr>
              <w:t>pol.abun</w:t>
            </w:r>
            <w:r w:rsidR="00A30ADB" w:rsidRPr="00A30ADB">
              <w:rPr>
                <w:rFonts w:cs="Consolas"/>
                <w:b/>
              </w:rPr>
              <w:t xml:space="preserve"> </w:t>
            </w:r>
            <w:r w:rsidRPr="00A30ADB">
              <w:rPr>
                <w:rFonts w:cs="Consolas"/>
                <w:b/>
              </w:rPr>
              <w:t>:</w:t>
            </w:r>
            <w:r w:rsidR="00A30ADB" w:rsidRPr="00A30ADB">
              <w:rPr>
                <w:rFonts w:cs="Consolas"/>
                <w:b/>
              </w:rPr>
              <w:t xml:space="preserve"> w.</w:t>
            </w:r>
            <w:r w:rsidRPr="00A30ADB">
              <w:rPr>
                <w:rFonts w:cs="Consolas"/>
                <w:b/>
              </w:rPr>
              <w:t>pol.orig</w:t>
            </w:r>
          </w:p>
        </w:tc>
        <w:tc>
          <w:tcPr>
            <w:tcW w:w="731" w:type="pct"/>
            <w:tcBorders>
              <w:top w:val="nil"/>
              <w:left w:val="nil"/>
              <w:bottom w:val="single" w:sz="4" w:space="0" w:color="auto"/>
              <w:right w:val="nil"/>
            </w:tcBorders>
          </w:tcPr>
          <w:p w14:paraId="403B7140" w14:textId="77777777" w:rsidR="008424D3" w:rsidRPr="008424D3" w:rsidRDefault="008424D3" w:rsidP="008424D3">
            <w:pPr>
              <w:suppressAutoHyphens w:val="0"/>
              <w:spacing w:after="0" w:line="480" w:lineRule="auto"/>
              <w:ind w:left="17"/>
              <w:rPr>
                <w:rFonts w:cs="Consolas"/>
                <w:b/>
                <w:lang w:val="fr-FR"/>
              </w:rPr>
            </w:pPr>
            <w:r w:rsidRPr="00A30ADB">
              <w:rPr>
                <w:rFonts w:cs="Consolas"/>
                <w:b/>
              </w:rPr>
              <w:t xml:space="preserve"> </w:t>
            </w:r>
            <w:r w:rsidRPr="008424D3">
              <w:rPr>
                <w:rFonts w:cs="Consolas"/>
                <w:b/>
                <w:lang w:val="fr-FR"/>
              </w:rPr>
              <w:t>-0.0028602</w:t>
            </w:r>
          </w:p>
        </w:tc>
        <w:tc>
          <w:tcPr>
            <w:tcW w:w="800" w:type="pct"/>
            <w:gridSpan w:val="2"/>
            <w:tcBorders>
              <w:top w:val="nil"/>
              <w:left w:val="nil"/>
              <w:bottom w:val="single" w:sz="4" w:space="0" w:color="auto"/>
              <w:right w:val="nil"/>
            </w:tcBorders>
          </w:tcPr>
          <w:p w14:paraId="43748D13" w14:textId="77777777" w:rsidR="008424D3" w:rsidRPr="008424D3" w:rsidRDefault="008424D3" w:rsidP="008424D3">
            <w:pPr>
              <w:suppressAutoHyphens w:val="0"/>
              <w:spacing w:after="0" w:line="480" w:lineRule="auto"/>
              <w:ind w:left="17"/>
              <w:rPr>
                <w:rFonts w:cs="Consolas"/>
                <w:b/>
                <w:lang w:val="fr-FR"/>
              </w:rPr>
            </w:pPr>
            <w:r w:rsidRPr="008424D3">
              <w:rPr>
                <w:rFonts w:cs="Consolas"/>
                <w:b/>
                <w:lang w:val="fr-FR"/>
              </w:rPr>
              <w:t>0.0013302</w:t>
            </w:r>
          </w:p>
        </w:tc>
        <w:tc>
          <w:tcPr>
            <w:tcW w:w="791" w:type="pct"/>
            <w:gridSpan w:val="2"/>
            <w:tcBorders>
              <w:top w:val="nil"/>
              <w:left w:val="nil"/>
              <w:bottom w:val="single" w:sz="4" w:space="0" w:color="auto"/>
              <w:right w:val="nil"/>
            </w:tcBorders>
          </w:tcPr>
          <w:p w14:paraId="6954F029" w14:textId="77777777" w:rsidR="008424D3" w:rsidRPr="008424D3" w:rsidRDefault="008424D3" w:rsidP="008424D3">
            <w:pPr>
              <w:suppressAutoHyphens w:val="0"/>
              <w:spacing w:after="0" w:line="480" w:lineRule="auto"/>
              <w:ind w:left="72"/>
              <w:rPr>
                <w:rFonts w:cs="Consolas"/>
                <w:b/>
                <w:lang w:val="fr-FR"/>
              </w:rPr>
            </w:pPr>
            <w:r w:rsidRPr="008424D3">
              <w:rPr>
                <w:rFonts w:cs="Consolas"/>
                <w:b/>
                <w:lang w:val="fr-FR"/>
              </w:rPr>
              <w:t>0.0013555</w:t>
            </w:r>
          </w:p>
        </w:tc>
        <w:tc>
          <w:tcPr>
            <w:tcW w:w="575" w:type="pct"/>
            <w:gridSpan w:val="4"/>
            <w:tcBorders>
              <w:top w:val="nil"/>
              <w:left w:val="nil"/>
              <w:bottom w:val="single" w:sz="4" w:space="0" w:color="auto"/>
              <w:right w:val="nil"/>
            </w:tcBorders>
          </w:tcPr>
          <w:p w14:paraId="7A8E4210" w14:textId="77777777" w:rsidR="008424D3" w:rsidRPr="008424D3" w:rsidRDefault="008424D3" w:rsidP="008424D3">
            <w:pPr>
              <w:suppressAutoHyphens w:val="0"/>
              <w:spacing w:after="0" w:line="480" w:lineRule="auto"/>
              <w:ind w:left="202"/>
              <w:rPr>
                <w:rFonts w:cs="Consolas"/>
                <w:b/>
                <w:lang w:val="fr-FR"/>
              </w:rPr>
            </w:pPr>
            <w:r w:rsidRPr="008424D3">
              <w:rPr>
                <w:rFonts w:cs="Consolas"/>
                <w:b/>
                <w:lang w:val="fr-FR"/>
              </w:rPr>
              <w:t>2.110</w:t>
            </w:r>
          </w:p>
        </w:tc>
        <w:tc>
          <w:tcPr>
            <w:tcW w:w="785" w:type="pct"/>
            <w:tcBorders>
              <w:top w:val="nil"/>
              <w:left w:val="nil"/>
              <w:bottom w:val="single" w:sz="4" w:space="0" w:color="auto"/>
              <w:right w:val="nil"/>
            </w:tcBorders>
          </w:tcPr>
          <w:p w14:paraId="3E89529A" w14:textId="77777777" w:rsidR="008424D3" w:rsidRPr="008424D3" w:rsidRDefault="008424D3" w:rsidP="008424D3">
            <w:pPr>
              <w:suppressAutoHyphens w:val="0"/>
              <w:spacing w:after="0" w:line="480" w:lineRule="auto"/>
              <w:ind w:left="156"/>
              <w:rPr>
                <w:rFonts w:cs="Consolas"/>
                <w:b/>
                <w:lang w:val="fr-FR"/>
              </w:rPr>
            </w:pPr>
            <w:r w:rsidRPr="008424D3">
              <w:rPr>
                <w:rFonts w:cs="Consolas"/>
                <w:b/>
                <w:lang w:val="fr-FR"/>
              </w:rPr>
              <w:t>0.03485 *</w:t>
            </w:r>
          </w:p>
        </w:tc>
      </w:tr>
      <w:tr w:rsidR="008424D3" w:rsidRPr="008424D3" w14:paraId="3426B6FD" w14:textId="77777777" w:rsidTr="00AD2CB7">
        <w:trPr>
          <w:trHeight w:val="744"/>
        </w:trPr>
        <w:tc>
          <w:tcPr>
            <w:tcW w:w="5000" w:type="pct"/>
            <w:gridSpan w:val="13"/>
            <w:tcBorders>
              <w:left w:val="nil"/>
              <w:bottom w:val="single" w:sz="4" w:space="0" w:color="auto"/>
              <w:right w:val="nil"/>
            </w:tcBorders>
          </w:tcPr>
          <w:p w14:paraId="7753D995" w14:textId="77777777" w:rsidR="008424D3" w:rsidRPr="008424D3" w:rsidRDefault="008424D3" w:rsidP="008424D3">
            <w:pPr>
              <w:suppressAutoHyphens w:val="0"/>
              <w:spacing w:line="480" w:lineRule="auto"/>
              <w:rPr>
                <w:rFonts w:cs="Consolas"/>
                <w:b/>
              </w:rPr>
            </w:pPr>
          </w:p>
          <w:p w14:paraId="5CE9C05F" w14:textId="77777777" w:rsidR="006E3255" w:rsidRDefault="006E3255" w:rsidP="008424D3">
            <w:pPr>
              <w:suppressAutoHyphens w:val="0"/>
              <w:spacing w:line="480" w:lineRule="auto"/>
              <w:rPr>
                <w:rFonts w:cs="Consolas"/>
                <w:b/>
              </w:rPr>
            </w:pPr>
          </w:p>
          <w:p w14:paraId="66CF2762" w14:textId="77777777" w:rsidR="008424D3" w:rsidRPr="008424D3" w:rsidRDefault="008424D3" w:rsidP="008424D3">
            <w:pPr>
              <w:suppressAutoHyphens w:val="0"/>
              <w:spacing w:line="480" w:lineRule="auto"/>
              <w:rPr>
                <w:rFonts w:cs="Consolas"/>
              </w:rPr>
            </w:pPr>
            <w:r w:rsidRPr="008424D3">
              <w:rPr>
                <w:rFonts w:cs="Consolas"/>
                <w:b/>
              </w:rPr>
              <w:t>c: Pollinator uniqueness predicting ND</w:t>
            </w:r>
          </w:p>
        </w:tc>
      </w:tr>
      <w:tr w:rsidR="008424D3" w:rsidRPr="008424D3" w14:paraId="5C60D10F" w14:textId="77777777" w:rsidTr="00AD2CB7">
        <w:trPr>
          <w:trHeight w:val="458"/>
        </w:trPr>
        <w:tc>
          <w:tcPr>
            <w:tcW w:w="1319" w:type="pct"/>
            <w:gridSpan w:val="3"/>
            <w:tcBorders>
              <w:left w:val="nil"/>
              <w:bottom w:val="single" w:sz="4" w:space="0" w:color="auto"/>
              <w:right w:val="nil"/>
            </w:tcBorders>
          </w:tcPr>
          <w:p w14:paraId="4C46E053" w14:textId="77777777" w:rsidR="008424D3" w:rsidRPr="008424D3" w:rsidRDefault="008424D3" w:rsidP="008424D3">
            <w:pPr>
              <w:suppressAutoHyphens w:val="0"/>
              <w:spacing w:after="0" w:line="480" w:lineRule="auto"/>
              <w:rPr>
                <w:rFonts w:cs="Consolas"/>
                <w:i/>
              </w:rPr>
            </w:pPr>
            <w:r w:rsidRPr="008424D3">
              <w:rPr>
                <w:rFonts w:cs="Consolas"/>
                <w:i/>
              </w:rPr>
              <w:t xml:space="preserve">(conditional average)     </w:t>
            </w:r>
          </w:p>
        </w:tc>
        <w:tc>
          <w:tcPr>
            <w:tcW w:w="731" w:type="pct"/>
            <w:tcBorders>
              <w:left w:val="nil"/>
              <w:bottom w:val="single" w:sz="4" w:space="0" w:color="auto"/>
              <w:right w:val="nil"/>
            </w:tcBorders>
          </w:tcPr>
          <w:p w14:paraId="5618B6E1" w14:textId="77777777" w:rsidR="008424D3" w:rsidRPr="008424D3" w:rsidRDefault="008424D3" w:rsidP="008424D3">
            <w:pPr>
              <w:suppressAutoHyphens w:val="0"/>
              <w:spacing w:after="0" w:line="480" w:lineRule="auto"/>
              <w:jc w:val="center"/>
              <w:rPr>
                <w:rFonts w:cs="Consolas"/>
                <w:b/>
                <w:i/>
              </w:rPr>
            </w:pPr>
            <w:r w:rsidRPr="008424D3">
              <w:rPr>
                <w:rFonts w:cs="Consolas"/>
                <w:i/>
              </w:rPr>
              <w:t>Estimate</w:t>
            </w:r>
          </w:p>
        </w:tc>
        <w:tc>
          <w:tcPr>
            <w:tcW w:w="800" w:type="pct"/>
            <w:gridSpan w:val="2"/>
            <w:tcBorders>
              <w:left w:val="nil"/>
              <w:bottom w:val="single" w:sz="4" w:space="0" w:color="auto"/>
              <w:right w:val="nil"/>
            </w:tcBorders>
          </w:tcPr>
          <w:p w14:paraId="0D2CB0B4" w14:textId="77777777" w:rsidR="008424D3" w:rsidRPr="008424D3" w:rsidRDefault="008424D3" w:rsidP="008424D3">
            <w:pPr>
              <w:suppressAutoHyphens w:val="0"/>
              <w:spacing w:after="0" w:line="480" w:lineRule="auto"/>
              <w:jc w:val="center"/>
              <w:rPr>
                <w:rFonts w:cs="Consolas"/>
                <w:b/>
                <w:i/>
              </w:rPr>
            </w:pPr>
            <w:r w:rsidRPr="008424D3">
              <w:rPr>
                <w:rFonts w:cs="Consolas"/>
                <w:i/>
              </w:rPr>
              <w:t>Std. Error</w:t>
            </w:r>
          </w:p>
        </w:tc>
        <w:tc>
          <w:tcPr>
            <w:tcW w:w="832" w:type="pct"/>
            <w:gridSpan w:val="3"/>
            <w:tcBorders>
              <w:left w:val="nil"/>
              <w:bottom w:val="single" w:sz="4" w:space="0" w:color="auto"/>
              <w:right w:val="nil"/>
            </w:tcBorders>
          </w:tcPr>
          <w:p w14:paraId="0683B080" w14:textId="77777777" w:rsidR="008424D3" w:rsidRPr="008424D3" w:rsidRDefault="008424D3" w:rsidP="008424D3">
            <w:pPr>
              <w:suppressAutoHyphens w:val="0"/>
              <w:spacing w:after="0" w:line="480" w:lineRule="auto"/>
              <w:jc w:val="center"/>
              <w:rPr>
                <w:rFonts w:cs="Consolas"/>
                <w:b/>
                <w:i/>
              </w:rPr>
            </w:pPr>
            <w:r w:rsidRPr="008424D3">
              <w:rPr>
                <w:rFonts w:cs="Consolas"/>
                <w:i/>
              </w:rPr>
              <w:t>Adjusted SE</w:t>
            </w:r>
          </w:p>
        </w:tc>
        <w:tc>
          <w:tcPr>
            <w:tcW w:w="534" w:type="pct"/>
            <w:gridSpan w:val="3"/>
            <w:tcBorders>
              <w:left w:val="nil"/>
              <w:bottom w:val="single" w:sz="4" w:space="0" w:color="auto"/>
              <w:right w:val="nil"/>
            </w:tcBorders>
          </w:tcPr>
          <w:p w14:paraId="0516E071" w14:textId="77777777" w:rsidR="008424D3" w:rsidRPr="008424D3" w:rsidRDefault="008424D3" w:rsidP="008424D3">
            <w:pPr>
              <w:suppressAutoHyphens w:val="0"/>
              <w:spacing w:after="0" w:line="480" w:lineRule="auto"/>
              <w:jc w:val="center"/>
              <w:rPr>
                <w:rFonts w:cs="Consolas"/>
                <w:b/>
                <w:i/>
              </w:rPr>
            </w:pPr>
            <w:r w:rsidRPr="008424D3">
              <w:rPr>
                <w:rFonts w:cs="Consolas"/>
                <w:i/>
              </w:rPr>
              <w:t>z value</w:t>
            </w:r>
          </w:p>
        </w:tc>
        <w:tc>
          <w:tcPr>
            <w:tcW w:w="785" w:type="pct"/>
            <w:tcBorders>
              <w:left w:val="nil"/>
              <w:bottom w:val="single" w:sz="4" w:space="0" w:color="auto"/>
              <w:right w:val="nil"/>
            </w:tcBorders>
          </w:tcPr>
          <w:p w14:paraId="59ACFC88" w14:textId="77777777" w:rsidR="008424D3" w:rsidRPr="008424D3" w:rsidRDefault="008424D3" w:rsidP="008424D3">
            <w:pPr>
              <w:suppressAutoHyphens w:val="0"/>
              <w:spacing w:after="0" w:line="480" w:lineRule="auto"/>
              <w:jc w:val="center"/>
              <w:rPr>
                <w:rFonts w:cs="Consolas"/>
                <w:b/>
                <w:i/>
              </w:rPr>
            </w:pPr>
            <w:r w:rsidRPr="008424D3">
              <w:rPr>
                <w:rFonts w:cs="Consolas"/>
                <w:i/>
              </w:rPr>
              <w:t>Pr(&gt;|z|)</w:t>
            </w:r>
          </w:p>
        </w:tc>
      </w:tr>
      <w:tr w:rsidR="008424D3" w:rsidRPr="008424D3" w14:paraId="6AE2737F" w14:textId="77777777" w:rsidTr="00AD2CB7">
        <w:trPr>
          <w:trHeight w:val="338"/>
        </w:trPr>
        <w:tc>
          <w:tcPr>
            <w:tcW w:w="1319" w:type="pct"/>
            <w:gridSpan w:val="3"/>
            <w:tcBorders>
              <w:top w:val="single" w:sz="4" w:space="0" w:color="auto"/>
              <w:left w:val="nil"/>
              <w:bottom w:val="nil"/>
              <w:right w:val="nil"/>
            </w:tcBorders>
          </w:tcPr>
          <w:p w14:paraId="09411C9F" w14:textId="77777777" w:rsidR="008424D3" w:rsidRPr="008424D3" w:rsidRDefault="008424D3" w:rsidP="008424D3">
            <w:pPr>
              <w:suppressAutoHyphens w:val="0"/>
              <w:spacing w:after="0" w:line="480" w:lineRule="auto"/>
              <w:rPr>
                <w:rFonts w:cs="Consolas"/>
              </w:rPr>
            </w:pPr>
            <w:r w:rsidRPr="008424D3">
              <w:rPr>
                <w:rFonts w:cs="Consolas"/>
                <w:lang w:val="fr-FR"/>
              </w:rPr>
              <w:t>(Intercept)</w:t>
            </w:r>
          </w:p>
        </w:tc>
        <w:tc>
          <w:tcPr>
            <w:tcW w:w="731" w:type="pct"/>
            <w:tcBorders>
              <w:top w:val="single" w:sz="4" w:space="0" w:color="auto"/>
              <w:left w:val="nil"/>
              <w:bottom w:val="nil"/>
              <w:right w:val="nil"/>
            </w:tcBorders>
          </w:tcPr>
          <w:p w14:paraId="21F3B005" w14:textId="77777777" w:rsidR="008424D3" w:rsidRPr="008424D3" w:rsidRDefault="008424D3" w:rsidP="008424D3">
            <w:pPr>
              <w:suppressAutoHyphens w:val="0"/>
              <w:spacing w:after="0" w:line="480" w:lineRule="auto"/>
              <w:jc w:val="center"/>
              <w:rPr>
                <w:rFonts w:cs="Consolas"/>
                <w:b/>
                <w:lang w:val="fr-FR"/>
              </w:rPr>
            </w:pPr>
            <w:r w:rsidRPr="008424D3">
              <w:rPr>
                <w:rFonts w:cs="Consolas"/>
                <w:lang w:val="fr-FR"/>
              </w:rPr>
              <w:t>0.0365432</w:t>
            </w:r>
          </w:p>
        </w:tc>
        <w:tc>
          <w:tcPr>
            <w:tcW w:w="800" w:type="pct"/>
            <w:gridSpan w:val="2"/>
            <w:tcBorders>
              <w:top w:val="single" w:sz="4" w:space="0" w:color="auto"/>
              <w:left w:val="nil"/>
              <w:bottom w:val="nil"/>
              <w:right w:val="nil"/>
            </w:tcBorders>
          </w:tcPr>
          <w:p w14:paraId="1CB46265" w14:textId="77777777" w:rsidR="008424D3" w:rsidRPr="008424D3" w:rsidRDefault="008424D3" w:rsidP="008424D3">
            <w:pPr>
              <w:suppressAutoHyphens w:val="0"/>
              <w:spacing w:after="0" w:line="480" w:lineRule="auto"/>
              <w:ind w:left="110"/>
              <w:jc w:val="center"/>
              <w:rPr>
                <w:rFonts w:cs="Consolas"/>
                <w:b/>
                <w:lang w:val="fr-FR"/>
              </w:rPr>
            </w:pPr>
            <w:r w:rsidRPr="008424D3">
              <w:rPr>
                <w:rFonts w:cs="Consolas"/>
                <w:lang w:val="fr-FR"/>
              </w:rPr>
              <w:t>0.1893075</w:t>
            </w:r>
          </w:p>
        </w:tc>
        <w:tc>
          <w:tcPr>
            <w:tcW w:w="832" w:type="pct"/>
            <w:gridSpan w:val="3"/>
            <w:tcBorders>
              <w:top w:val="single" w:sz="4" w:space="0" w:color="auto"/>
              <w:left w:val="nil"/>
              <w:bottom w:val="nil"/>
              <w:right w:val="nil"/>
            </w:tcBorders>
          </w:tcPr>
          <w:p w14:paraId="4F2F8778" w14:textId="77777777" w:rsidR="008424D3" w:rsidRPr="008424D3" w:rsidRDefault="008424D3" w:rsidP="008424D3">
            <w:pPr>
              <w:suppressAutoHyphens w:val="0"/>
              <w:spacing w:after="0" w:line="480" w:lineRule="auto"/>
              <w:ind w:left="140"/>
              <w:jc w:val="center"/>
              <w:rPr>
                <w:rFonts w:cs="Consolas"/>
              </w:rPr>
            </w:pPr>
            <w:r w:rsidRPr="008424D3">
              <w:rPr>
                <w:rFonts w:cs="Consolas"/>
                <w:lang w:val="fr-FR"/>
              </w:rPr>
              <w:t>0.1918268</w:t>
            </w:r>
          </w:p>
        </w:tc>
        <w:tc>
          <w:tcPr>
            <w:tcW w:w="534" w:type="pct"/>
            <w:gridSpan w:val="3"/>
            <w:tcBorders>
              <w:top w:val="single" w:sz="4" w:space="0" w:color="auto"/>
              <w:left w:val="nil"/>
              <w:bottom w:val="nil"/>
              <w:right w:val="nil"/>
            </w:tcBorders>
          </w:tcPr>
          <w:p w14:paraId="6D6CEB12" w14:textId="77777777" w:rsidR="008424D3" w:rsidRPr="008424D3" w:rsidRDefault="008424D3" w:rsidP="008424D3">
            <w:pPr>
              <w:suppressAutoHyphens w:val="0"/>
              <w:spacing w:after="0" w:line="480" w:lineRule="auto"/>
              <w:jc w:val="center"/>
              <w:rPr>
                <w:rFonts w:cs="Consolas"/>
                <w:b/>
                <w:lang w:val="fr-FR"/>
              </w:rPr>
            </w:pPr>
            <w:r w:rsidRPr="008424D3">
              <w:rPr>
                <w:rFonts w:cs="Consolas"/>
                <w:lang w:val="fr-FR"/>
              </w:rPr>
              <w:t>0.191</w:t>
            </w:r>
          </w:p>
        </w:tc>
        <w:tc>
          <w:tcPr>
            <w:tcW w:w="785" w:type="pct"/>
            <w:tcBorders>
              <w:top w:val="single" w:sz="4" w:space="0" w:color="auto"/>
              <w:left w:val="nil"/>
              <w:bottom w:val="nil"/>
              <w:right w:val="nil"/>
            </w:tcBorders>
          </w:tcPr>
          <w:p w14:paraId="068301A3" w14:textId="77777777" w:rsidR="008424D3" w:rsidRPr="008424D3" w:rsidRDefault="008424D3" w:rsidP="008424D3">
            <w:pPr>
              <w:suppressAutoHyphens w:val="0"/>
              <w:spacing w:after="0" w:line="480" w:lineRule="auto"/>
              <w:jc w:val="center"/>
              <w:rPr>
                <w:rFonts w:cs="Consolas"/>
                <w:b/>
                <w:lang w:val="fr-FR"/>
              </w:rPr>
            </w:pPr>
            <w:r w:rsidRPr="008424D3">
              <w:rPr>
                <w:rFonts w:cs="Consolas"/>
                <w:lang w:val="fr-FR"/>
              </w:rPr>
              <w:t>0.8489</w:t>
            </w:r>
          </w:p>
        </w:tc>
      </w:tr>
      <w:tr w:rsidR="008424D3" w:rsidRPr="008424D3" w14:paraId="57ECB6AE" w14:textId="77777777" w:rsidTr="00AD2CB7">
        <w:trPr>
          <w:trHeight w:val="262"/>
        </w:trPr>
        <w:tc>
          <w:tcPr>
            <w:tcW w:w="1319" w:type="pct"/>
            <w:gridSpan w:val="3"/>
            <w:tcBorders>
              <w:top w:val="nil"/>
              <w:left w:val="nil"/>
              <w:bottom w:val="nil"/>
              <w:right w:val="nil"/>
            </w:tcBorders>
          </w:tcPr>
          <w:p w14:paraId="0C75D290" w14:textId="77777777" w:rsidR="008424D3" w:rsidRPr="008424D3" w:rsidRDefault="008424D3" w:rsidP="008424D3">
            <w:pPr>
              <w:suppressAutoHyphens w:val="0"/>
              <w:spacing w:after="0" w:line="480" w:lineRule="auto"/>
              <w:rPr>
                <w:rFonts w:cs="Consolas"/>
              </w:rPr>
            </w:pPr>
            <w:r w:rsidRPr="008424D3">
              <w:rPr>
                <w:rFonts w:cs="Consolas"/>
                <w:b/>
              </w:rPr>
              <w:t>pol.abun</w:t>
            </w:r>
          </w:p>
        </w:tc>
        <w:tc>
          <w:tcPr>
            <w:tcW w:w="731" w:type="pct"/>
            <w:tcBorders>
              <w:top w:val="nil"/>
              <w:left w:val="nil"/>
              <w:bottom w:val="nil"/>
              <w:right w:val="nil"/>
            </w:tcBorders>
          </w:tcPr>
          <w:p w14:paraId="1F1BA8B8" w14:textId="77777777" w:rsidR="008424D3" w:rsidRPr="008424D3" w:rsidRDefault="008424D3" w:rsidP="008424D3">
            <w:pPr>
              <w:suppressAutoHyphens w:val="0"/>
              <w:spacing w:after="0" w:line="480" w:lineRule="auto"/>
              <w:jc w:val="center"/>
              <w:rPr>
                <w:rFonts w:cs="Consolas"/>
                <w:lang w:val="fr-FR"/>
              </w:rPr>
            </w:pPr>
            <w:r w:rsidRPr="008424D3">
              <w:rPr>
                <w:rFonts w:cs="Consolas"/>
                <w:b/>
                <w:lang w:val="fr-FR"/>
              </w:rPr>
              <w:t>0.0004353</w:t>
            </w:r>
          </w:p>
        </w:tc>
        <w:tc>
          <w:tcPr>
            <w:tcW w:w="800" w:type="pct"/>
            <w:gridSpan w:val="2"/>
            <w:tcBorders>
              <w:top w:val="nil"/>
              <w:left w:val="nil"/>
              <w:bottom w:val="nil"/>
              <w:right w:val="nil"/>
            </w:tcBorders>
          </w:tcPr>
          <w:p w14:paraId="03245C7C" w14:textId="77777777" w:rsidR="008424D3" w:rsidRPr="008424D3" w:rsidRDefault="008424D3" w:rsidP="008424D3">
            <w:pPr>
              <w:suppressAutoHyphens w:val="0"/>
              <w:spacing w:after="0" w:line="480" w:lineRule="auto"/>
              <w:ind w:left="110"/>
              <w:jc w:val="center"/>
              <w:rPr>
                <w:rFonts w:cs="Consolas"/>
                <w:lang w:val="fr-FR"/>
              </w:rPr>
            </w:pPr>
            <w:r w:rsidRPr="008424D3">
              <w:rPr>
                <w:rFonts w:cs="Consolas"/>
                <w:b/>
                <w:lang w:val="fr-FR"/>
              </w:rPr>
              <w:t>0.0002028</w:t>
            </w:r>
          </w:p>
        </w:tc>
        <w:tc>
          <w:tcPr>
            <w:tcW w:w="832" w:type="pct"/>
            <w:gridSpan w:val="3"/>
            <w:tcBorders>
              <w:top w:val="nil"/>
              <w:left w:val="nil"/>
              <w:bottom w:val="nil"/>
              <w:right w:val="nil"/>
            </w:tcBorders>
          </w:tcPr>
          <w:p w14:paraId="24FCB905" w14:textId="77777777" w:rsidR="008424D3" w:rsidRPr="008424D3" w:rsidRDefault="008424D3" w:rsidP="008424D3">
            <w:pPr>
              <w:suppressAutoHyphens w:val="0"/>
              <w:spacing w:after="0" w:line="480" w:lineRule="auto"/>
              <w:ind w:left="140"/>
              <w:jc w:val="center"/>
              <w:rPr>
                <w:rFonts w:cs="Consolas"/>
                <w:lang w:val="fr-FR"/>
              </w:rPr>
            </w:pPr>
            <w:r w:rsidRPr="008424D3">
              <w:rPr>
                <w:rFonts w:cs="Consolas"/>
                <w:b/>
                <w:lang w:val="fr-FR"/>
              </w:rPr>
              <w:t>0.0002064</w:t>
            </w:r>
          </w:p>
        </w:tc>
        <w:tc>
          <w:tcPr>
            <w:tcW w:w="534" w:type="pct"/>
            <w:gridSpan w:val="3"/>
            <w:tcBorders>
              <w:top w:val="nil"/>
              <w:left w:val="nil"/>
              <w:bottom w:val="nil"/>
              <w:right w:val="nil"/>
            </w:tcBorders>
          </w:tcPr>
          <w:p w14:paraId="0E52C299" w14:textId="77777777" w:rsidR="008424D3" w:rsidRPr="008424D3" w:rsidRDefault="008424D3" w:rsidP="008424D3">
            <w:pPr>
              <w:suppressAutoHyphens w:val="0"/>
              <w:spacing w:after="0" w:line="480" w:lineRule="auto"/>
              <w:jc w:val="center"/>
              <w:rPr>
                <w:rFonts w:cs="Consolas"/>
                <w:lang w:val="fr-FR"/>
              </w:rPr>
            </w:pPr>
            <w:r w:rsidRPr="008424D3">
              <w:rPr>
                <w:rFonts w:cs="Consolas"/>
                <w:b/>
                <w:lang w:val="fr-FR"/>
              </w:rPr>
              <w:t>2.109</w:t>
            </w:r>
          </w:p>
        </w:tc>
        <w:tc>
          <w:tcPr>
            <w:tcW w:w="785" w:type="pct"/>
            <w:tcBorders>
              <w:top w:val="nil"/>
              <w:left w:val="nil"/>
              <w:bottom w:val="nil"/>
              <w:right w:val="nil"/>
            </w:tcBorders>
          </w:tcPr>
          <w:p w14:paraId="18002088" w14:textId="77777777" w:rsidR="008424D3" w:rsidRPr="008424D3" w:rsidRDefault="008424D3" w:rsidP="008424D3">
            <w:pPr>
              <w:suppressAutoHyphens w:val="0"/>
              <w:spacing w:after="0" w:line="480" w:lineRule="auto"/>
              <w:jc w:val="center"/>
              <w:rPr>
                <w:rFonts w:cs="Consolas"/>
                <w:lang w:val="fr-FR"/>
              </w:rPr>
            </w:pPr>
            <w:r w:rsidRPr="008424D3">
              <w:rPr>
                <w:rFonts w:cs="Consolas"/>
                <w:b/>
                <w:lang w:val="fr-FR"/>
              </w:rPr>
              <w:t>0.0349 *</w:t>
            </w:r>
          </w:p>
        </w:tc>
      </w:tr>
      <w:tr w:rsidR="008424D3" w:rsidRPr="008424D3" w14:paraId="36EB78FE" w14:textId="77777777" w:rsidTr="00AD2CB7">
        <w:trPr>
          <w:trHeight w:val="313"/>
        </w:trPr>
        <w:tc>
          <w:tcPr>
            <w:tcW w:w="1319" w:type="pct"/>
            <w:gridSpan w:val="3"/>
            <w:tcBorders>
              <w:top w:val="nil"/>
              <w:left w:val="nil"/>
              <w:bottom w:val="nil"/>
              <w:right w:val="nil"/>
            </w:tcBorders>
          </w:tcPr>
          <w:p w14:paraId="2F2910AC" w14:textId="77777777" w:rsidR="008424D3" w:rsidRPr="008424D3" w:rsidRDefault="008424D3" w:rsidP="008424D3">
            <w:pPr>
              <w:suppressAutoHyphens w:val="0"/>
              <w:spacing w:after="0" w:line="480" w:lineRule="auto"/>
              <w:rPr>
                <w:rFonts w:cs="Consolas"/>
                <w:b/>
              </w:rPr>
            </w:pPr>
            <w:r w:rsidRPr="008424D3">
              <w:rPr>
                <w:rFonts w:cs="Consolas"/>
                <w:b/>
              </w:rPr>
              <w:t>pol.uniq</w:t>
            </w:r>
            <w:r w:rsidRPr="008424D3">
              <w:rPr>
                <w:rFonts w:cs="Consolas"/>
                <w:b/>
                <w:vertAlign w:val="superscript"/>
              </w:rPr>
              <w:t>3</w:t>
            </w:r>
          </w:p>
        </w:tc>
        <w:tc>
          <w:tcPr>
            <w:tcW w:w="731" w:type="pct"/>
            <w:tcBorders>
              <w:top w:val="nil"/>
              <w:left w:val="nil"/>
              <w:bottom w:val="nil"/>
              <w:right w:val="nil"/>
            </w:tcBorders>
          </w:tcPr>
          <w:p w14:paraId="557159B2" w14:textId="77777777" w:rsidR="008424D3" w:rsidRPr="008424D3" w:rsidRDefault="008424D3" w:rsidP="008424D3">
            <w:pPr>
              <w:suppressAutoHyphens w:val="0"/>
              <w:spacing w:after="0" w:line="480" w:lineRule="auto"/>
              <w:jc w:val="center"/>
              <w:rPr>
                <w:rFonts w:cs="Consolas"/>
                <w:b/>
                <w:lang w:val="fr-FR"/>
              </w:rPr>
            </w:pPr>
            <w:r w:rsidRPr="008424D3">
              <w:rPr>
                <w:rFonts w:cs="Consolas"/>
                <w:b/>
                <w:lang w:val="fr-FR"/>
              </w:rPr>
              <w:t>0.493841</w:t>
            </w:r>
          </w:p>
        </w:tc>
        <w:tc>
          <w:tcPr>
            <w:tcW w:w="800" w:type="pct"/>
            <w:gridSpan w:val="2"/>
            <w:tcBorders>
              <w:top w:val="nil"/>
              <w:left w:val="nil"/>
              <w:bottom w:val="nil"/>
              <w:right w:val="nil"/>
            </w:tcBorders>
          </w:tcPr>
          <w:p w14:paraId="788AD8E1" w14:textId="77777777" w:rsidR="008424D3" w:rsidRPr="008424D3" w:rsidRDefault="008424D3" w:rsidP="008424D3">
            <w:pPr>
              <w:suppressAutoHyphens w:val="0"/>
              <w:spacing w:after="0" w:line="480" w:lineRule="auto"/>
              <w:ind w:left="110"/>
              <w:jc w:val="center"/>
              <w:rPr>
                <w:rFonts w:cs="Consolas"/>
                <w:b/>
                <w:lang w:val="fr-FR"/>
              </w:rPr>
            </w:pPr>
            <w:r w:rsidRPr="008424D3">
              <w:rPr>
                <w:rFonts w:cs="Consolas"/>
                <w:b/>
                <w:lang w:val="fr-FR"/>
              </w:rPr>
              <w:t>0.1953927</w:t>
            </w:r>
          </w:p>
        </w:tc>
        <w:tc>
          <w:tcPr>
            <w:tcW w:w="832" w:type="pct"/>
            <w:gridSpan w:val="3"/>
            <w:tcBorders>
              <w:top w:val="nil"/>
              <w:left w:val="nil"/>
              <w:bottom w:val="nil"/>
              <w:right w:val="nil"/>
            </w:tcBorders>
          </w:tcPr>
          <w:p w14:paraId="01AF1A11" w14:textId="77777777" w:rsidR="008424D3" w:rsidRPr="008424D3" w:rsidRDefault="008424D3" w:rsidP="008424D3">
            <w:pPr>
              <w:suppressAutoHyphens w:val="0"/>
              <w:spacing w:after="0" w:line="480" w:lineRule="auto"/>
              <w:ind w:left="140"/>
              <w:jc w:val="center"/>
              <w:rPr>
                <w:rFonts w:cs="Consolas"/>
                <w:b/>
                <w:lang w:val="fr-FR"/>
              </w:rPr>
            </w:pPr>
            <w:r w:rsidRPr="008424D3">
              <w:rPr>
                <w:rFonts w:cs="Consolas"/>
                <w:b/>
                <w:lang w:val="fr-FR"/>
              </w:rPr>
              <w:t>0.1983509</w:t>
            </w:r>
          </w:p>
        </w:tc>
        <w:tc>
          <w:tcPr>
            <w:tcW w:w="534" w:type="pct"/>
            <w:gridSpan w:val="3"/>
            <w:tcBorders>
              <w:top w:val="nil"/>
              <w:left w:val="nil"/>
              <w:bottom w:val="nil"/>
              <w:right w:val="nil"/>
            </w:tcBorders>
          </w:tcPr>
          <w:p w14:paraId="3587A810" w14:textId="77777777" w:rsidR="008424D3" w:rsidRPr="008424D3" w:rsidRDefault="008424D3" w:rsidP="008424D3">
            <w:pPr>
              <w:suppressAutoHyphens w:val="0"/>
              <w:spacing w:after="0" w:line="480" w:lineRule="auto"/>
              <w:jc w:val="center"/>
              <w:rPr>
                <w:rFonts w:cs="Consolas"/>
                <w:b/>
                <w:lang w:val="fr-FR"/>
              </w:rPr>
            </w:pPr>
            <w:r w:rsidRPr="008424D3">
              <w:rPr>
                <w:rFonts w:cs="Consolas"/>
                <w:b/>
                <w:lang w:val="fr-FR"/>
              </w:rPr>
              <w:t>2.490</w:t>
            </w:r>
          </w:p>
        </w:tc>
        <w:tc>
          <w:tcPr>
            <w:tcW w:w="785" w:type="pct"/>
            <w:tcBorders>
              <w:top w:val="nil"/>
              <w:left w:val="nil"/>
              <w:bottom w:val="nil"/>
              <w:right w:val="nil"/>
            </w:tcBorders>
          </w:tcPr>
          <w:p w14:paraId="304735E6" w14:textId="77777777" w:rsidR="008424D3" w:rsidRPr="008424D3" w:rsidRDefault="008424D3" w:rsidP="008424D3">
            <w:pPr>
              <w:suppressAutoHyphens w:val="0"/>
              <w:spacing w:after="0" w:line="480" w:lineRule="auto"/>
              <w:jc w:val="center"/>
              <w:rPr>
                <w:rFonts w:cs="Consolas"/>
                <w:b/>
                <w:lang w:val="fr-FR"/>
              </w:rPr>
            </w:pPr>
            <w:r w:rsidRPr="008424D3">
              <w:rPr>
                <w:rFonts w:cs="Consolas"/>
                <w:b/>
                <w:lang w:val="fr-FR"/>
              </w:rPr>
              <w:t>0.0128 *</w:t>
            </w:r>
          </w:p>
        </w:tc>
      </w:tr>
      <w:tr w:rsidR="008424D3" w:rsidRPr="008424D3" w14:paraId="7037E41C" w14:textId="77777777" w:rsidTr="00AD2CB7">
        <w:trPr>
          <w:trHeight w:val="513"/>
        </w:trPr>
        <w:tc>
          <w:tcPr>
            <w:tcW w:w="1319" w:type="pct"/>
            <w:gridSpan w:val="3"/>
            <w:tcBorders>
              <w:top w:val="nil"/>
              <w:left w:val="nil"/>
              <w:bottom w:val="single" w:sz="4" w:space="0" w:color="auto"/>
              <w:right w:val="nil"/>
            </w:tcBorders>
          </w:tcPr>
          <w:p w14:paraId="028D8A35" w14:textId="77777777" w:rsidR="008424D3" w:rsidRPr="008424D3" w:rsidRDefault="008424D3" w:rsidP="008424D3">
            <w:pPr>
              <w:suppressAutoHyphens w:val="0"/>
              <w:spacing w:after="0" w:line="480" w:lineRule="auto"/>
              <w:rPr>
                <w:rFonts w:cs="Consolas"/>
                <w:b/>
              </w:rPr>
            </w:pPr>
            <w:r w:rsidRPr="008424D3">
              <w:rPr>
                <w:rFonts w:cs="Consolas"/>
              </w:rPr>
              <w:t>size</w:t>
            </w:r>
          </w:p>
        </w:tc>
        <w:tc>
          <w:tcPr>
            <w:tcW w:w="731" w:type="pct"/>
            <w:tcBorders>
              <w:top w:val="nil"/>
              <w:left w:val="nil"/>
              <w:bottom w:val="single" w:sz="4" w:space="0" w:color="auto"/>
              <w:right w:val="nil"/>
            </w:tcBorders>
          </w:tcPr>
          <w:p w14:paraId="0AFBD63E" w14:textId="77777777" w:rsidR="008424D3" w:rsidRPr="008424D3" w:rsidRDefault="008424D3" w:rsidP="008424D3">
            <w:pPr>
              <w:suppressAutoHyphens w:val="0"/>
              <w:spacing w:after="0" w:line="480" w:lineRule="auto"/>
              <w:jc w:val="center"/>
              <w:rPr>
                <w:rFonts w:cs="Consolas"/>
                <w:b/>
                <w:lang w:val="fr-FR"/>
              </w:rPr>
            </w:pPr>
            <w:r w:rsidRPr="008424D3">
              <w:rPr>
                <w:rFonts w:cs="Consolas"/>
              </w:rPr>
              <w:t>-0.0014741</w:t>
            </w:r>
          </w:p>
        </w:tc>
        <w:tc>
          <w:tcPr>
            <w:tcW w:w="800" w:type="pct"/>
            <w:gridSpan w:val="2"/>
            <w:tcBorders>
              <w:top w:val="nil"/>
              <w:left w:val="nil"/>
              <w:bottom w:val="single" w:sz="4" w:space="0" w:color="auto"/>
              <w:right w:val="nil"/>
            </w:tcBorders>
          </w:tcPr>
          <w:p w14:paraId="7A56CAD6" w14:textId="77777777" w:rsidR="008424D3" w:rsidRPr="008424D3" w:rsidRDefault="008424D3" w:rsidP="008424D3">
            <w:pPr>
              <w:suppressAutoHyphens w:val="0"/>
              <w:spacing w:after="0" w:line="480" w:lineRule="auto"/>
              <w:ind w:left="110"/>
              <w:jc w:val="center"/>
              <w:rPr>
                <w:rFonts w:cs="Consolas"/>
                <w:b/>
                <w:lang w:val="fr-FR"/>
              </w:rPr>
            </w:pPr>
            <w:r w:rsidRPr="008424D3">
              <w:rPr>
                <w:rFonts w:cs="Consolas"/>
              </w:rPr>
              <w:t>0.0008303</w:t>
            </w:r>
          </w:p>
        </w:tc>
        <w:tc>
          <w:tcPr>
            <w:tcW w:w="832" w:type="pct"/>
            <w:gridSpan w:val="3"/>
            <w:tcBorders>
              <w:top w:val="nil"/>
              <w:left w:val="nil"/>
              <w:bottom w:val="single" w:sz="4" w:space="0" w:color="auto"/>
              <w:right w:val="nil"/>
            </w:tcBorders>
          </w:tcPr>
          <w:p w14:paraId="6EB05B0E" w14:textId="77777777" w:rsidR="008424D3" w:rsidRPr="008424D3" w:rsidRDefault="008424D3" w:rsidP="008424D3">
            <w:pPr>
              <w:suppressAutoHyphens w:val="0"/>
              <w:spacing w:after="0" w:line="480" w:lineRule="auto"/>
              <w:ind w:left="21"/>
              <w:jc w:val="center"/>
              <w:rPr>
                <w:rFonts w:cs="Consolas"/>
                <w:b/>
                <w:lang w:val="fr-FR"/>
              </w:rPr>
            </w:pPr>
            <w:r w:rsidRPr="008424D3">
              <w:rPr>
                <w:rFonts w:cs="Consolas"/>
              </w:rPr>
              <w:t>0.0008866</w:t>
            </w:r>
          </w:p>
        </w:tc>
        <w:tc>
          <w:tcPr>
            <w:tcW w:w="534" w:type="pct"/>
            <w:gridSpan w:val="3"/>
            <w:tcBorders>
              <w:top w:val="nil"/>
              <w:left w:val="nil"/>
              <w:bottom w:val="single" w:sz="4" w:space="0" w:color="auto"/>
              <w:right w:val="nil"/>
            </w:tcBorders>
          </w:tcPr>
          <w:p w14:paraId="7EA22B95" w14:textId="77777777" w:rsidR="008424D3" w:rsidRPr="008424D3" w:rsidRDefault="008424D3" w:rsidP="008424D3">
            <w:pPr>
              <w:suppressAutoHyphens w:val="0"/>
              <w:spacing w:after="0" w:line="480" w:lineRule="auto"/>
              <w:jc w:val="center"/>
              <w:rPr>
                <w:rFonts w:cs="Consolas"/>
                <w:b/>
                <w:lang w:val="fr-FR"/>
              </w:rPr>
            </w:pPr>
            <w:r w:rsidRPr="008424D3">
              <w:rPr>
                <w:rFonts w:cs="Consolas"/>
              </w:rPr>
              <w:t>1.663</w:t>
            </w:r>
          </w:p>
        </w:tc>
        <w:tc>
          <w:tcPr>
            <w:tcW w:w="785" w:type="pct"/>
            <w:tcBorders>
              <w:top w:val="nil"/>
              <w:left w:val="nil"/>
              <w:bottom w:val="single" w:sz="4" w:space="0" w:color="auto"/>
              <w:right w:val="nil"/>
            </w:tcBorders>
          </w:tcPr>
          <w:p w14:paraId="2E6EEAF1" w14:textId="77777777" w:rsidR="008424D3" w:rsidRPr="008424D3" w:rsidRDefault="008424D3" w:rsidP="008424D3">
            <w:pPr>
              <w:suppressAutoHyphens w:val="0"/>
              <w:spacing w:after="0" w:line="480" w:lineRule="auto"/>
              <w:jc w:val="center"/>
              <w:rPr>
                <w:rFonts w:cs="Consolas"/>
                <w:b/>
                <w:lang w:val="fr-FR"/>
              </w:rPr>
            </w:pPr>
            <w:r w:rsidRPr="008424D3">
              <w:rPr>
                <w:rFonts w:cs="Consolas"/>
              </w:rPr>
              <w:t>0.0964 .</w:t>
            </w:r>
          </w:p>
        </w:tc>
      </w:tr>
      <w:tr w:rsidR="008424D3" w:rsidRPr="008424D3" w14:paraId="56DE40F7" w14:textId="77777777" w:rsidTr="00AD2CB7">
        <w:trPr>
          <w:trHeight w:val="350"/>
        </w:trPr>
        <w:tc>
          <w:tcPr>
            <w:tcW w:w="5000" w:type="pct"/>
            <w:gridSpan w:val="13"/>
            <w:tcBorders>
              <w:left w:val="nil"/>
              <w:bottom w:val="single" w:sz="4" w:space="0" w:color="auto"/>
              <w:right w:val="nil"/>
            </w:tcBorders>
          </w:tcPr>
          <w:p w14:paraId="2B36E7BB" w14:textId="77777777" w:rsidR="008424D3" w:rsidRPr="008424D3" w:rsidRDefault="008424D3" w:rsidP="008424D3">
            <w:pPr>
              <w:suppressAutoHyphens w:val="0"/>
              <w:spacing w:after="0" w:line="480" w:lineRule="auto"/>
              <w:rPr>
                <w:rFonts w:cs="Consolas"/>
                <w:b/>
              </w:rPr>
            </w:pPr>
          </w:p>
          <w:p w14:paraId="7464B770" w14:textId="77777777" w:rsidR="008424D3" w:rsidRPr="008424D3" w:rsidRDefault="008424D3" w:rsidP="008424D3">
            <w:pPr>
              <w:suppressAutoHyphens w:val="0"/>
              <w:spacing w:after="0" w:line="480" w:lineRule="auto"/>
              <w:rPr>
                <w:rFonts w:cs="Consolas"/>
                <w:b/>
              </w:rPr>
            </w:pPr>
            <w:r w:rsidRPr="008424D3">
              <w:rPr>
                <w:rFonts w:cs="Consolas"/>
                <w:b/>
              </w:rPr>
              <w:t>d: Pollinator uniqueness predicting HS</w:t>
            </w:r>
          </w:p>
        </w:tc>
      </w:tr>
      <w:tr w:rsidR="008424D3" w:rsidRPr="008424D3" w14:paraId="1B081350" w14:textId="77777777" w:rsidTr="00AD2CB7">
        <w:trPr>
          <w:trHeight w:val="441"/>
        </w:trPr>
        <w:tc>
          <w:tcPr>
            <w:tcW w:w="1279" w:type="pct"/>
            <w:gridSpan w:val="2"/>
            <w:tcBorders>
              <w:left w:val="nil"/>
              <w:bottom w:val="single" w:sz="4" w:space="0" w:color="auto"/>
              <w:right w:val="nil"/>
            </w:tcBorders>
          </w:tcPr>
          <w:p w14:paraId="276F388C" w14:textId="77777777" w:rsidR="008424D3" w:rsidRPr="008424D3" w:rsidRDefault="008424D3" w:rsidP="008424D3">
            <w:pPr>
              <w:suppressAutoHyphens w:val="0"/>
              <w:spacing w:after="0" w:line="480" w:lineRule="auto"/>
              <w:rPr>
                <w:rFonts w:cs="Consolas"/>
                <w:i/>
              </w:rPr>
            </w:pPr>
            <w:r w:rsidRPr="008424D3">
              <w:rPr>
                <w:rFonts w:cs="Consolas"/>
                <w:i/>
              </w:rPr>
              <w:t xml:space="preserve">(conditional average)                 </w:t>
            </w:r>
          </w:p>
        </w:tc>
        <w:tc>
          <w:tcPr>
            <w:tcW w:w="791" w:type="pct"/>
            <w:gridSpan w:val="3"/>
            <w:tcBorders>
              <w:left w:val="nil"/>
              <w:bottom w:val="single" w:sz="4" w:space="0" w:color="auto"/>
              <w:right w:val="nil"/>
            </w:tcBorders>
          </w:tcPr>
          <w:p w14:paraId="70D90D27" w14:textId="77777777" w:rsidR="008424D3" w:rsidRPr="008424D3" w:rsidRDefault="008424D3" w:rsidP="008424D3">
            <w:pPr>
              <w:suppressAutoHyphens w:val="0"/>
              <w:spacing w:after="0" w:line="480" w:lineRule="auto"/>
              <w:jc w:val="center"/>
              <w:rPr>
                <w:rFonts w:cs="Consolas"/>
                <w:b/>
                <w:i/>
              </w:rPr>
            </w:pPr>
            <w:r w:rsidRPr="008424D3">
              <w:rPr>
                <w:rFonts w:cs="Consolas"/>
                <w:i/>
              </w:rPr>
              <w:t>Estimate</w:t>
            </w:r>
          </w:p>
        </w:tc>
        <w:tc>
          <w:tcPr>
            <w:tcW w:w="806" w:type="pct"/>
            <w:gridSpan w:val="2"/>
            <w:tcBorders>
              <w:left w:val="nil"/>
              <w:bottom w:val="single" w:sz="4" w:space="0" w:color="auto"/>
              <w:right w:val="nil"/>
            </w:tcBorders>
          </w:tcPr>
          <w:p w14:paraId="51DA7725" w14:textId="77777777" w:rsidR="008424D3" w:rsidRPr="008424D3" w:rsidRDefault="008424D3" w:rsidP="008424D3">
            <w:pPr>
              <w:suppressAutoHyphens w:val="0"/>
              <w:spacing w:after="0" w:line="480" w:lineRule="auto"/>
              <w:jc w:val="center"/>
              <w:rPr>
                <w:rFonts w:cs="Consolas"/>
                <w:b/>
                <w:i/>
              </w:rPr>
            </w:pPr>
            <w:r w:rsidRPr="008424D3">
              <w:rPr>
                <w:rFonts w:cs="Consolas"/>
                <w:i/>
              </w:rPr>
              <w:t>Std. Error</w:t>
            </w:r>
          </w:p>
        </w:tc>
        <w:tc>
          <w:tcPr>
            <w:tcW w:w="804" w:type="pct"/>
            <w:gridSpan w:val="2"/>
            <w:tcBorders>
              <w:left w:val="nil"/>
              <w:bottom w:val="single" w:sz="4" w:space="0" w:color="auto"/>
              <w:right w:val="nil"/>
            </w:tcBorders>
          </w:tcPr>
          <w:p w14:paraId="4519A886" w14:textId="77777777" w:rsidR="008424D3" w:rsidRPr="008424D3" w:rsidRDefault="008424D3" w:rsidP="008424D3">
            <w:pPr>
              <w:suppressAutoHyphens w:val="0"/>
              <w:spacing w:after="0" w:line="480" w:lineRule="auto"/>
              <w:jc w:val="center"/>
              <w:rPr>
                <w:rFonts w:cs="Consolas"/>
                <w:b/>
                <w:i/>
              </w:rPr>
            </w:pPr>
            <w:r w:rsidRPr="008424D3">
              <w:rPr>
                <w:rFonts w:cs="Consolas"/>
                <w:i/>
              </w:rPr>
              <w:t>Adjusted SE</w:t>
            </w:r>
          </w:p>
        </w:tc>
        <w:tc>
          <w:tcPr>
            <w:tcW w:w="513" w:type="pct"/>
            <w:gridSpan w:val="2"/>
            <w:tcBorders>
              <w:left w:val="nil"/>
              <w:bottom w:val="single" w:sz="4" w:space="0" w:color="auto"/>
              <w:right w:val="nil"/>
            </w:tcBorders>
          </w:tcPr>
          <w:p w14:paraId="0462ED9B" w14:textId="77777777" w:rsidR="008424D3" w:rsidRPr="008424D3" w:rsidRDefault="008424D3" w:rsidP="008424D3">
            <w:pPr>
              <w:suppressAutoHyphens w:val="0"/>
              <w:spacing w:after="0" w:line="480" w:lineRule="auto"/>
              <w:jc w:val="center"/>
              <w:rPr>
                <w:rFonts w:cs="Consolas"/>
                <w:b/>
                <w:i/>
              </w:rPr>
            </w:pPr>
            <w:r w:rsidRPr="008424D3">
              <w:rPr>
                <w:rFonts w:cs="Consolas"/>
                <w:i/>
              </w:rPr>
              <w:t>z value</w:t>
            </w:r>
          </w:p>
        </w:tc>
        <w:tc>
          <w:tcPr>
            <w:tcW w:w="807" w:type="pct"/>
            <w:gridSpan w:val="2"/>
            <w:tcBorders>
              <w:left w:val="nil"/>
              <w:bottom w:val="single" w:sz="4" w:space="0" w:color="auto"/>
              <w:right w:val="nil"/>
            </w:tcBorders>
          </w:tcPr>
          <w:p w14:paraId="62420D60" w14:textId="77777777" w:rsidR="008424D3" w:rsidRPr="008424D3" w:rsidRDefault="008424D3" w:rsidP="008424D3">
            <w:pPr>
              <w:suppressAutoHyphens w:val="0"/>
              <w:spacing w:after="0" w:line="480" w:lineRule="auto"/>
              <w:jc w:val="center"/>
              <w:rPr>
                <w:rFonts w:cs="Consolas"/>
                <w:b/>
                <w:i/>
              </w:rPr>
            </w:pPr>
            <w:r w:rsidRPr="008424D3">
              <w:rPr>
                <w:rFonts w:cs="Consolas"/>
                <w:i/>
              </w:rPr>
              <w:t>Pr(&gt;|z|)</w:t>
            </w:r>
          </w:p>
        </w:tc>
      </w:tr>
      <w:tr w:rsidR="008424D3" w:rsidRPr="008424D3" w14:paraId="0566EF53" w14:textId="77777777" w:rsidTr="00AD2CB7">
        <w:trPr>
          <w:trHeight w:val="325"/>
        </w:trPr>
        <w:tc>
          <w:tcPr>
            <w:tcW w:w="1279" w:type="pct"/>
            <w:gridSpan w:val="2"/>
            <w:tcBorders>
              <w:left w:val="nil"/>
              <w:bottom w:val="nil"/>
              <w:right w:val="nil"/>
            </w:tcBorders>
          </w:tcPr>
          <w:p w14:paraId="1FD9AC12" w14:textId="77777777" w:rsidR="008424D3" w:rsidRPr="008424D3" w:rsidRDefault="008424D3" w:rsidP="008424D3">
            <w:pPr>
              <w:suppressAutoHyphens w:val="0"/>
              <w:spacing w:after="0" w:line="480" w:lineRule="auto"/>
              <w:rPr>
                <w:rFonts w:cs="Consolas"/>
              </w:rPr>
            </w:pPr>
            <w:r w:rsidRPr="008424D3">
              <w:rPr>
                <w:rFonts w:cs="Consolas"/>
                <w:lang w:val="fr-FR"/>
              </w:rPr>
              <w:t>(Intercept)</w:t>
            </w:r>
          </w:p>
        </w:tc>
        <w:tc>
          <w:tcPr>
            <w:tcW w:w="791" w:type="pct"/>
            <w:gridSpan w:val="3"/>
            <w:tcBorders>
              <w:left w:val="nil"/>
              <w:bottom w:val="nil"/>
              <w:right w:val="nil"/>
            </w:tcBorders>
          </w:tcPr>
          <w:p w14:paraId="7CAAF75E" w14:textId="77777777" w:rsidR="008424D3" w:rsidRPr="008424D3" w:rsidRDefault="008424D3" w:rsidP="008424D3">
            <w:pPr>
              <w:suppressAutoHyphens w:val="0"/>
              <w:spacing w:after="0" w:line="480" w:lineRule="auto"/>
              <w:ind w:left="67"/>
              <w:jc w:val="center"/>
              <w:rPr>
                <w:rFonts w:cs="Consolas"/>
              </w:rPr>
            </w:pPr>
            <w:r w:rsidRPr="008424D3">
              <w:rPr>
                <w:rFonts w:cs="Consolas"/>
                <w:lang w:val="fr-FR"/>
              </w:rPr>
              <w:t>1.0677128</w:t>
            </w:r>
          </w:p>
        </w:tc>
        <w:tc>
          <w:tcPr>
            <w:tcW w:w="806" w:type="pct"/>
            <w:gridSpan w:val="2"/>
            <w:tcBorders>
              <w:left w:val="nil"/>
              <w:bottom w:val="nil"/>
              <w:right w:val="nil"/>
            </w:tcBorders>
          </w:tcPr>
          <w:p w14:paraId="45E0C044" w14:textId="77777777" w:rsidR="008424D3" w:rsidRPr="008424D3" w:rsidRDefault="008424D3" w:rsidP="008424D3">
            <w:pPr>
              <w:suppressAutoHyphens w:val="0"/>
              <w:spacing w:after="0" w:line="480" w:lineRule="auto"/>
              <w:ind w:left="147"/>
              <w:jc w:val="center"/>
              <w:rPr>
                <w:rFonts w:cs="Consolas"/>
              </w:rPr>
            </w:pPr>
            <w:r w:rsidRPr="008424D3">
              <w:rPr>
                <w:rFonts w:cs="Consolas"/>
                <w:lang w:val="fr-FR"/>
              </w:rPr>
              <w:t>0.2209953</w:t>
            </w:r>
          </w:p>
        </w:tc>
        <w:tc>
          <w:tcPr>
            <w:tcW w:w="804" w:type="pct"/>
            <w:gridSpan w:val="2"/>
            <w:tcBorders>
              <w:left w:val="nil"/>
              <w:bottom w:val="nil"/>
              <w:right w:val="nil"/>
            </w:tcBorders>
          </w:tcPr>
          <w:p w14:paraId="5A3CD8ED" w14:textId="77777777" w:rsidR="008424D3" w:rsidRPr="008424D3" w:rsidRDefault="008424D3" w:rsidP="008424D3">
            <w:pPr>
              <w:suppressAutoHyphens w:val="0"/>
              <w:spacing w:after="0" w:line="480" w:lineRule="auto"/>
              <w:ind w:left="239"/>
              <w:jc w:val="center"/>
              <w:rPr>
                <w:rFonts w:cs="Consolas"/>
              </w:rPr>
            </w:pPr>
            <w:r w:rsidRPr="008424D3">
              <w:rPr>
                <w:rFonts w:cs="Consolas"/>
                <w:lang w:val="fr-FR"/>
              </w:rPr>
              <w:t>0.2246114</w:t>
            </w:r>
          </w:p>
        </w:tc>
        <w:tc>
          <w:tcPr>
            <w:tcW w:w="513" w:type="pct"/>
            <w:gridSpan w:val="2"/>
            <w:tcBorders>
              <w:left w:val="nil"/>
              <w:bottom w:val="nil"/>
              <w:right w:val="nil"/>
            </w:tcBorders>
          </w:tcPr>
          <w:p w14:paraId="6B5AEF56" w14:textId="77777777" w:rsidR="008424D3" w:rsidRPr="008424D3" w:rsidRDefault="008424D3" w:rsidP="008424D3">
            <w:pPr>
              <w:suppressAutoHyphens w:val="0"/>
              <w:spacing w:after="0" w:line="480" w:lineRule="auto"/>
              <w:jc w:val="center"/>
              <w:rPr>
                <w:rFonts w:cs="Consolas"/>
              </w:rPr>
            </w:pPr>
            <w:r w:rsidRPr="008424D3">
              <w:rPr>
                <w:rFonts w:cs="Consolas"/>
                <w:lang w:val="fr-FR"/>
              </w:rPr>
              <w:t>4.754</w:t>
            </w:r>
          </w:p>
        </w:tc>
        <w:tc>
          <w:tcPr>
            <w:tcW w:w="807" w:type="pct"/>
            <w:gridSpan w:val="2"/>
            <w:tcBorders>
              <w:left w:val="nil"/>
              <w:bottom w:val="nil"/>
              <w:right w:val="nil"/>
            </w:tcBorders>
          </w:tcPr>
          <w:p w14:paraId="1A9C9E05" w14:textId="77777777" w:rsidR="008424D3" w:rsidRPr="008424D3" w:rsidRDefault="008424D3" w:rsidP="008424D3">
            <w:pPr>
              <w:suppressAutoHyphens w:val="0"/>
              <w:spacing w:after="0" w:line="480" w:lineRule="auto"/>
              <w:jc w:val="center"/>
              <w:rPr>
                <w:rFonts w:cs="Consolas"/>
              </w:rPr>
            </w:pPr>
            <w:r w:rsidRPr="008424D3">
              <w:rPr>
                <w:rFonts w:cs="Consolas"/>
                <w:lang w:val="fr-FR"/>
              </w:rPr>
              <w:t xml:space="preserve">    2e-06 ***</w:t>
            </w:r>
          </w:p>
        </w:tc>
      </w:tr>
      <w:tr w:rsidR="008424D3" w:rsidRPr="008424D3" w14:paraId="64EEBCF3" w14:textId="77777777" w:rsidTr="00AD2CB7">
        <w:trPr>
          <w:trHeight w:val="350"/>
        </w:trPr>
        <w:tc>
          <w:tcPr>
            <w:tcW w:w="1279" w:type="pct"/>
            <w:gridSpan w:val="2"/>
            <w:tcBorders>
              <w:top w:val="nil"/>
              <w:left w:val="nil"/>
              <w:bottom w:val="nil"/>
              <w:right w:val="nil"/>
            </w:tcBorders>
          </w:tcPr>
          <w:p w14:paraId="58F7FDE5" w14:textId="77777777" w:rsidR="008424D3" w:rsidRPr="008424D3" w:rsidRDefault="008424D3" w:rsidP="008424D3">
            <w:pPr>
              <w:suppressAutoHyphens w:val="0"/>
              <w:spacing w:after="0" w:line="480" w:lineRule="auto"/>
              <w:rPr>
                <w:rFonts w:cs="Consolas"/>
              </w:rPr>
            </w:pPr>
            <w:r w:rsidRPr="008424D3">
              <w:rPr>
                <w:rFonts w:cs="Consolas"/>
              </w:rPr>
              <w:t>pol.abun</w:t>
            </w:r>
          </w:p>
        </w:tc>
        <w:tc>
          <w:tcPr>
            <w:tcW w:w="791" w:type="pct"/>
            <w:gridSpan w:val="3"/>
            <w:tcBorders>
              <w:top w:val="nil"/>
              <w:left w:val="nil"/>
              <w:bottom w:val="nil"/>
              <w:right w:val="nil"/>
            </w:tcBorders>
          </w:tcPr>
          <w:p w14:paraId="3CD4239E" w14:textId="77777777" w:rsidR="008424D3" w:rsidRPr="008424D3" w:rsidRDefault="008424D3" w:rsidP="008424D3">
            <w:pPr>
              <w:suppressAutoHyphens w:val="0"/>
              <w:spacing w:after="0" w:line="480" w:lineRule="auto"/>
              <w:jc w:val="center"/>
              <w:rPr>
                <w:rFonts w:cs="Consolas"/>
                <w:lang w:val="fr-FR"/>
              </w:rPr>
            </w:pPr>
            <w:r w:rsidRPr="008424D3">
              <w:rPr>
                <w:rFonts w:cs="Consolas"/>
                <w:lang w:val="fr-FR"/>
              </w:rPr>
              <w:t>-0.0002991</w:t>
            </w:r>
          </w:p>
        </w:tc>
        <w:tc>
          <w:tcPr>
            <w:tcW w:w="806" w:type="pct"/>
            <w:gridSpan w:val="2"/>
            <w:tcBorders>
              <w:top w:val="nil"/>
              <w:left w:val="nil"/>
              <w:bottom w:val="nil"/>
              <w:right w:val="nil"/>
            </w:tcBorders>
          </w:tcPr>
          <w:p w14:paraId="31672DAE" w14:textId="77777777" w:rsidR="008424D3" w:rsidRPr="008424D3" w:rsidRDefault="008424D3" w:rsidP="008424D3">
            <w:pPr>
              <w:suppressAutoHyphens w:val="0"/>
              <w:spacing w:after="0" w:line="480" w:lineRule="auto"/>
              <w:ind w:left="130"/>
              <w:jc w:val="center"/>
              <w:rPr>
                <w:rFonts w:cs="Consolas"/>
                <w:lang w:val="fr-FR"/>
              </w:rPr>
            </w:pPr>
            <w:r w:rsidRPr="008424D3">
              <w:rPr>
                <w:rFonts w:cs="Consolas"/>
                <w:lang w:val="fr-FR"/>
              </w:rPr>
              <w:t>0.0010091</w:t>
            </w:r>
          </w:p>
        </w:tc>
        <w:tc>
          <w:tcPr>
            <w:tcW w:w="804" w:type="pct"/>
            <w:gridSpan w:val="2"/>
            <w:tcBorders>
              <w:top w:val="nil"/>
              <w:left w:val="nil"/>
              <w:bottom w:val="nil"/>
              <w:right w:val="nil"/>
            </w:tcBorders>
          </w:tcPr>
          <w:p w14:paraId="5E503869" w14:textId="77777777" w:rsidR="008424D3" w:rsidRPr="008424D3" w:rsidRDefault="008424D3" w:rsidP="008424D3">
            <w:pPr>
              <w:suppressAutoHyphens w:val="0"/>
              <w:spacing w:after="0" w:line="480" w:lineRule="auto"/>
              <w:ind w:left="197"/>
              <w:jc w:val="center"/>
              <w:rPr>
                <w:rFonts w:cs="Consolas"/>
                <w:lang w:val="fr-FR"/>
              </w:rPr>
            </w:pPr>
            <w:r w:rsidRPr="008424D3">
              <w:rPr>
                <w:rFonts w:cs="Consolas"/>
                <w:lang w:val="fr-FR"/>
              </w:rPr>
              <w:t>0.0010245</w:t>
            </w:r>
          </w:p>
        </w:tc>
        <w:tc>
          <w:tcPr>
            <w:tcW w:w="513" w:type="pct"/>
            <w:gridSpan w:val="2"/>
            <w:tcBorders>
              <w:top w:val="nil"/>
              <w:left w:val="nil"/>
              <w:bottom w:val="nil"/>
              <w:right w:val="nil"/>
            </w:tcBorders>
          </w:tcPr>
          <w:p w14:paraId="469109EF" w14:textId="77777777" w:rsidR="008424D3" w:rsidRPr="008424D3" w:rsidRDefault="008424D3" w:rsidP="008424D3">
            <w:pPr>
              <w:suppressAutoHyphens w:val="0"/>
              <w:spacing w:after="0" w:line="480" w:lineRule="auto"/>
              <w:jc w:val="center"/>
              <w:rPr>
                <w:rFonts w:cs="Consolas"/>
                <w:lang w:val="fr-FR"/>
              </w:rPr>
            </w:pPr>
            <w:r w:rsidRPr="008424D3">
              <w:rPr>
                <w:rFonts w:cs="Consolas"/>
                <w:lang w:val="fr-FR"/>
              </w:rPr>
              <w:t>0.292</w:t>
            </w:r>
          </w:p>
        </w:tc>
        <w:tc>
          <w:tcPr>
            <w:tcW w:w="807" w:type="pct"/>
            <w:gridSpan w:val="2"/>
            <w:tcBorders>
              <w:top w:val="nil"/>
              <w:left w:val="nil"/>
              <w:bottom w:val="nil"/>
              <w:right w:val="nil"/>
            </w:tcBorders>
          </w:tcPr>
          <w:p w14:paraId="4536DDFB" w14:textId="77777777" w:rsidR="008424D3" w:rsidRPr="008424D3" w:rsidRDefault="008424D3" w:rsidP="008424D3">
            <w:pPr>
              <w:suppressAutoHyphens w:val="0"/>
              <w:spacing w:after="0" w:line="480" w:lineRule="auto"/>
              <w:jc w:val="center"/>
              <w:rPr>
                <w:rFonts w:cs="Consolas"/>
                <w:lang w:val="fr-FR"/>
              </w:rPr>
            </w:pPr>
            <w:r w:rsidRPr="008424D3">
              <w:rPr>
                <w:rFonts w:cs="Consolas"/>
                <w:lang w:val="fr-FR"/>
              </w:rPr>
              <w:t>0.7703</w:t>
            </w:r>
          </w:p>
        </w:tc>
      </w:tr>
      <w:tr w:rsidR="008424D3" w:rsidRPr="008424D3" w14:paraId="4245160D" w14:textId="77777777" w:rsidTr="00AD2CB7">
        <w:trPr>
          <w:trHeight w:val="350"/>
        </w:trPr>
        <w:tc>
          <w:tcPr>
            <w:tcW w:w="1279" w:type="pct"/>
            <w:gridSpan w:val="2"/>
            <w:tcBorders>
              <w:top w:val="nil"/>
              <w:left w:val="nil"/>
              <w:bottom w:val="nil"/>
              <w:right w:val="nil"/>
            </w:tcBorders>
          </w:tcPr>
          <w:p w14:paraId="35D39D28" w14:textId="77777777" w:rsidR="008424D3" w:rsidRPr="008424D3" w:rsidRDefault="008424D3" w:rsidP="008424D3">
            <w:pPr>
              <w:suppressAutoHyphens w:val="0"/>
              <w:spacing w:after="0" w:line="480" w:lineRule="auto"/>
              <w:rPr>
                <w:rFonts w:cs="Consolas"/>
              </w:rPr>
            </w:pPr>
            <w:r w:rsidRPr="008424D3">
              <w:rPr>
                <w:rFonts w:cs="Consolas"/>
                <w:b/>
              </w:rPr>
              <w:t>pol.uniq</w:t>
            </w:r>
          </w:p>
        </w:tc>
        <w:tc>
          <w:tcPr>
            <w:tcW w:w="791" w:type="pct"/>
            <w:gridSpan w:val="3"/>
            <w:tcBorders>
              <w:top w:val="nil"/>
              <w:left w:val="nil"/>
              <w:bottom w:val="nil"/>
              <w:right w:val="nil"/>
            </w:tcBorders>
          </w:tcPr>
          <w:p w14:paraId="1240CA12" w14:textId="77777777" w:rsidR="008424D3" w:rsidRPr="008424D3" w:rsidRDefault="008424D3" w:rsidP="008424D3">
            <w:pPr>
              <w:suppressAutoHyphens w:val="0"/>
              <w:spacing w:after="0" w:line="480" w:lineRule="auto"/>
              <w:jc w:val="center"/>
              <w:rPr>
                <w:rFonts w:cs="Consolas"/>
                <w:lang w:val="fr-FR"/>
              </w:rPr>
            </w:pPr>
            <w:r w:rsidRPr="008424D3">
              <w:rPr>
                <w:rFonts w:cs="Consolas"/>
                <w:b/>
                <w:lang w:val="fr-FR"/>
              </w:rPr>
              <w:t>-0.5274807</w:t>
            </w:r>
          </w:p>
        </w:tc>
        <w:tc>
          <w:tcPr>
            <w:tcW w:w="806" w:type="pct"/>
            <w:gridSpan w:val="2"/>
            <w:tcBorders>
              <w:top w:val="nil"/>
              <w:left w:val="nil"/>
              <w:bottom w:val="nil"/>
              <w:right w:val="nil"/>
            </w:tcBorders>
          </w:tcPr>
          <w:p w14:paraId="5A94D367" w14:textId="77777777" w:rsidR="008424D3" w:rsidRPr="008424D3" w:rsidRDefault="008424D3" w:rsidP="008424D3">
            <w:pPr>
              <w:suppressAutoHyphens w:val="0"/>
              <w:spacing w:after="0" w:line="480" w:lineRule="auto"/>
              <w:ind w:left="130"/>
              <w:jc w:val="center"/>
              <w:rPr>
                <w:rFonts w:cs="Consolas"/>
                <w:lang w:val="fr-FR"/>
              </w:rPr>
            </w:pPr>
            <w:r w:rsidRPr="008424D3">
              <w:rPr>
                <w:rFonts w:cs="Consolas"/>
                <w:b/>
                <w:lang w:val="fr-FR"/>
              </w:rPr>
              <w:t>0.2458298</w:t>
            </w:r>
          </w:p>
        </w:tc>
        <w:tc>
          <w:tcPr>
            <w:tcW w:w="804" w:type="pct"/>
            <w:gridSpan w:val="2"/>
            <w:tcBorders>
              <w:top w:val="nil"/>
              <w:left w:val="nil"/>
              <w:bottom w:val="nil"/>
              <w:right w:val="nil"/>
            </w:tcBorders>
          </w:tcPr>
          <w:p w14:paraId="1A7EFF78" w14:textId="77777777" w:rsidR="008424D3" w:rsidRPr="008424D3" w:rsidRDefault="008424D3" w:rsidP="008424D3">
            <w:pPr>
              <w:suppressAutoHyphens w:val="0"/>
              <w:spacing w:after="0" w:line="480" w:lineRule="auto"/>
              <w:ind w:left="197"/>
              <w:jc w:val="center"/>
              <w:rPr>
                <w:rFonts w:cs="Consolas"/>
                <w:lang w:val="fr-FR"/>
              </w:rPr>
            </w:pPr>
            <w:r w:rsidRPr="008424D3">
              <w:rPr>
                <w:rFonts w:cs="Consolas"/>
                <w:b/>
                <w:lang w:val="fr-FR"/>
              </w:rPr>
              <w:t>0.2500764</w:t>
            </w:r>
          </w:p>
        </w:tc>
        <w:tc>
          <w:tcPr>
            <w:tcW w:w="513" w:type="pct"/>
            <w:gridSpan w:val="2"/>
            <w:tcBorders>
              <w:top w:val="nil"/>
              <w:left w:val="nil"/>
              <w:bottom w:val="nil"/>
              <w:right w:val="nil"/>
            </w:tcBorders>
          </w:tcPr>
          <w:p w14:paraId="151B6B66" w14:textId="77777777" w:rsidR="008424D3" w:rsidRPr="008424D3" w:rsidRDefault="008424D3" w:rsidP="008424D3">
            <w:pPr>
              <w:suppressAutoHyphens w:val="0"/>
              <w:spacing w:after="0" w:line="480" w:lineRule="auto"/>
              <w:jc w:val="center"/>
              <w:rPr>
                <w:rFonts w:cs="Consolas"/>
                <w:lang w:val="fr-FR"/>
              </w:rPr>
            </w:pPr>
            <w:r w:rsidRPr="008424D3">
              <w:rPr>
                <w:rFonts w:cs="Consolas"/>
                <w:b/>
                <w:lang w:val="fr-FR"/>
              </w:rPr>
              <w:t>2.109</w:t>
            </w:r>
          </w:p>
        </w:tc>
        <w:tc>
          <w:tcPr>
            <w:tcW w:w="807" w:type="pct"/>
            <w:gridSpan w:val="2"/>
            <w:tcBorders>
              <w:top w:val="nil"/>
              <w:left w:val="nil"/>
              <w:bottom w:val="nil"/>
              <w:right w:val="nil"/>
            </w:tcBorders>
          </w:tcPr>
          <w:p w14:paraId="57F3E27F" w14:textId="77777777" w:rsidR="008424D3" w:rsidRPr="008424D3" w:rsidRDefault="008424D3" w:rsidP="008424D3">
            <w:pPr>
              <w:suppressAutoHyphens w:val="0"/>
              <w:spacing w:after="0" w:line="480" w:lineRule="auto"/>
              <w:jc w:val="center"/>
              <w:rPr>
                <w:rFonts w:cs="Consolas"/>
                <w:lang w:val="fr-FR"/>
              </w:rPr>
            </w:pPr>
            <w:r w:rsidRPr="008424D3">
              <w:rPr>
                <w:rFonts w:cs="Consolas"/>
                <w:b/>
                <w:lang w:val="fr-FR"/>
              </w:rPr>
              <w:t xml:space="preserve">   0.0349 *</w:t>
            </w:r>
          </w:p>
        </w:tc>
      </w:tr>
      <w:tr w:rsidR="008424D3" w:rsidRPr="008424D3" w14:paraId="2A4DC778" w14:textId="77777777" w:rsidTr="00AD2CB7">
        <w:trPr>
          <w:trHeight w:val="288"/>
        </w:trPr>
        <w:tc>
          <w:tcPr>
            <w:tcW w:w="1279" w:type="pct"/>
            <w:gridSpan w:val="2"/>
            <w:tcBorders>
              <w:top w:val="nil"/>
              <w:left w:val="nil"/>
              <w:bottom w:val="nil"/>
              <w:right w:val="nil"/>
            </w:tcBorders>
          </w:tcPr>
          <w:p w14:paraId="6F6BCA7C" w14:textId="77777777" w:rsidR="008424D3" w:rsidRPr="008424D3" w:rsidRDefault="008424D3" w:rsidP="008424D3">
            <w:pPr>
              <w:suppressAutoHyphens w:val="0"/>
              <w:spacing w:after="0" w:line="480" w:lineRule="auto"/>
              <w:rPr>
                <w:rFonts w:cs="Consolas"/>
                <w:b/>
              </w:rPr>
            </w:pPr>
            <w:r w:rsidRPr="008424D3">
              <w:rPr>
                <w:rFonts w:cs="Consolas"/>
              </w:rPr>
              <w:t>size</w:t>
            </w:r>
          </w:p>
        </w:tc>
        <w:tc>
          <w:tcPr>
            <w:tcW w:w="791" w:type="pct"/>
            <w:gridSpan w:val="3"/>
            <w:tcBorders>
              <w:top w:val="nil"/>
              <w:left w:val="nil"/>
              <w:bottom w:val="nil"/>
              <w:right w:val="nil"/>
            </w:tcBorders>
          </w:tcPr>
          <w:p w14:paraId="1543E81E" w14:textId="77777777" w:rsidR="008424D3" w:rsidRPr="008424D3" w:rsidRDefault="008424D3" w:rsidP="008424D3">
            <w:pPr>
              <w:suppressAutoHyphens w:val="0"/>
              <w:spacing w:after="0" w:line="480" w:lineRule="auto"/>
              <w:jc w:val="center"/>
              <w:rPr>
                <w:rFonts w:cs="Consolas"/>
                <w:b/>
                <w:lang w:val="fr-FR"/>
              </w:rPr>
            </w:pPr>
            <w:r w:rsidRPr="008424D3">
              <w:rPr>
                <w:rFonts w:cs="Consolas"/>
              </w:rPr>
              <w:t>-0.0012802</w:t>
            </w:r>
          </w:p>
        </w:tc>
        <w:tc>
          <w:tcPr>
            <w:tcW w:w="806" w:type="pct"/>
            <w:gridSpan w:val="2"/>
            <w:tcBorders>
              <w:top w:val="nil"/>
              <w:left w:val="nil"/>
              <w:bottom w:val="nil"/>
              <w:right w:val="nil"/>
            </w:tcBorders>
          </w:tcPr>
          <w:p w14:paraId="692C7E1E" w14:textId="77777777" w:rsidR="008424D3" w:rsidRPr="008424D3" w:rsidRDefault="008424D3" w:rsidP="008424D3">
            <w:pPr>
              <w:suppressAutoHyphens w:val="0"/>
              <w:spacing w:after="0" w:line="480" w:lineRule="auto"/>
              <w:ind w:left="130"/>
              <w:jc w:val="center"/>
              <w:rPr>
                <w:rFonts w:cs="Consolas"/>
                <w:b/>
                <w:lang w:val="fr-FR"/>
              </w:rPr>
            </w:pPr>
            <w:r w:rsidRPr="008424D3">
              <w:rPr>
                <w:rFonts w:cs="Consolas"/>
              </w:rPr>
              <w:t>0.0013282</w:t>
            </w:r>
          </w:p>
        </w:tc>
        <w:tc>
          <w:tcPr>
            <w:tcW w:w="804" w:type="pct"/>
            <w:gridSpan w:val="2"/>
            <w:tcBorders>
              <w:top w:val="nil"/>
              <w:left w:val="nil"/>
              <w:bottom w:val="nil"/>
              <w:right w:val="nil"/>
            </w:tcBorders>
          </w:tcPr>
          <w:p w14:paraId="6AEF4014" w14:textId="77777777" w:rsidR="008424D3" w:rsidRPr="008424D3" w:rsidRDefault="008424D3" w:rsidP="008424D3">
            <w:pPr>
              <w:suppressAutoHyphens w:val="0"/>
              <w:spacing w:after="0" w:line="480" w:lineRule="auto"/>
              <w:ind w:left="197"/>
              <w:jc w:val="center"/>
              <w:rPr>
                <w:rFonts w:cs="Consolas"/>
                <w:b/>
                <w:lang w:val="fr-FR"/>
              </w:rPr>
            </w:pPr>
            <w:r w:rsidRPr="008424D3">
              <w:rPr>
                <w:rFonts w:cs="Consolas"/>
              </w:rPr>
              <w:t>0.0014184</w:t>
            </w:r>
          </w:p>
        </w:tc>
        <w:tc>
          <w:tcPr>
            <w:tcW w:w="513" w:type="pct"/>
            <w:gridSpan w:val="2"/>
            <w:tcBorders>
              <w:top w:val="nil"/>
              <w:left w:val="nil"/>
              <w:bottom w:val="nil"/>
              <w:right w:val="nil"/>
            </w:tcBorders>
          </w:tcPr>
          <w:p w14:paraId="777A30C7" w14:textId="77777777" w:rsidR="008424D3" w:rsidRPr="008424D3" w:rsidRDefault="008424D3" w:rsidP="008424D3">
            <w:pPr>
              <w:suppressAutoHyphens w:val="0"/>
              <w:spacing w:after="0" w:line="480" w:lineRule="auto"/>
              <w:jc w:val="center"/>
              <w:rPr>
                <w:rFonts w:cs="Consolas"/>
                <w:b/>
                <w:lang w:val="fr-FR"/>
              </w:rPr>
            </w:pPr>
            <w:r w:rsidRPr="008424D3">
              <w:rPr>
                <w:rFonts w:cs="Consolas"/>
              </w:rPr>
              <w:t>0.903</w:t>
            </w:r>
          </w:p>
        </w:tc>
        <w:tc>
          <w:tcPr>
            <w:tcW w:w="807" w:type="pct"/>
            <w:gridSpan w:val="2"/>
            <w:tcBorders>
              <w:top w:val="nil"/>
              <w:left w:val="nil"/>
              <w:bottom w:val="nil"/>
              <w:right w:val="nil"/>
            </w:tcBorders>
          </w:tcPr>
          <w:p w14:paraId="25AE49B1" w14:textId="77777777" w:rsidR="008424D3" w:rsidRPr="008424D3" w:rsidRDefault="008424D3" w:rsidP="008424D3">
            <w:pPr>
              <w:suppressAutoHyphens w:val="0"/>
              <w:spacing w:after="0" w:line="480" w:lineRule="auto"/>
              <w:jc w:val="center"/>
              <w:rPr>
                <w:rFonts w:cs="Consolas"/>
                <w:b/>
                <w:lang w:val="fr-FR"/>
              </w:rPr>
            </w:pPr>
            <w:r w:rsidRPr="008424D3">
              <w:rPr>
                <w:rFonts w:cs="Consolas"/>
              </w:rPr>
              <w:t>0.3668</w:t>
            </w:r>
          </w:p>
        </w:tc>
      </w:tr>
      <w:tr w:rsidR="008424D3" w:rsidRPr="008424D3" w14:paraId="041101B4" w14:textId="77777777" w:rsidTr="00AD2CB7">
        <w:trPr>
          <w:trHeight w:val="317"/>
        </w:trPr>
        <w:tc>
          <w:tcPr>
            <w:tcW w:w="1279" w:type="pct"/>
            <w:gridSpan w:val="2"/>
            <w:tcBorders>
              <w:top w:val="nil"/>
              <w:left w:val="nil"/>
              <w:right w:val="nil"/>
            </w:tcBorders>
          </w:tcPr>
          <w:p w14:paraId="04EA1AF8" w14:textId="77777777" w:rsidR="008424D3" w:rsidRPr="008424D3" w:rsidRDefault="008424D3" w:rsidP="008424D3">
            <w:pPr>
              <w:suppressAutoHyphens w:val="0"/>
              <w:spacing w:after="0" w:line="480" w:lineRule="auto"/>
              <w:rPr>
                <w:rFonts w:cs="Consolas"/>
              </w:rPr>
            </w:pPr>
            <w:r w:rsidRPr="008424D3">
              <w:rPr>
                <w:rFonts w:cs="Consolas"/>
              </w:rPr>
              <w:t>pol.abun:pol.uniq</w:t>
            </w:r>
          </w:p>
        </w:tc>
        <w:tc>
          <w:tcPr>
            <w:tcW w:w="791" w:type="pct"/>
            <w:gridSpan w:val="3"/>
            <w:tcBorders>
              <w:top w:val="nil"/>
              <w:left w:val="nil"/>
              <w:right w:val="nil"/>
            </w:tcBorders>
          </w:tcPr>
          <w:p w14:paraId="24193D70" w14:textId="77777777" w:rsidR="008424D3" w:rsidRPr="008424D3" w:rsidRDefault="008424D3" w:rsidP="008424D3">
            <w:pPr>
              <w:suppressAutoHyphens w:val="0"/>
              <w:spacing w:after="0" w:line="480" w:lineRule="auto"/>
              <w:jc w:val="center"/>
              <w:rPr>
                <w:rFonts w:cs="Consolas"/>
              </w:rPr>
            </w:pPr>
            <w:r w:rsidRPr="008424D3">
              <w:rPr>
                <w:rFonts w:cs="Consolas"/>
              </w:rPr>
              <w:t>-0.0013629</w:t>
            </w:r>
          </w:p>
        </w:tc>
        <w:tc>
          <w:tcPr>
            <w:tcW w:w="806" w:type="pct"/>
            <w:gridSpan w:val="2"/>
            <w:tcBorders>
              <w:top w:val="nil"/>
              <w:left w:val="nil"/>
              <w:right w:val="nil"/>
            </w:tcBorders>
          </w:tcPr>
          <w:p w14:paraId="7756C501" w14:textId="77777777" w:rsidR="008424D3" w:rsidRPr="008424D3" w:rsidRDefault="008424D3" w:rsidP="008424D3">
            <w:pPr>
              <w:suppressAutoHyphens w:val="0"/>
              <w:spacing w:after="0" w:line="480" w:lineRule="auto"/>
              <w:ind w:left="130"/>
              <w:jc w:val="center"/>
              <w:rPr>
                <w:rFonts w:cs="Consolas"/>
              </w:rPr>
            </w:pPr>
            <w:r w:rsidRPr="008424D3">
              <w:rPr>
                <w:rFonts w:cs="Consolas"/>
              </w:rPr>
              <w:t>0.0022979</w:t>
            </w:r>
          </w:p>
        </w:tc>
        <w:tc>
          <w:tcPr>
            <w:tcW w:w="804" w:type="pct"/>
            <w:gridSpan w:val="2"/>
            <w:tcBorders>
              <w:top w:val="nil"/>
              <w:left w:val="nil"/>
              <w:right w:val="nil"/>
            </w:tcBorders>
          </w:tcPr>
          <w:p w14:paraId="56D0B6F7" w14:textId="77777777" w:rsidR="008424D3" w:rsidRPr="008424D3" w:rsidRDefault="008424D3" w:rsidP="008424D3">
            <w:pPr>
              <w:suppressAutoHyphens w:val="0"/>
              <w:spacing w:after="0" w:line="480" w:lineRule="auto"/>
              <w:ind w:left="197"/>
              <w:jc w:val="center"/>
              <w:rPr>
                <w:rFonts w:cs="Consolas"/>
              </w:rPr>
            </w:pPr>
            <w:r w:rsidRPr="008424D3">
              <w:rPr>
                <w:rFonts w:cs="Consolas"/>
              </w:rPr>
              <w:t>0.0023415</w:t>
            </w:r>
          </w:p>
        </w:tc>
        <w:tc>
          <w:tcPr>
            <w:tcW w:w="513" w:type="pct"/>
            <w:gridSpan w:val="2"/>
            <w:tcBorders>
              <w:top w:val="nil"/>
              <w:left w:val="nil"/>
              <w:right w:val="nil"/>
            </w:tcBorders>
          </w:tcPr>
          <w:p w14:paraId="20080876" w14:textId="77777777" w:rsidR="008424D3" w:rsidRPr="008424D3" w:rsidRDefault="008424D3" w:rsidP="008424D3">
            <w:pPr>
              <w:suppressAutoHyphens w:val="0"/>
              <w:spacing w:after="0" w:line="480" w:lineRule="auto"/>
              <w:jc w:val="center"/>
              <w:rPr>
                <w:rFonts w:cs="Consolas"/>
              </w:rPr>
            </w:pPr>
            <w:r w:rsidRPr="008424D3">
              <w:rPr>
                <w:rFonts w:cs="Consolas"/>
              </w:rPr>
              <w:t>0.582</w:t>
            </w:r>
          </w:p>
        </w:tc>
        <w:tc>
          <w:tcPr>
            <w:tcW w:w="807" w:type="pct"/>
            <w:gridSpan w:val="2"/>
            <w:tcBorders>
              <w:top w:val="nil"/>
              <w:left w:val="nil"/>
              <w:right w:val="nil"/>
            </w:tcBorders>
          </w:tcPr>
          <w:p w14:paraId="6F394B77" w14:textId="77777777" w:rsidR="008424D3" w:rsidRPr="008424D3" w:rsidRDefault="008424D3" w:rsidP="008424D3">
            <w:pPr>
              <w:suppressAutoHyphens w:val="0"/>
              <w:spacing w:after="0" w:line="480" w:lineRule="auto"/>
              <w:jc w:val="center"/>
              <w:rPr>
                <w:rFonts w:cs="Consolas"/>
              </w:rPr>
            </w:pPr>
            <w:r w:rsidRPr="008424D3">
              <w:rPr>
                <w:rFonts w:cs="Consolas"/>
              </w:rPr>
              <w:t>0.5605</w:t>
            </w:r>
          </w:p>
        </w:tc>
      </w:tr>
    </w:tbl>
    <w:p w14:paraId="1B7B1868" w14:textId="77777777" w:rsidR="008424D3" w:rsidRPr="008424D3" w:rsidRDefault="008424D3" w:rsidP="008424D3">
      <w:pPr>
        <w:suppressAutoHyphens w:val="0"/>
        <w:spacing w:after="0" w:line="480" w:lineRule="auto"/>
        <w:rPr>
          <w:rFonts w:cs="Consolas"/>
          <w:vertAlign w:val="superscript"/>
        </w:rPr>
      </w:pPr>
      <w:r w:rsidRPr="008424D3">
        <w:rPr>
          <w:rFonts w:cs="Consolas"/>
          <w:vertAlign w:val="superscript"/>
        </w:rPr>
        <w:t>1: pollinator abundance; 2: pollinator originality; 3: pollinator uniqueness</w:t>
      </w:r>
    </w:p>
    <w:p w14:paraId="0953D232" w14:textId="77777777" w:rsidR="008424D3" w:rsidRDefault="008424D3"/>
    <w:p w14:paraId="75BBD86C" w14:textId="77777777" w:rsidR="00A909D4" w:rsidRDefault="00A909D4" w:rsidP="008424D3">
      <w:pPr>
        <w:spacing w:after="0" w:line="480" w:lineRule="auto"/>
        <w:rPr>
          <w:b/>
        </w:rPr>
      </w:pPr>
    </w:p>
    <w:p w14:paraId="129CFC01" w14:textId="77777777" w:rsidR="00462D25" w:rsidRDefault="00462D25">
      <w:pPr>
        <w:suppressAutoHyphens w:val="0"/>
        <w:rPr>
          <w:b/>
        </w:rPr>
      </w:pPr>
      <w:r>
        <w:rPr>
          <w:b/>
        </w:rPr>
        <w:br w:type="page"/>
      </w:r>
    </w:p>
    <w:p w14:paraId="788E8303" w14:textId="77E767E9" w:rsidR="00462D25" w:rsidRDefault="00462D25" w:rsidP="00DE5466">
      <w:pPr>
        <w:spacing w:after="0" w:line="480" w:lineRule="auto"/>
        <w:rPr>
          <w:b/>
        </w:rPr>
      </w:pPr>
      <w:r>
        <w:rPr>
          <w:b/>
          <w:noProof/>
          <w:lang w:val="en-US"/>
        </w:rPr>
        <w:lastRenderedPageBreak/>
        <w:drawing>
          <wp:inline distT="0" distB="0" distL="0" distR="0" wp14:anchorId="21AB6F8E" wp14:editId="70612532">
            <wp:extent cx="5731510" cy="45521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52135"/>
                    </a:xfrm>
                    <a:prstGeom prst="rect">
                      <a:avLst/>
                    </a:prstGeom>
                    <a:noFill/>
                    <a:ln>
                      <a:noFill/>
                    </a:ln>
                  </pic:spPr>
                </pic:pic>
              </a:graphicData>
            </a:graphic>
          </wp:inline>
        </w:drawing>
      </w:r>
    </w:p>
    <w:p w14:paraId="22F52B71" w14:textId="609499E0" w:rsidR="00462D25" w:rsidRDefault="00DE5466" w:rsidP="00DE5466">
      <w:pPr>
        <w:spacing w:after="0" w:line="480" w:lineRule="auto"/>
      </w:pPr>
      <w:r>
        <w:rPr>
          <w:b/>
        </w:rPr>
        <w:t xml:space="preserve">Figure 1: </w:t>
      </w:r>
      <w:r>
        <w:t xml:space="preserve"> Representation of pollinator species from one site, conserving only the two first axes of the PC</w:t>
      </w:r>
      <w:r w:rsidR="00A30ADB">
        <w:t xml:space="preserve">oA used to calculate functional </w:t>
      </w:r>
      <w:r>
        <w:t xml:space="preserve">originality and uniqueness. Darker colours represent pollinators of higher normalised degree. The </w:t>
      </w:r>
      <w:r w:rsidR="00F075B2">
        <w:t xml:space="preserve">size </w:t>
      </w:r>
      <w:r>
        <w:t xml:space="preserve">of each point corresponds to the square root of </w:t>
      </w:r>
      <w:r w:rsidR="00854A9A">
        <w:t>pollinator</w:t>
      </w:r>
      <w:r w:rsidR="00F075B2">
        <w:t xml:space="preserve"> </w:t>
      </w:r>
      <w:r>
        <w:t>abundance</w:t>
      </w:r>
      <w:r w:rsidR="00854A9A">
        <w:t>s</w:t>
      </w:r>
      <w:r>
        <w:t xml:space="preserve">. When these abundances are accounted for, the location of the centroid shifts towards the more abundant species (red cross); when only presence-absence of pollinators are used, the centroid corresponds to the unweighted mean of species’ traits, and occupies a central position (black cross). As shown in Table 1a, the distances to the weighted centroid (i.e. </w:t>
      </w:r>
      <w:r w:rsidR="00FC2397">
        <w:t>pollinator weighted</w:t>
      </w:r>
      <w:r>
        <w:t xml:space="preserve"> originality) are shorter for species with higher normalised degree</w:t>
      </w:r>
      <w:r w:rsidR="00854A9A">
        <w:t xml:space="preserve">, </w:t>
      </w:r>
      <w:r w:rsidR="00C463AC">
        <w:t>and</w:t>
      </w:r>
      <w:r w:rsidR="00854A9A">
        <w:t xml:space="preserve"> the</w:t>
      </w:r>
      <w:r w:rsidR="00C463AC">
        <w:t>ir nearest neighbour</w:t>
      </w:r>
      <w:r w:rsidR="00F359CF">
        <w:t>s</w:t>
      </w:r>
      <w:r w:rsidR="00C463AC">
        <w:t xml:space="preserve"> (i.e. pollinator uniqueness) are further away than for species of lower normalised degree.</w:t>
      </w:r>
      <w:r w:rsidR="00854A9A">
        <w:t xml:space="preserve"> </w:t>
      </w:r>
      <w:r>
        <w:t xml:space="preserve">We show in the S.I. (Appendix </w:t>
      </w:r>
      <w:r w:rsidR="0016112F">
        <w:t>2</w:t>
      </w:r>
      <w:r>
        <w:t xml:space="preserve">) that pollinator originality in the unweighted centroid is not significantly different for pollinators of higher or lower normalised degree. </w:t>
      </w:r>
    </w:p>
    <w:p w14:paraId="3FE01E69" w14:textId="77777777" w:rsidR="00462D25" w:rsidRDefault="00462D25">
      <w:pPr>
        <w:suppressAutoHyphens w:val="0"/>
      </w:pPr>
      <w:r>
        <w:br w:type="page"/>
      </w:r>
    </w:p>
    <w:p w14:paraId="427D6B92" w14:textId="5655EEEE" w:rsidR="00DE5466" w:rsidRDefault="00462D25" w:rsidP="00DE5466">
      <w:pPr>
        <w:spacing w:after="0" w:line="480" w:lineRule="auto"/>
        <w:rPr>
          <w:b/>
        </w:rPr>
      </w:pPr>
      <w:r>
        <w:rPr>
          <w:b/>
          <w:noProof/>
          <w:lang w:val="en-US"/>
        </w:rPr>
        <w:lastRenderedPageBreak/>
        <w:drawing>
          <wp:inline distT="0" distB="0" distL="0" distR="0" wp14:anchorId="087E1BC3" wp14:editId="0B03CC0D">
            <wp:extent cx="5731510" cy="452735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27353"/>
                    </a:xfrm>
                    <a:prstGeom prst="rect">
                      <a:avLst/>
                    </a:prstGeom>
                    <a:noFill/>
                    <a:ln>
                      <a:noFill/>
                    </a:ln>
                  </pic:spPr>
                </pic:pic>
              </a:graphicData>
            </a:graphic>
          </wp:inline>
        </w:drawing>
      </w:r>
    </w:p>
    <w:p w14:paraId="7278E229" w14:textId="77777777" w:rsidR="00DE5466" w:rsidRDefault="00DE5466" w:rsidP="008424D3">
      <w:pPr>
        <w:spacing w:after="0" w:line="480" w:lineRule="auto"/>
        <w:rPr>
          <w:b/>
        </w:rPr>
      </w:pPr>
    </w:p>
    <w:p w14:paraId="7428E682" w14:textId="1CB1AAE8" w:rsidR="008424D3" w:rsidRDefault="00DE5466" w:rsidP="008424D3">
      <w:pPr>
        <w:spacing w:after="0" w:line="480" w:lineRule="auto"/>
      </w:pPr>
      <w:r>
        <w:rPr>
          <w:b/>
        </w:rPr>
        <w:t>Figure 2</w:t>
      </w:r>
      <w:r w:rsidR="008424D3">
        <w:rPr>
          <w:b/>
        </w:rPr>
        <w:t xml:space="preserve">:  </w:t>
      </w:r>
      <w:r w:rsidR="008424D3">
        <w:t>Partial residual plots from the pollinator model representing the effect of pollinator functional originality on its number of interactions (normalised degree, ND) for fixed values of pollinator abundances(for presentation, whereas in analyses abundance was treated as a continuous variate).  In each panel, points correspond to partial residuals versus raw values of originality; pollinator abundance is fixed to the 10</w:t>
      </w:r>
      <w:r w:rsidR="008424D3">
        <w:rPr>
          <w:vertAlign w:val="superscript"/>
        </w:rPr>
        <w:t>th</w:t>
      </w:r>
      <w:r w:rsidR="008424D3">
        <w:t>, 50</w:t>
      </w:r>
      <w:r w:rsidR="008424D3">
        <w:rPr>
          <w:vertAlign w:val="superscript"/>
        </w:rPr>
        <w:t>th</w:t>
      </w:r>
      <w:r w:rsidR="008424D3">
        <w:t xml:space="preserve"> and 90</w:t>
      </w:r>
      <w:r w:rsidR="008424D3">
        <w:rPr>
          <w:vertAlign w:val="superscript"/>
        </w:rPr>
        <w:t>th</w:t>
      </w:r>
      <w:r w:rsidR="008424D3">
        <w:t xml:space="preserve"> quantiles (1, 21 and 202 respectively), while network size is kept constant at the median (45) to calculate the fitted values (lines). Residuals were taken from a model that included site as a random effect, to show relationships within sites.</w:t>
      </w:r>
    </w:p>
    <w:p w14:paraId="5FCCB5A8" w14:textId="16ADD6EC" w:rsidR="00462D25" w:rsidRDefault="00462D25">
      <w:pPr>
        <w:suppressAutoHyphens w:val="0"/>
      </w:pPr>
      <w:r>
        <w:br w:type="page"/>
      </w:r>
    </w:p>
    <w:p w14:paraId="261ADCED" w14:textId="2618689E" w:rsidR="008424D3" w:rsidRDefault="00462D25">
      <w:r>
        <w:rPr>
          <w:noProof/>
          <w:lang w:val="en-US"/>
        </w:rPr>
        <w:lastRenderedPageBreak/>
        <w:drawing>
          <wp:inline distT="0" distB="0" distL="0" distR="0" wp14:anchorId="629374A9" wp14:editId="435C4321">
            <wp:extent cx="5731510" cy="444750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7508"/>
                    </a:xfrm>
                    <a:prstGeom prst="rect">
                      <a:avLst/>
                    </a:prstGeom>
                    <a:noFill/>
                    <a:ln>
                      <a:noFill/>
                    </a:ln>
                  </pic:spPr>
                </pic:pic>
              </a:graphicData>
            </a:graphic>
          </wp:inline>
        </w:drawing>
      </w:r>
    </w:p>
    <w:p w14:paraId="13356474" w14:textId="69F68561" w:rsidR="008424D3" w:rsidRDefault="00DE5466" w:rsidP="008424D3">
      <w:pPr>
        <w:spacing w:after="0" w:line="480" w:lineRule="auto"/>
      </w:pPr>
      <w:r>
        <w:rPr>
          <w:b/>
        </w:rPr>
        <w:t>Figure 3</w:t>
      </w:r>
      <w:r w:rsidR="008424D3" w:rsidRPr="00D43009">
        <w:rPr>
          <w:b/>
        </w:rPr>
        <w:t>:</w:t>
      </w:r>
      <w:r w:rsidR="008424D3">
        <w:t xml:space="preserve"> Partial residual plots from the pollinator model representing the effect of pollinator functional originality on specificity (HS) for fixed values of pollinator abundances. In each panel, points correspond to partial residuals versus raw values of originality; pollinator abundance is fixed to the same values as in Figure 1 to calculate the fitted values (lines). No other variables wer</w:t>
      </w:r>
      <w:r w:rsidR="00335463">
        <w:t>e</w:t>
      </w:r>
      <w:r w:rsidR="008424D3">
        <w:t xml:space="preserve"> included in the best-fitting models, except for site, which remained as a random effect.</w:t>
      </w:r>
    </w:p>
    <w:p w14:paraId="6045E32D" w14:textId="3CD9F7F7" w:rsidR="00462D25" w:rsidRDefault="00462D25">
      <w:pPr>
        <w:suppressAutoHyphens w:val="0"/>
      </w:pPr>
      <w:r>
        <w:br w:type="page"/>
      </w:r>
    </w:p>
    <w:p w14:paraId="110A950D" w14:textId="68D9FE3B" w:rsidR="008424D3" w:rsidRDefault="00462D25">
      <w:r>
        <w:rPr>
          <w:noProof/>
          <w:lang w:val="en-US"/>
        </w:rPr>
        <w:lastRenderedPageBreak/>
        <w:drawing>
          <wp:inline distT="0" distB="0" distL="0" distR="0" wp14:anchorId="1F6FE123" wp14:editId="1CD5FCEE">
            <wp:extent cx="5731510" cy="4309614"/>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9614"/>
                    </a:xfrm>
                    <a:prstGeom prst="rect">
                      <a:avLst/>
                    </a:prstGeom>
                    <a:noFill/>
                    <a:ln>
                      <a:noFill/>
                    </a:ln>
                  </pic:spPr>
                </pic:pic>
              </a:graphicData>
            </a:graphic>
          </wp:inline>
        </w:drawing>
      </w:r>
    </w:p>
    <w:p w14:paraId="4EA5C568" w14:textId="0C6DA946" w:rsidR="008424D3" w:rsidRDefault="00DE5466" w:rsidP="008424D3">
      <w:pPr>
        <w:spacing w:after="0" w:line="480" w:lineRule="auto"/>
      </w:pPr>
      <w:r>
        <w:rPr>
          <w:b/>
        </w:rPr>
        <w:t>Figure 4</w:t>
      </w:r>
      <w:r w:rsidR="008424D3" w:rsidRPr="004C1828">
        <w:rPr>
          <w:b/>
        </w:rPr>
        <w:t>:</w:t>
      </w:r>
      <w:r w:rsidR="008424D3">
        <w:t xml:space="preserve"> Partial residual plots from the pollinator model representing the effect of pollinator uniqueness (distance to the nearest neighbour) on its number of interactions (normalised degree, ND). Points correspond to raw values of pollinator uniqueness versus their partial residuals. The line represents the fitted values of the model accounting for the random effect of site.</w:t>
      </w:r>
    </w:p>
    <w:p w14:paraId="6EE0F92A" w14:textId="77777777" w:rsidR="008424D3" w:rsidRDefault="008424D3"/>
    <w:p w14:paraId="27714722" w14:textId="30527A92" w:rsidR="00462D25" w:rsidRDefault="00462D25">
      <w:pPr>
        <w:suppressAutoHyphens w:val="0"/>
      </w:pPr>
      <w:r>
        <w:br w:type="page"/>
      </w:r>
    </w:p>
    <w:p w14:paraId="673508E8" w14:textId="69FF9AFA" w:rsidR="00A909D4" w:rsidRDefault="00462D25">
      <w:r>
        <w:rPr>
          <w:noProof/>
          <w:lang w:val="en-US"/>
        </w:rPr>
        <w:lastRenderedPageBreak/>
        <w:drawing>
          <wp:inline distT="0" distB="0" distL="0" distR="0" wp14:anchorId="3E2D792D" wp14:editId="205A0674">
            <wp:extent cx="5731510" cy="365883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58839"/>
                    </a:xfrm>
                    <a:prstGeom prst="rect">
                      <a:avLst/>
                    </a:prstGeom>
                    <a:noFill/>
                    <a:ln>
                      <a:noFill/>
                    </a:ln>
                  </pic:spPr>
                </pic:pic>
              </a:graphicData>
            </a:graphic>
          </wp:inline>
        </w:drawing>
      </w:r>
    </w:p>
    <w:p w14:paraId="2A8F0027" w14:textId="218220C8" w:rsidR="00A909D4" w:rsidRDefault="00A909D4" w:rsidP="00733C25">
      <w:pPr>
        <w:spacing w:line="480" w:lineRule="auto"/>
      </w:pPr>
      <w:r>
        <w:rPr>
          <w:b/>
        </w:rPr>
        <w:t xml:space="preserve">Figure 5: </w:t>
      </w:r>
      <w:r>
        <w:t>Variation in originality (left) and normalised degree (right) across sites according to pollinator identity. Raw values are shown to indicate the frequency of each species occurrences across sites. Species are ordered according to their increasing mean originality in both figures.</w:t>
      </w:r>
    </w:p>
    <w:sectPr w:rsidR="00A909D4" w:rsidSect="00726723">
      <w:footerReference w:type="default" r:id="rId11"/>
      <w:pgSz w:w="11906" w:h="16838" w:code="9"/>
      <w:pgMar w:top="1440" w:right="1440" w:bottom="1440" w:left="1440" w:header="0" w:footer="0" w:gutter="0"/>
      <w:lnNumType w:countBy="1" w:restart="continuou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B91C6" w14:textId="77777777" w:rsidR="00E26B9A" w:rsidRDefault="00E26B9A" w:rsidP="005B4D6C">
      <w:pPr>
        <w:spacing w:after="0" w:line="240" w:lineRule="auto"/>
      </w:pPr>
      <w:r>
        <w:separator/>
      </w:r>
    </w:p>
  </w:endnote>
  <w:endnote w:type="continuationSeparator" w:id="0">
    <w:p w14:paraId="2D1FADBA" w14:textId="77777777" w:rsidR="00E26B9A" w:rsidRDefault="00E26B9A" w:rsidP="005B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454874"/>
      <w:docPartObj>
        <w:docPartGallery w:val="Page Numbers (Bottom of Page)"/>
        <w:docPartUnique/>
      </w:docPartObj>
    </w:sdtPr>
    <w:sdtEndPr>
      <w:rPr>
        <w:noProof/>
      </w:rPr>
    </w:sdtEndPr>
    <w:sdtContent>
      <w:p w14:paraId="1DD9066C" w14:textId="7F2DA44B" w:rsidR="00FB6085" w:rsidRDefault="00FB6085">
        <w:pPr>
          <w:pStyle w:val="Footer"/>
          <w:jc w:val="center"/>
        </w:pPr>
        <w:r>
          <w:fldChar w:fldCharType="begin"/>
        </w:r>
        <w:r>
          <w:instrText xml:space="preserve"> PAGE   \* MERGEFORMAT </w:instrText>
        </w:r>
        <w:r>
          <w:fldChar w:fldCharType="separate"/>
        </w:r>
        <w:r w:rsidR="00B25507">
          <w:rPr>
            <w:noProof/>
          </w:rPr>
          <w:t>15</w:t>
        </w:r>
        <w:r>
          <w:rPr>
            <w:noProof/>
          </w:rPr>
          <w:fldChar w:fldCharType="end"/>
        </w:r>
      </w:p>
    </w:sdtContent>
  </w:sdt>
  <w:p w14:paraId="2F672523" w14:textId="77777777" w:rsidR="00FB6085" w:rsidRDefault="00FB6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551EC" w14:textId="77777777" w:rsidR="00E26B9A" w:rsidRDefault="00E26B9A" w:rsidP="005B4D6C">
      <w:pPr>
        <w:spacing w:after="0" w:line="240" w:lineRule="auto"/>
      </w:pPr>
      <w:r>
        <w:separator/>
      </w:r>
    </w:p>
  </w:footnote>
  <w:footnote w:type="continuationSeparator" w:id="0">
    <w:p w14:paraId="21E1E86C" w14:textId="77777777" w:rsidR="00E26B9A" w:rsidRDefault="00E26B9A" w:rsidP="005B4D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42"/>
    <w:rsid w:val="0002248E"/>
    <w:rsid w:val="00026DC7"/>
    <w:rsid w:val="00047E07"/>
    <w:rsid w:val="00052179"/>
    <w:rsid w:val="00056849"/>
    <w:rsid w:val="000754F3"/>
    <w:rsid w:val="0008015E"/>
    <w:rsid w:val="00085693"/>
    <w:rsid w:val="000914B1"/>
    <w:rsid w:val="00091E32"/>
    <w:rsid w:val="00095F8D"/>
    <w:rsid w:val="000A1AF5"/>
    <w:rsid w:val="000A72C0"/>
    <w:rsid w:val="000C1C63"/>
    <w:rsid w:val="000C47D5"/>
    <w:rsid w:val="000D069F"/>
    <w:rsid w:val="000D0DB0"/>
    <w:rsid w:val="000D1A6F"/>
    <w:rsid w:val="000E67E5"/>
    <w:rsid w:val="000F1ED3"/>
    <w:rsid w:val="000F2344"/>
    <w:rsid w:val="00102948"/>
    <w:rsid w:val="001111B4"/>
    <w:rsid w:val="00115772"/>
    <w:rsid w:val="00115F27"/>
    <w:rsid w:val="00130A94"/>
    <w:rsid w:val="0013547E"/>
    <w:rsid w:val="00146BA5"/>
    <w:rsid w:val="00147A14"/>
    <w:rsid w:val="0015252E"/>
    <w:rsid w:val="00156DEA"/>
    <w:rsid w:val="0016112F"/>
    <w:rsid w:val="0016177E"/>
    <w:rsid w:val="001647F7"/>
    <w:rsid w:val="00165694"/>
    <w:rsid w:val="00174829"/>
    <w:rsid w:val="00183F3B"/>
    <w:rsid w:val="001A55B5"/>
    <w:rsid w:val="001C0C13"/>
    <w:rsid w:val="001C0DF5"/>
    <w:rsid w:val="001C5380"/>
    <w:rsid w:val="001E0A0A"/>
    <w:rsid w:val="001F4B52"/>
    <w:rsid w:val="002016F8"/>
    <w:rsid w:val="00206AA6"/>
    <w:rsid w:val="002159B9"/>
    <w:rsid w:val="002164D1"/>
    <w:rsid w:val="00227971"/>
    <w:rsid w:val="00231A4A"/>
    <w:rsid w:val="0023601E"/>
    <w:rsid w:val="00237DC4"/>
    <w:rsid w:val="002446A2"/>
    <w:rsid w:val="00245320"/>
    <w:rsid w:val="00245C12"/>
    <w:rsid w:val="002619DC"/>
    <w:rsid w:val="00264BF5"/>
    <w:rsid w:val="00270208"/>
    <w:rsid w:val="0027151E"/>
    <w:rsid w:val="002747D0"/>
    <w:rsid w:val="002764A9"/>
    <w:rsid w:val="002764BA"/>
    <w:rsid w:val="002764CA"/>
    <w:rsid w:val="0027712F"/>
    <w:rsid w:val="002818F6"/>
    <w:rsid w:val="00282727"/>
    <w:rsid w:val="00285BB4"/>
    <w:rsid w:val="002867A9"/>
    <w:rsid w:val="00293410"/>
    <w:rsid w:val="002B5A76"/>
    <w:rsid w:val="002B5FDC"/>
    <w:rsid w:val="002C1197"/>
    <w:rsid w:val="002C1804"/>
    <w:rsid w:val="002C21B8"/>
    <w:rsid w:val="002E3593"/>
    <w:rsid w:val="002F5CE1"/>
    <w:rsid w:val="002F7205"/>
    <w:rsid w:val="003004F8"/>
    <w:rsid w:val="0030109A"/>
    <w:rsid w:val="00305FA6"/>
    <w:rsid w:val="00306742"/>
    <w:rsid w:val="00313CBD"/>
    <w:rsid w:val="00315824"/>
    <w:rsid w:val="0031684F"/>
    <w:rsid w:val="00317714"/>
    <w:rsid w:val="00335463"/>
    <w:rsid w:val="003404C4"/>
    <w:rsid w:val="0035300B"/>
    <w:rsid w:val="00353BC9"/>
    <w:rsid w:val="003614C2"/>
    <w:rsid w:val="00362C86"/>
    <w:rsid w:val="00365882"/>
    <w:rsid w:val="003666B7"/>
    <w:rsid w:val="0036790F"/>
    <w:rsid w:val="003741AB"/>
    <w:rsid w:val="00376202"/>
    <w:rsid w:val="003B3A39"/>
    <w:rsid w:val="003B4C1D"/>
    <w:rsid w:val="003D117A"/>
    <w:rsid w:val="003D155D"/>
    <w:rsid w:val="003D34CD"/>
    <w:rsid w:val="003D7597"/>
    <w:rsid w:val="003F0280"/>
    <w:rsid w:val="003F1AB5"/>
    <w:rsid w:val="004216C3"/>
    <w:rsid w:val="004225B5"/>
    <w:rsid w:val="004242E2"/>
    <w:rsid w:val="0043789E"/>
    <w:rsid w:val="00441ADD"/>
    <w:rsid w:val="00444E03"/>
    <w:rsid w:val="00450962"/>
    <w:rsid w:val="00461FF7"/>
    <w:rsid w:val="00462D25"/>
    <w:rsid w:val="004644AA"/>
    <w:rsid w:val="00466EE7"/>
    <w:rsid w:val="004707B4"/>
    <w:rsid w:val="004823F5"/>
    <w:rsid w:val="00484F53"/>
    <w:rsid w:val="00487176"/>
    <w:rsid w:val="00490864"/>
    <w:rsid w:val="004A6285"/>
    <w:rsid w:val="004C6F13"/>
    <w:rsid w:val="004E0FD9"/>
    <w:rsid w:val="004F1F4E"/>
    <w:rsid w:val="00531CF0"/>
    <w:rsid w:val="00547FF8"/>
    <w:rsid w:val="00561BCA"/>
    <w:rsid w:val="00564201"/>
    <w:rsid w:val="00566835"/>
    <w:rsid w:val="00576AD1"/>
    <w:rsid w:val="00592B6F"/>
    <w:rsid w:val="00597745"/>
    <w:rsid w:val="005B4D6C"/>
    <w:rsid w:val="005B5207"/>
    <w:rsid w:val="005C2B0E"/>
    <w:rsid w:val="005C54C4"/>
    <w:rsid w:val="005C55E0"/>
    <w:rsid w:val="005D1D85"/>
    <w:rsid w:val="005D710E"/>
    <w:rsid w:val="005E1251"/>
    <w:rsid w:val="005E1407"/>
    <w:rsid w:val="005F2731"/>
    <w:rsid w:val="005F4211"/>
    <w:rsid w:val="006021B9"/>
    <w:rsid w:val="00602624"/>
    <w:rsid w:val="0063415F"/>
    <w:rsid w:val="0064198A"/>
    <w:rsid w:val="0064780F"/>
    <w:rsid w:val="00652F90"/>
    <w:rsid w:val="0065580E"/>
    <w:rsid w:val="00665E6D"/>
    <w:rsid w:val="00670B1E"/>
    <w:rsid w:val="00671210"/>
    <w:rsid w:val="00672566"/>
    <w:rsid w:val="0067748E"/>
    <w:rsid w:val="0067793E"/>
    <w:rsid w:val="0068275F"/>
    <w:rsid w:val="00682942"/>
    <w:rsid w:val="006848BE"/>
    <w:rsid w:val="006A12E2"/>
    <w:rsid w:val="006A1618"/>
    <w:rsid w:val="006A35A5"/>
    <w:rsid w:val="006A51F5"/>
    <w:rsid w:val="006B2A39"/>
    <w:rsid w:val="006B4F8A"/>
    <w:rsid w:val="006B6A74"/>
    <w:rsid w:val="006B7BDA"/>
    <w:rsid w:val="006C4369"/>
    <w:rsid w:val="006C59B6"/>
    <w:rsid w:val="006D16EF"/>
    <w:rsid w:val="006D766D"/>
    <w:rsid w:val="006E1B5F"/>
    <w:rsid w:val="006E25DD"/>
    <w:rsid w:val="006E3255"/>
    <w:rsid w:val="006E7DCE"/>
    <w:rsid w:val="006F15EA"/>
    <w:rsid w:val="006F2771"/>
    <w:rsid w:val="006F3518"/>
    <w:rsid w:val="00700251"/>
    <w:rsid w:val="00713104"/>
    <w:rsid w:val="00726723"/>
    <w:rsid w:val="00726AF5"/>
    <w:rsid w:val="00733C25"/>
    <w:rsid w:val="007358CA"/>
    <w:rsid w:val="0073628D"/>
    <w:rsid w:val="007371E0"/>
    <w:rsid w:val="00761049"/>
    <w:rsid w:val="007636CE"/>
    <w:rsid w:val="007675D1"/>
    <w:rsid w:val="007679D0"/>
    <w:rsid w:val="00772C5B"/>
    <w:rsid w:val="00773378"/>
    <w:rsid w:val="00784A33"/>
    <w:rsid w:val="007B1194"/>
    <w:rsid w:val="007B37BC"/>
    <w:rsid w:val="007C1D43"/>
    <w:rsid w:val="007C562B"/>
    <w:rsid w:val="007D3F34"/>
    <w:rsid w:val="007D4207"/>
    <w:rsid w:val="007E3496"/>
    <w:rsid w:val="007E4ACF"/>
    <w:rsid w:val="007E6B4E"/>
    <w:rsid w:val="007E6CBF"/>
    <w:rsid w:val="007F6D93"/>
    <w:rsid w:val="007F6DA0"/>
    <w:rsid w:val="0080180A"/>
    <w:rsid w:val="008019C6"/>
    <w:rsid w:val="00806E36"/>
    <w:rsid w:val="008109D0"/>
    <w:rsid w:val="00823CC2"/>
    <w:rsid w:val="008278E3"/>
    <w:rsid w:val="00840891"/>
    <w:rsid w:val="008424D3"/>
    <w:rsid w:val="008468C0"/>
    <w:rsid w:val="008513FA"/>
    <w:rsid w:val="00854A9A"/>
    <w:rsid w:val="00856C74"/>
    <w:rsid w:val="008712EF"/>
    <w:rsid w:val="00882980"/>
    <w:rsid w:val="00882B56"/>
    <w:rsid w:val="00886E87"/>
    <w:rsid w:val="00893F80"/>
    <w:rsid w:val="00894F77"/>
    <w:rsid w:val="00896561"/>
    <w:rsid w:val="008A0315"/>
    <w:rsid w:val="008A1EFF"/>
    <w:rsid w:val="008C3DB9"/>
    <w:rsid w:val="008D1E33"/>
    <w:rsid w:val="008D3B33"/>
    <w:rsid w:val="008E30C7"/>
    <w:rsid w:val="008E4366"/>
    <w:rsid w:val="008E6CF3"/>
    <w:rsid w:val="008F348B"/>
    <w:rsid w:val="0090141A"/>
    <w:rsid w:val="00904C9E"/>
    <w:rsid w:val="00911919"/>
    <w:rsid w:val="00912E3C"/>
    <w:rsid w:val="00921055"/>
    <w:rsid w:val="009224C7"/>
    <w:rsid w:val="00924DCE"/>
    <w:rsid w:val="00925FB8"/>
    <w:rsid w:val="009304BF"/>
    <w:rsid w:val="00931977"/>
    <w:rsid w:val="009336B7"/>
    <w:rsid w:val="00933F62"/>
    <w:rsid w:val="009424E5"/>
    <w:rsid w:val="009429B5"/>
    <w:rsid w:val="00943659"/>
    <w:rsid w:val="00970E1B"/>
    <w:rsid w:val="00973843"/>
    <w:rsid w:val="00976F4B"/>
    <w:rsid w:val="009818CE"/>
    <w:rsid w:val="00986D92"/>
    <w:rsid w:val="00990B14"/>
    <w:rsid w:val="00997577"/>
    <w:rsid w:val="009A0DBC"/>
    <w:rsid w:val="009A2E2B"/>
    <w:rsid w:val="009A6108"/>
    <w:rsid w:val="009A6C6D"/>
    <w:rsid w:val="009B380E"/>
    <w:rsid w:val="009B77B2"/>
    <w:rsid w:val="009C23CA"/>
    <w:rsid w:val="009C4284"/>
    <w:rsid w:val="009D52A6"/>
    <w:rsid w:val="009E2611"/>
    <w:rsid w:val="009E5305"/>
    <w:rsid w:val="009E602A"/>
    <w:rsid w:val="009F0E87"/>
    <w:rsid w:val="009F1381"/>
    <w:rsid w:val="009F42CC"/>
    <w:rsid w:val="00A02078"/>
    <w:rsid w:val="00A125D9"/>
    <w:rsid w:val="00A17A47"/>
    <w:rsid w:val="00A23AA9"/>
    <w:rsid w:val="00A23C6A"/>
    <w:rsid w:val="00A30ADB"/>
    <w:rsid w:val="00A335F4"/>
    <w:rsid w:val="00A458EC"/>
    <w:rsid w:val="00A65AED"/>
    <w:rsid w:val="00A7272E"/>
    <w:rsid w:val="00A75BF8"/>
    <w:rsid w:val="00A81BE1"/>
    <w:rsid w:val="00A909D4"/>
    <w:rsid w:val="00A9177A"/>
    <w:rsid w:val="00A933B5"/>
    <w:rsid w:val="00A949EC"/>
    <w:rsid w:val="00A96296"/>
    <w:rsid w:val="00AA20F6"/>
    <w:rsid w:val="00AA61E9"/>
    <w:rsid w:val="00AB4DCD"/>
    <w:rsid w:val="00AC1592"/>
    <w:rsid w:val="00AC5710"/>
    <w:rsid w:val="00AD2CB7"/>
    <w:rsid w:val="00AF7D95"/>
    <w:rsid w:val="00B000EB"/>
    <w:rsid w:val="00B06241"/>
    <w:rsid w:val="00B25507"/>
    <w:rsid w:val="00B25774"/>
    <w:rsid w:val="00B32B4B"/>
    <w:rsid w:val="00B54D69"/>
    <w:rsid w:val="00B56E45"/>
    <w:rsid w:val="00B61827"/>
    <w:rsid w:val="00B740FB"/>
    <w:rsid w:val="00B77D51"/>
    <w:rsid w:val="00B805E8"/>
    <w:rsid w:val="00B958F0"/>
    <w:rsid w:val="00BB15D3"/>
    <w:rsid w:val="00BB2ACB"/>
    <w:rsid w:val="00BB441B"/>
    <w:rsid w:val="00BC2E9A"/>
    <w:rsid w:val="00BD0694"/>
    <w:rsid w:val="00BD4DAF"/>
    <w:rsid w:val="00BD54C1"/>
    <w:rsid w:val="00BD55D2"/>
    <w:rsid w:val="00BD5FBE"/>
    <w:rsid w:val="00BD754B"/>
    <w:rsid w:val="00BE04A1"/>
    <w:rsid w:val="00BE30C1"/>
    <w:rsid w:val="00BF4BE5"/>
    <w:rsid w:val="00C02B1D"/>
    <w:rsid w:val="00C02EFD"/>
    <w:rsid w:val="00C07208"/>
    <w:rsid w:val="00C14037"/>
    <w:rsid w:val="00C157C8"/>
    <w:rsid w:val="00C16F18"/>
    <w:rsid w:val="00C25D13"/>
    <w:rsid w:val="00C45DA7"/>
    <w:rsid w:val="00C463AC"/>
    <w:rsid w:val="00C46680"/>
    <w:rsid w:val="00C5480D"/>
    <w:rsid w:val="00C6438C"/>
    <w:rsid w:val="00C65446"/>
    <w:rsid w:val="00C66D28"/>
    <w:rsid w:val="00C7031D"/>
    <w:rsid w:val="00C71125"/>
    <w:rsid w:val="00C73B60"/>
    <w:rsid w:val="00C7677A"/>
    <w:rsid w:val="00C80A19"/>
    <w:rsid w:val="00C838A8"/>
    <w:rsid w:val="00C94E0D"/>
    <w:rsid w:val="00C976D7"/>
    <w:rsid w:val="00CB648F"/>
    <w:rsid w:val="00CC0CC7"/>
    <w:rsid w:val="00CC1850"/>
    <w:rsid w:val="00CC7847"/>
    <w:rsid w:val="00CD1721"/>
    <w:rsid w:val="00CD321C"/>
    <w:rsid w:val="00CE4769"/>
    <w:rsid w:val="00CE5597"/>
    <w:rsid w:val="00CF1DCF"/>
    <w:rsid w:val="00CF1F55"/>
    <w:rsid w:val="00CF5606"/>
    <w:rsid w:val="00CF66D2"/>
    <w:rsid w:val="00CF7F76"/>
    <w:rsid w:val="00D110A1"/>
    <w:rsid w:val="00D11C5A"/>
    <w:rsid w:val="00D14324"/>
    <w:rsid w:val="00D256D1"/>
    <w:rsid w:val="00D3508F"/>
    <w:rsid w:val="00D36D17"/>
    <w:rsid w:val="00D517B0"/>
    <w:rsid w:val="00D6164B"/>
    <w:rsid w:val="00D67FAB"/>
    <w:rsid w:val="00D737CA"/>
    <w:rsid w:val="00D81ED8"/>
    <w:rsid w:val="00D82C84"/>
    <w:rsid w:val="00D90A04"/>
    <w:rsid w:val="00D92A5D"/>
    <w:rsid w:val="00D93990"/>
    <w:rsid w:val="00DB1A6B"/>
    <w:rsid w:val="00DB2E5F"/>
    <w:rsid w:val="00DB4469"/>
    <w:rsid w:val="00DB5D0B"/>
    <w:rsid w:val="00DD2882"/>
    <w:rsid w:val="00DD459C"/>
    <w:rsid w:val="00DD4B36"/>
    <w:rsid w:val="00DD7209"/>
    <w:rsid w:val="00DE5466"/>
    <w:rsid w:val="00DE730A"/>
    <w:rsid w:val="00DE7AFD"/>
    <w:rsid w:val="00DE7D8B"/>
    <w:rsid w:val="00DF180E"/>
    <w:rsid w:val="00DF2E58"/>
    <w:rsid w:val="00E03F0D"/>
    <w:rsid w:val="00E04A2C"/>
    <w:rsid w:val="00E147E5"/>
    <w:rsid w:val="00E153C0"/>
    <w:rsid w:val="00E16E87"/>
    <w:rsid w:val="00E26B9A"/>
    <w:rsid w:val="00E3539C"/>
    <w:rsid w:val="00E4061A"/>
    <w:rsid w:val="00E465E6"/>
    <w:rsid w:val="00E46C65"/>
    <w:rsid w:val="00E56736"/>
    <w:rsid w:val="00E6169A"/>
    <w:rsid w:val="00E630B2"/>
    <w:rsid w:val="00E66942"/>
    <w:rsid w:val="00E77095"/>
    <w:rsid w:val="00E812D7"/>
    <w:rsid w:val="00E87A7F"/>
    <w:rsid w:val="00E9678F"/>
    <w:rsid w:val="00EA29A0"/>
    <w:rsid w:val="00EA2DE6"/>
    <w:rsid w:val="00EC4E78"/>
    <w:rsid w:val="00EE38A3"/>
    <w:rsid w:val="00EE5F94"/>
    <w:rsid w:val="00F0442A"/>
    <w:rsid w:val="00F075B2"/>
    <w:rsid w:val="00F15ACC"/>
    <w:rsid w:val="00F16576"/>
    <w:rsid w:val="00F24BAD"/>
    <w:rsid w:val="00F31608"/>
    <w:rsid w:val="00F35421"/>
    <w:rsid w:val="00F359CF"/>
    <w:rsid w:val="00F400BE"/>
    <w:rsid w:val="00F43D59"/>
    <w:rsid w:val="00F4725C"/>
    <w:rsid w:val="00F54EA8"/>
    <w:rsid w:val="00F54EB3"/>
    <w:rsid w:val="00F57498"/>
    <w:rsid w:val="00F7029F"/>
    <w:rsid w:val="00F8038B"/>
    <w:rsid w:val="00F82230"/>
    <w:rsid w:val="00FA5094"/>
    <w:rsid w:val="00FB6085"/>
    <w:rsid w:val="00FC2397"/>
    <w:rsid w:val="00FC51BE"/>
    <w:rsid w:val="00FC6322"/>
    <w:rsid w:val="00FD3E4D"/>
    <w:rsid w:val="00FE1D61"/>
    <w:rsid w:val="00FE3552"/>
    <w:rsid w:val="00FE6F7B"/>
    <w:rsid w:val="00FF2C13"/>
    <w:rsid w:val="00FF36E0"/>
    <w:rsid w:val="00FF4E5C"/>
    <w:rsid w:val="00FF510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6D0AA"/>
  <w15:docId w15:val="{1E72C732-CBEF-4057-BCF4-06E79107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742"/>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306742"/>
    <w:rPr>
      <w:sz w:val="16"/>
      <w:szCs w:val="16"/>
    </w:rPr>
  </w:style>
  <w:style w:type="table" w:styleId="LightShading">
    <w:name w:val="Light Shading"/>
    <w:basedOn w:val="TableNormal"/>
    <w:uiPriority w:val="60"/>
    <w:rsid w:val="003067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306742"/>
  </w:style>
  <w:style w:type="paragraph" w:styleId="CommentText">
    <w:name w:val="annotation text"/>
    <w:basedOn w:val="Normal"/>
    <w:link w:val="CommentTextChar"/>
    <w:uiPriority w:val="99"/>
    <w:semiHidden/>
    <w:unhideWhenUsed/>
    <w:rsid w:val="00306742"/>
    <w:pPr>
      <w:spacing w:line="240" w:lineRule="auto"/>
    </w:pPr>
    <w:rPr>
      <w:sz w:val="20"/>
      <w:szCs w:val="20"/>
    </w:rPr>
  </w:style>
  <w:style w:type="character" w:customStyle="1" w:styleId="CommentTextChar">
    <w:name w:val="Comment Text Char"/>
    <w:basedOn w:val="DefaultParagraphFont"/>
    <w:link w:val="CommentText"/>
    <w:uiPriority w:val="99"/>
    <w:semiHidden/>
    <w:rsid w:val="00306742"/>
    <w:rPr>
      <w:sz w:val="20"/>
      <w:szCs w:val="20"/>
    </w:rPr>
  </w:style>
  <w:style w:type="paragraph" w:styleId="CommentSubject">
    <w:name w:val="annotation subject"/>
    <w:basedOn w:val="CommentText"/>
    <w:next w:val="CommentText"/>
    <w:link w:val="CommentSubjectChar"/>
    <w:uiPriority w:val="99"/>
    <w:semiHidden/>
    <w:unhideWhenUsed/>
    <w:rsid w:val="00306742"/>
    <w:rPr>
      <w:b/>
      <w:bCs/>
    </w:rPr>
  </w:style>
  <w:style w:type="character" w:customStyle="1" w:styleId="CommentSubjectChar">
    <w:name w:val="Comment Subject Char"/>
    <w:basedOn w:val="CommentTextChar"/>
    <w:link w:val="CommentSubject"/>
    <w:uiPriority w:val="99"/>
    <w:semiHidden/>
    <w:rsid w:val="00306742"/>
    <w:rPr>
      <w:b/>
      <w:bCs/>
      <w:sz w:val="20"/>
      <w:szCs w:val="20"/>
    </w:rPr>
  </w:style>
  <w:style w:type="paragraph" w:styleId="BalloonText">
    <w:name w:val="Balloon Text"/>
    <w:basedOn w:val="Normal"/>
    <w:link w:val="BalloonTextChar"/>
    <w:uiPriority w:val="99"/>
    <w:semiHidden/>
    <w:unhideWhenUsed/>
    <w:rsid w:val="0030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42"/>
    <w:rPr>
      <w:rFonts w:ascii="Tahoma" w:hAnsi="Tahoma" w:cs="Tahoma"/>
      <w:sz w:val="16"/>
      <w:szCs w:val="16"/>
    </w:rPr>
  </w:style>
  <w:style w:type="paragraph" w:styleId="Revision">
    <w:name w:val="Revision"/>
    <w:hidden/>
    <w:uiPriority w:val="99"/>
    <w:semiHidden/>
    <w:rsid w:val="00115F27"/>
    <w:pPr>
      <w:spacing w:after="0" w:line="240" w:lineRule="auto"/>
    </w:pPr>
  </w:style>
  <w:style w:type="character" w:customStyle="1" w:styleId="apple-converted-space">
    <w:name w:val="apple-converted-space"/>
    <w:basedOn w:val="DefaultParagraphFont"/>
    <w:rsid w:val="007D4207"/>
  </w:style>
  <w:style w:type="character" w:styleId="Hyperlink">
    <w:name w:val="Hyperlink"/>
    <w:basedOn w:val="DefaultParagraphFont"/>
    <w:uiPriority w:val="99"/>
    <w:unhideWhenUsed/>
    <w:rsid w:val="00315824"/>
    <w:rPr>
      <w:color w:val="0000FF" w:themeColor="hyperlink"/>
      <w:u w:val="single"/>
    </w:rPr>
  </w:style>
  <w:style w:type="paragraph" w:styleId="Header">
    <w:name w:val="header"/>
    <w:basedOn w:val="Normal"/>
    <w:link w:val="HeaderChar"/>
    <w:uiPriority w:val="99"/>
    <w:unhideWhenUsed/>
    <w:rsid w:val="005B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D6C"/>
  </w:style>
  <w:style w:type="paragraph" w:styleId="Footer">
    <w:name w:val="footer"/>
    <w:basedOn w:val="Normal"/>
    <w:link w:val="FooterChar"/>
    <w:uiPriority w:val="99"/>
    <w:unhideWhenUsed/>
    <w:rsid w:val="005B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D6C"/>
  </w:style>
  <w:style w:type="character" w:styleId="Strong">
    <w:name w:val="Strong"/>
    <w:basedOn w:val="DefaultParagraphFont"/>
    <w:uiPriority w:val="22"/>
    <w:qFormat/>
    <w:rsid w:val="00904C9E"/>
    <w:rPr>
      <w:b/>
      <w:bCs/>
    </w:rPr>
  </w:style>
  <w:style w:type="character" w:customStyle="1" w:styleId="highwire-citation-author">
    <w:name w:val="highwire-citation-author"/>
    <w:basedOn w:val="DefaultParagraphFont"/>
    <w:rsid w:val="00904C9E"/>
  </w:style>
  <w:style w:type="character" w:customStyle="1" w:styleId="nlm-surname">
    <w:name w:val="nlm-surname"/>
    <w:basedOn w:val="DefaultParagraphFont"/>
    <w:rsid w:val="00904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933771">
      <w:bodyDiv w:val="1"/>
      <w:marLeft w:val="0"/>
      <w:marRight w:val="0"/>
      <w:marTop w:val="0"/>
      <w:marBottom w:val="0"/>
      <w:divBdr>
        <w:top w:val="none" w:sz="0" w:space="0" w:color="auto"/>
        <w:left w:val="none" w:sz="0" w:space="0" w:color="auto"/>
        <w:bottom w:val="none" w:sz="0" w:space="0" w:color="auto"/>
        <w:right w:val="none" w:sz="0" w:space="0" w:color="auto"/>
      </w:divBdr>
    </w:div>
    <w:div w:id="1034814545">
      <w:bodyDiv w:val="1"/>
      <w:marLeft w:val="0"/>
      <w:marRight w:val="0"/>
      <w:marTop w:val="0"/>
      <w:marBottom w:val="0"/>
      <w:divBdr>
        <w:top w:val="none" w:sz="0" w:space="0" w:color="auto"/>
        <w:left w:val="none" w:sz="0" w:space="0" w:color="auto"/>
        <w:bottom w:val="none" w:sz="0" w:space="0" w:color="auto"/>
        <w:right w:val="none" w:sz="0" w:space="0" w:color="auto"/>
      </w:divBdr>
    </w:div>
    <w:div w:id="1304458503">
      <w:bodyDiv w:val="1"/>
      <w:marLeft w:val="0"/>
      <w:marRight w:val="0"/>
      <w:marTop w:val="0"/>
      <w:marBottom w:val="0"/>
      <w:divBdr>
        <w:top w:val="none" w:sz="0" w:space="0" w:color="auto"/>
        <w:left w:val="none" w:sz="0" w:space="0" w:color="auto"/>
        <w:bottom w:val="none" w:sz="0" w:space="0" w:color="auto"/>
        <w:right w:val="none" w:sz="0" w:space="0" w:color="auto"/>
      </w:divBdr>
      <w:divsChild>
        <w:div w:id="1016351485">
          <w:marLeft w:val="96"/>
          <w:marRight w:val="0"/>
          <w:marTop w:val="0"/>
          <w:marBottom w:val="0"/>
          <w:divBdr>
            <w:top w:val="none" w:sz="0" w:space="0" w:color="auto"/>
            <w:left w:val="single" w:sz="6" w:space="6" w:color="CCCCCC"/>
            <w:bottom w:val="none" w:sz="0" w:space="0" w:color="auto"/>
            <w:right w:val="none" w:sz="0" w:space="0" w:color="auto"/>
          </w:divBdr>
          <w:divsChild>
            <w:div w:id="666446929">
              <w:marLeft w:val="0"/>
              <w:marRight w:val="0"/>
              <w:marTop w:val="0"/>
              <w:marBottom w:val="0"/>
              <w:divBdr>
                <w:top w:val="none" w:sz="0" w:space="0" w:color="auto"/>
                <w:left w:val="none" w:sz="0" w:space="0" w:color="auto"/>
                <w:bottom w:val="none" w:sz="0" w:space="0" w:color="auto"/>
                <w:right w:val="none" w:sz="0" w:space="0" w:color="auto"/>
              </w:divBdr>
              <w:divsChild>
                <w:div w:id="21099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967">
          <w:marLeft w:val="0"/>
          <w:marRight w:val="0"/>
          <w:marTop w:val="0"/>
          <w:marBottom w:val="0"/>
          <w:divBdr>
            <w:top w:val="none" w:sz="0" w:space="0" w:color="auto"/>
            <w:left w:val="none" w:sz="0" w:space="0" w:color="auto"/>
            <w:bottom w:val="none" w:sz="0" w:space="0" w:color="auto"/>
            <w:right w:val="none" w:sz="0" w:space="0" w:color="auto"/>
          </w:divBdr>
        </w:div>
        <w:div w:id="949169891">
          <w:marLeft w:val="0"/>
          <w:marRight w:val="0"/>
          <w:marTop w:val="0"/>
          <w:marBottom w:val="0"/>
          <w:divBdr>
            <w:top w:val="none" w:sz="0" w:space="0" w:color="auto"/>
            <w:left w:val="none" w:sz="0" w:space="0" w:color="auto"/>
            <w:bottom w:val="none" w:sz="0" w:space="0" w:color="auto"/>
            <w:right w:val="none" w:sz="0" w:space="0" w:color="auto"/>
          </w:divBdr>
        </w:div>
        <w:div w:id="1451438245">
          <w:marLeft w:val="0"/>
          <w:marRight w:val="0"/>
          <w:marTop w:val="0"/>
          <w:marBottom w:val="0"/>
          <w:divBdr>
            <w:top w:val="none" w:sz="0" w:space="0" w:color="auto"/>
            <w:left w:val="none" w:sz="0" w:space="0" w:color="auto"/>
            <w:bottom w:val="none" w:sz="0" w:space="0" w:color="auto"/>
            <w:right w:val="none" w:sz="0" w:space="0" w:color="auto"/>
          </w:divBdr>
        </w:div>
        <w:div w:id="1192455998">
          <w:marLeft w:val="0"/>
          <w:marRight w:val="0"/>
          <w:marTop w:val="0"/>
          <w:marBottom w:val="0"/>
          <w:divBdr>
            <w:top w:val="none" w:sz="0" w:space="0" w:color="auto"/>
            <w:left w:val="none" w:sz="0" w:space="0" w:color="auto"/>
            <w:bottom w:val="none" w:sz="0" w:space="0" w:color="auto"/>
            <w:right w:val="none" w:sz="0" w:space="0" w:color="auto"/>
          </w:divBdr>
        </w:div>
        <w:div w:id="1100219803">
          <w:marLeft w:val="0"/>
          <w:marRight w:val="0"/>
          <w:marTop w:val="0"/>
          <w:marBottom w:val="0"/>
          <w:divBdr>
            <w:top w:val="none" w:sz="0" w:space="0" w:color="auto"/>
            <w:left w:val="none" w:sz="0" w:space="0" w:color="auto"/>
            <w:bottom w:val="none" w:sz="0" w:space="0" w:color="auto"/>
            <w:right w:val="none" w:sz="0" w:space="0" w:color="auto"/>
          </w:divBdr>
        </w:div>
        <w:div w:id="169760791">
          <w:marLeft w:val="0"/>
          <w:marRight w:val="0"/>
          <w:marTop w:val="0"/>
          <w:marBottom w:val="0"/>
          <w:divBdr>
            <w:top w:val="none" w:sz="0" w:space="0" w:color="auto"/>
            <w:left w:val="none" w:sz="0" w:space="0" w:color="auto"/>
            <w:bottom w:val="none" w:sz="0" w:space="0" w:color="auto"/>
            <w:right w:val="none" w:sz="0" w:space="0" w:color="auto"/>
          </w:divBdr>
        </w:div>
        <w:div w:id="345446295">
          <w:marLeft w:val="96"/>
          <w:marRight w:val="0"/>
          <w:marTop w:val="0"/>
          <w:marBottom w:val="0"/>
          <w:divBdr>
            <w:top w:val="none" w:sz="0" w:space="0" w:color="auto"/>
            <w:left w:val="single" w:sz="6" w:space="6" w:color="CCCCCC"/>
            <w:bottom w:val="none" w:sz="0" w:space="0" w:color="auto"/>
            <w:right w:val="none" w:sz="0" w:space="0" w:color="auto"/>
          </w:divBdr>
          <w:divsChild>
            <w:div w:id="1755013684">
              <w:marLeft w:val="0"/>
              <w:marRight w:val="0"/>
              <w:marTop w:val="0"/>
              <w:marBottom w:val="0"/>
              <w:divBdr>
                <w:top w:val="none" w:sz="0" w:space="0" w:color="auto"/>
                <w:left w:val="none" w:sz="0" w:space="0" w:color="auto"/>
                <w:bottom w:val="none" w:sz="0" w:space="0" w:color="auto"/>
                <w:right w:val="none" w:sz="0" w:space="0" w:color="auto"/>
              </w:divBdr>
              <w:divsChild>
                <w:div w:id="378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456">
          <w:marLeft w:val="0"/>
          <w:marRight w:val="0"/>
          <w:marTop w:val="0"/>
          <w:marBottom w:val="0"/>
          <w:divBdr>
            <w:top w:val="none" w:sz="0" w:space="0" w:color="auto"/>
            <w:left w:val="none" w:sz="0" w:space="0" w:color="auto"/>
            <w:bottom w:val="none" w:sz="0" w:space="0" w:color="auto"/>
            <w:right w:val="none" w:sz="0" w:space="0" w:color="auto"/>
          </w:divBdr>
        </w:div>
        <w:div w:id="1950506701">
          <w:marLeft w:val="96"/>
          <w:marRight w:val="0"/>
          <w:marTop w:val="0"/>
          <w:marBottom w:val="0"/>
          <w:divBdr>
            <w:top w:val="none" w:sz="0" w:space="0" w:color="auto"/>
            <w:left w:val="single" w:sz="6" w:space="6" w:color="CCCCCC"/>
            <w:bottom w:val="none" w:sz="0" w:space="0" w:color="auto"/>
            <w:right w:val="none" w:sz="0" w:space="0" w:color="auto"/>
          </w:divBdr>
          <w:divsChild>
            <w:div w:id="513736730">
              <w:marLeft w:val="0"/>
              <w:marRight w:val="0"/>
              <w:marTop w:val="0"/>
              <w:marBottom w:val="0"/>
              <w:divBdr>
                <w:top w:val="none" w:sz="0" w:space="0" w:color="auto"/>
                <w:left w:val="none" w:sz="0" w:space="0" w:color="auto"/>
                <w:bottom w:val="none" w:sz="0" w:space="0" w:color="auto"/>
                <w:right w:val="none" w:sz="0" w:space="0" w:color="auto"/>
              </w:divBdr>
              <w:divsChild>
                <w:div w:id="1461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2323">
          <w:marLeft w:val="0"/>
          <w:marRight w:val="0"/>
          <w:marTop w:val="0"/>
          <w:marBottom w:val="0"/>
          <w:divBdr>
            <w:top w:val="none" w:sz="0" w:space="0" w:color="auto"/>
            <w:left w:val="none" w:sz="0" w:space="0" w:color="auto"/>
            <w:bottom w:val="none" w:sz="0" w:space="0" w:color="auto"/>
            <w:right w:val="none" w:sz="0" w:space="0" w:color="auto"/>
          </w:divBdr>
        </w:div>
        <w:div w:id="1225801024">
          <w:marLeft w:val="96"/>
          <w:marRight w:val="0"/>
          <w:marTop w:val="0"/>
          <w:marBottom w:val="0"/>
          <w:divBdr>
            <w:top w:val="none" w:sz="0" w:space="0" w:color="auto"/>
            <w:left w:val="single" w:sz="6" w:space="6" w:color="CCCCCC"/>
            <w:bottom w:val="none" w:sz="0" w:space="0" w:color="auto"/>
            <w:right w:val="none" w:sz="0" w:space="0" w:color="auto"/>
          </w:divBdr>
          <w:divsChild>
            <w:div w:id="1032001049">
              <w:marLeft w:val="0"/>
              <w:marRight w:val="0"/>
              <w:marTop w:val="0"/>
              <w:marBottom w:val="0"/>
              <w:divBdr>
                <w:top w:val="none" w:sz="0" w:space="0" w:color="auto"/>
                <w:left w:val="none" w:sz="0" w:space="0" w:color="auto"/>
                <w:bottom w:val="none" w:sz="0" w:space="0" w:color="auto"/>
                <w:right w:val="none" w:sz="0" w:space="0" w:color="auto"/>
              </w:divBdr>
              <w:divsChild>
                <w:div w:id="725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0994">
          <w:marLeft w:val="0"/>
          <w:marRight w:val="0"/>
          <w:marTop w:val="0"/>
          <w:marBottom w:val="0"/>
          <w:divBdr>
            <w:top w:val="none" w:sz="0" w:space="0" w:color="auto"/>
            <w:left w:val="none" w:sz="0" w:space="0" w:color="auto"/>
            <w:bottom w:val="none" w:sz="0" w:space="0" w:color="auto"/>
            <w:right w:val="none" w:sz="0" w:space="0" w:color="auto"/>
          </w:divBdr>
        </w:div>
        <w:div w:id="2045405820">
          <w:marLeft w:val="96"/>
          <w:marRight w:val="0"/>
          <w:marTop w:val="0"/>
          <w:marBottom w:val="0"/>
          <w:divBdr>
            <w:top w:val="none" w:sz="0" w:space="0" w:color="auto"/>
            <w:left w:val="single" w:sz="6" w:space="6" w:color="CCCCCC"/>
            <w:bottom w:val="none" w:sz="0" w:space="0" w:color="auto"/>
            <w:right w:val="none" w:sz="0" w:space="0" w:color="auto"/>
          </w:divBdr>
          <w:divsChild>
            <w:div w:id="1396777512">
              <w:marLeft w:val="0"/>
              <w:marRight w:val="0"/>
              <w:marTop w:val="0"/>
              <w:marBottom w:val="0"/>
              <w:divBdr>
                <w:top w:val="none" w:sz="0" w:space="0" w:color="auto"/>
                <w:left w:val="none" w:sz="0" w:space="0" w:color="auto"/>
                <w:bottom w:val="none" w:sz="0" w:space="0" w:color="auto"/>
                <w:right w:val="none" w:sz="0" w:space="0" w:color="auto"/>
              </w:divBdr>
              <w:divsChild>
                <w:div w:id="921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3498">
      <w:bodyDiv w:val="1"/>
      <w:marLeft w:val="0"/>
      <w:marRight w:val="0"/>
      <w:marTop w:val="0"/>
      <w:marBottom w:val="0"/>
      <w:divBdr>
        <w:top w:val="none" w:sz="0" w:space="0" w:color="auto"/>
        <w:left w:val="none" w:sz="0" w:space="0" w:color="auto"/>
        <w:bottom w:val="none" w:sz="0" w:space="0" w:color="auto"/>
        <w:right w:val="none" w:sz="0" w:space="0" w:color="auto"/>
      </w:divBdr>
    </w:div>
    <w:div w:id="1987775666">
      <w:bodyDiv w:val="1"/>
      <w:marLeft w:val="0"/>
      <w:marRight w:val="0"/>
      <w:marTop w:val="0"/>
      <w:marBottom w:val="0"/>
      <w:divBdr>
        <w:top w:val="none" w:sz="0" w:space="0" w:color="auto"/>
        <w:left w:val="none" w:sz="0" w:space="0" w:color="auto"/>
        <w:bottom w:val="none" w:sz="0" w:space="0" w:color="auto"/>
        <w:right w:val="none" w:sz="0" w:space="0" w:color="auto"/>
      </w:divBdr>
    </w:div>
    <w:div w:id="206020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34062</Words>
  <Characters>194160</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dc:creator>
  <cp:lastModifiedBy>J</cp:lastModifiedBy>
  <cp:revision>2</cp:revision>
  <cp:lastPrinted>2016-02-04T04:02:00Z</cp:lastPrinted>
  <dcterms:created xsi:type="dcterms:W3CDTF">2019-03-01T22:53:00Z</dcterms:created>
  <dcterms:modified xsi:type="dcterms:W3CDTF">2019-03-01T22:53:00Z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camille.coux@orange.fr@www.mendeley.com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http://www.zotero.org/styles/ecology-letters</vt:lpwstr>
  </property>
  <property fmtid="{D5CDD505-2E9C-101B-9397-08002B2CF9AE}" pid="16" name="Mendeley Recent Style Name 5_1">
    <vt:lpwstr>Ecology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http://www.zotero.org/styles/journal-of-animal-ecology</vt:lpwstr>
  </property>
  <property fmtid="{D5CDD505-2E9C-101B-9397-08002B2CF9AE}" pid="22" name="Mendeley Recent Style Name 8_1">
    <vt:lpwstr>Journal of Animal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