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F7489E" w:rsidRDefault="00F7489E" w:rsidP="00422F8E">
      <w:r>
        <w:t>Community-level plant-pollinator interactions are complex, but are increasingly being describe using network theory. Within a community, interactions for pollination form a continuum from competitive to facilitative with the output being reproduction, it is important to understand how these interactions come about. Pairwise interactions are inadequate to describe a community level. Therefore, network approaches are useful to characterizing communities. However, p</w:t>
      </w:r>
      <w:r w:rsidR="00054AFF">
        <w:t xml:space="preserve">lant-pollinator visitation networks </w:t>
      </w:r>
      <w:r w:rsidR="004B2205">
        <w:t xml:space="preserve">are </w:t>
      </w:r>
      <w:r>
        <w:t xml:space="preserve">generally summarized by species which gives an overview but less information about the interactions between individuals. These networks can be downscaled (Tur 2014) into species-individual networks. </w:t>
      </w:r>
    </w:p>
    <w:p w:rsidR="00066DD4" w:rsidRDefault="008873FD" w:rsidP="00422F8E">
      <w:r>
        <w:t>Information can be lost at the species level, particularly when trying to understand the context that leads to an interaction being competitive or facilitative. Individual level variation…..</w:t>
      </w:r>
      <w:proofErr w:type="spellStart"/>
      <w:r w:rsidR="00066DD4">
        <w:t>Dupont</w:t>
      </w:r>
      <w:proofErr w:type="spellEnd"/>
      <w:r w:rsidR="00066DD4">
        <w:t xml:space="preserve"> and </w:t>
      </w:r>
      <w:proofErr w:type="spellStart"/>
      <w:r w:rsidR="00066DD4">
        <w:t>Olesan</w:t>
      </w:r>
      <w:proofErr w:type="spellEnd"/>
      <w:r w:rsidR="00066DD4">
        <w:t xml:space="preserve"> (2011) talk about hierarchy theory in terms of networks. Most networks are built on populations. They suggest that linkage-important traits influence linkage probabilities. Here we expand on their predictions: In pollinator attraction, not only do an individual’s trait influence the likelihood of receiving visits, so does the identity and density of its neighbours. </w:t>
      </w:r>
      <w:r w:rsidR="00CB5204">
        <w:t xml:space="preserve">Furthermore, the density in the community as a whole influences visitation. </w:t>
      </w:r>
      <w:r w:rsidR="00402CF5">
        <w:t>Pollinator-mediated interactions are density-dependent…</w:t>
      </w:r>
    </w:p>
    <w:p w:rsidR="00363AB2" w:rsidRDefault="008873FD" w:rsidP="00422F8E">
      <w:r>
        <w:t xml:space="preserve">The only example of whole-pollination network downscaling is Tur (2014). We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a small set of species. </w:t>
      </w:r>
      <w:r w:rsidR="00363AB2">
        <w:t xml:space="preserve">This is not a fully I-I network. In a diverse system, really difficult to actually do. However, this method is plant-perspective. Link strength is just visitation rates. </w:t>
      </w:r>
      <w:r w:rsidR="00CB5204">
        <w:t xml:space="preserve">Using individuals integrates within species variation. </w:t>
      </w:r>
    </w:p>
    <w:p w:rsidR="008873FD" w:rsidRDefault="008873FD" w:rsidP="00422F8E">
      <w:r>
        <w:t>First we asked, as Tur did, how does network structure change when downscaling to an in</w:t>
      </w:r>
      <w:r w:rsidR="00BF083D">
        <w:t>di</w:t>
      </w:r>
      <w:r>
        <w:t>vidual network. We calculated regular quantitative and qualitative network indices.</w:t>
      </w:r>
    </w:p>
    <w:p w:rsidR="00CB5204" w:rsidRDefault="00CB5204" w:rsidP="00422F8E">
      <w:r>
        <w:t>Second we asked, how does this individual network structure compare to facilitation/competitive interactions between neighbours?</w:t>
      </w:r>
    </w:p>
    <w:p w:rsidR="00CB5204" w:rsidRDefault="00CB5204" w:rsidP="00422F8E">
      <w:r>
        <w:t xml:space="preserve">Third, how do individual level traits, neighbour density </w:t>
      </w:r>
      <w:proofErr w:type="spellStart"/>
      <w:r>
        <w:t>etc</w:t>
      </w:r>
      <w:proofErr w:type="spellEnd"/>
      <w:r>
        <w:t xml:space="preserve"> interaction to determine network topology?</w:t>
      </w:r>
    </w:p>
    <w:p w:rsidR="004B2205" w:rsidRDefault="004B2205" w:rsidP="00422F8E">
      <w:r>
        <w:t>How do interactions between plants influences the interactions between other plants?</w:t>
      </w:r>
    </w:p>
    <w:p w:rsidR="008D76AD" w:rsidRDefault="00840D24" w:rsidP="00422F8E">
      <w:r>
        <w:t>Rational and implications.</w:t>
      </w:r>
    </w:p>
    <w:p w:rsidR="00DC510D" w:rsidRDefault="00DC510D" w:rsidP="00422F8E">
      <w:r>
        <w:t>Network background</w:t>
      </w:r>
    </w:p>
    <w:p w:rsidR="00DC510D" w:rsidRDefault="00DC510D" w:rsidP="00422F8E">
      <w:r>
        <w:t xml:space="preserve">There are two major hypotheses that explain network interactions: neutrality, where the pairwise interactions are based on abundances, and biological constraints. </w:t>
      </w:r>
    </w:p>
    <w:p w:rsidR="0067158E" w:rsidRDefault="00A57B11" w:rsidP="00422F8E">
      <w:r>
        <w:t xml:space="preserve">The goal of this project was to examine the pollinator-mediated interactions between foundation plants in the Mojave Desert. We used density at three levels to predict visitation. We supplement </w:t>
      </w:r>
      <w:r>
        <w:lastRenderedPageBreak/>
        <w:t xml:space="preserve">this by also using a network approach to describe this system. We expect that shrubs that share pollinators will have stronger interactions. </w:t>
      </w:r>
      <w:r w:rsidR="0067158E">
        <w:t xml:space="preserve">We use this data to explore if interactions are species or abundance driven by constructing individual based networks. </w:t>
      </w:r>
      <w:bookmarkStart w:id="0" w:name="_GoBack"/>
      <w:bookmarkEnd w:id="0"/>
    </w:p>
    <w:p w:rsidR="009F3073" w:rsidRDefault="009F3073" w:rsidP="00422F8E">
      <w:r>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r w:rsidR="00433BD8">
        <w:t xml:space="preserve"> </w:t>
      </w:r>
      <w:r>
        <w:t xml:space="preserve">To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5E2689" w:rsidRDefault="005E2689"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In a qualitative network all observed links are the same strength.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w:t>
      </w:r>
      <w:r w:rsidR="00433BD8">
        <w:t>ationary deep within the flowers</w:t>
      </w:r>
      <w:r>
        <w:t>.</w:t>
      </w:r>
      <w:r w:rsidR="00433BD8">
        <w:t xml:space="preserve"> It would not be possible to extract all of them from large shrubs.</w:t>
      </w:r>
      <w:r>
        <w:t xml:space="preserve">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w:t>
      </w:r>
      <w:r w:rsidR="00433BD8">
        <w:t xml:space="preserve">consistently </w:t>
      </w:r>
      <w:r>
        <w:t>track their visits to</w:t>
      </w:r>
      <w:r w:rsidR="005E2689">
        <w:t>,</w:t>
      </w:r>
      <w:r>
        <w:t xml:space="preserve"> very large shrubs such as L. tridentata. </w:t>
      </w:r>
    </w:p>
    <w:p w:rsidR="005E2689" w:rsidRDefault="005E2689" w:rsidP="005E2689">
      <w:pPr>
        <w:pStyle w:val="NormalWeb"/>
        <w:spacing w:before="0" w:beforeAutospacing="0" w:after="0" w:afterAutospacing="0"/>
        <w:rPr>
          <w:rFonts w:ascii="Calibri" w:hAnsi="Calibri" w:cs="Calibri"/>
          <w:sz w:val="23"/>
          <w:szCs w:val="23"/>
        </w:rPr>
      </w:pPr>
      <w:r>
        <w:t xml:space="preserve">Visitors were identified to RTU. Insects were identified to species, genus, or family. Species were </w:t>
      </w:r>
      <w:proofErr w:type="spellStart"/>
      <w:r>
        <w:t>morphotyped</w:t>
      </w:r>
      <w:proofErr w:type="spellEnd"/>
      <w:r>
        <w:t xml:space="preserve"> within these categories. </w:t>
      </w:r>
      <w:proofErr w:type="spellStart"/>
      <w:r>
        <w:t>Morphotyping</w:t>
      </w:r>
      <w:proofErr w:type="spellEnd"/>
      <w:r>
        <w:t xml:space="preserve"> and RTU are still useful methods for characterizing and quantifying pollinator communities (</w:t>
      </w:r>
      <w:proofErr w:type="spellStart"/>
      <w:r>
        <w:rPr>
          <w:rFonts w:ascii="Calibri" w:hAnsi="Calibri" w:cs="Calibri"/>
          <w:sz w:val="23"/>
          <w:szCs w:val="23"/>
        </w:rPr>
        <w:t>Memmott</w:t>
      </w:r>
      <w:proofErr w:type="spellEnd"/>
      <w:r>
        <w:rPr>
          <w:rFonts w:ascii="Calibri" w:hAnsi="Calibri" w:cs="Calibri"/>
          <w:sz w:val="23"/>
          <w:szCs w:val="23"/>
        </w:rPr>
        <w:t xml:space="preserve"> &amp; </w:t>
      </w:r>
      <w:proofErr w:type="spellStart"/>
      <w:r>
        <w:rPr>
          <w:rFonts w:ascii="Calibri" w:hAnsi="Calibri" w:cs="Calibri"/>
          <w:sz w:val="23"/>
          <w:szCs w:val="23"/>
        </w:rPr>
        <w:t>Godfray</w:t>
      </w:r>
      <w:proofErr w:type="spellEnd"/>
      <w:r>
        <w:rPr>
          <w:rFonts w:ascii="Calibri" w:hAnsi="Calibri" w:cs="Calibri"/>
          <w:sz w:val="23"/>
          <w:szCs w:val="23"/>
        </w:rPr>
        <w:t xml:space="preserve"> 1993; Oliver </w:t>
      </w:r>
    </w:p>
    <w:p w:rsidR="005E2689" w:rsidRPr="00AC47BE" w:rsidRDefault="005E2689" w:rsidP="005E2689">
      <w:pPr>
        <w:pStyle w:val="NormalWeb"/>
        <w:spacing w:before="0" w:beforeAutospacing="0" w:after="0" w:afterAutospacing="0"/>
      </w:pPr>
      <w:r>
        <w:rPr>
          <w:rFonts w:ascii="Calibri" w:hAnsi="Calibri" w:cs="Calibri"/>
          <w:sz w:val="23"/>
          <w:szCs w:val="23"/>
        </w:rPr>
        <w:t xml:space="preserve">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p>
    <w:p w:rsidR="005E2689" w:rsidRPr="005E2689" w:rsidRDefault="005E2689" w:rsidP="005E2689">
      <w:pPr>
        <w:pStyle w:val="NormalWeb"/>
        <w:spacing w:before="0" w:beforeAutospacing="0" w:after="0" w:afterAutospacing="0"/>
        <w:rPr>
          <w:rFonts w:ascii="Calibri" w:hAnsi="Calibri" w:cs="Calibri"/>
          <w:sz w:val="23"/>
          <w:szCs w:val="23"/>
        </w:rPr>
      </w:pPr>
    </w:p>
    <w:p w:rsidR="00422F8E" w:rsidRDefault="00422F8E" w:rsidP="00422F8E">
      <w:r>
        <w:t xml:space="preserve">To contrast the contribution of individual traits and floral neighbourhood density on pollinator visitation, 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shrub’s nearest blooming neighbour, as well of the distance to the nearest blooming L. tridentata. </w:t>
      </w:r>
    </w:p>
    <w:p w:rsidR="00402CF5" w:rsidRDefault="00422F8E" w:rsidP="00422F8E">
      <w:r>
        <w:lastRenderedPageBreak/>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pollinators to reflect the sizes of those observed during the experiments (hereafter just ‘pollinators’). </w:t>
      </w:r>
      <w:r w:rsidR="00402CF5">
        <w:t>Here we ask two complementary questions:</w:t>
      </w:r>
      <w:r>
        <w:t xml:space="preserve"> </w:t>
      </w:r>
    </w:p>
    <w:p w:rsidR="00402CF5" w:rsidRDefault="00422F8E" w:rsidP="00422F8E">
      <w:r>
        <w:t xml:space="preserve">1) </w:t>
      </w:r>
      <w:r w:rsidR="00402CF5">
        <w:t xml:space="preserve">How do neighbours influence pollination rates to foundation plants? </w:t>
      </w:r>
      <w:r>
        <w:t xml:space="preserve"> </w:t>
      </w:r>
      <w:r w:rsidR="00402CF5">
        <w:t xml:space="preserve">Three scales of density-dependence. </w:t>
      </w:r>
    </w:p>
    <w:p w:rsidR="00422F8E" w:rsidRDefault="00422F8E" w:rsidP="00422F8E">
      <w:r>
        <w:t xml:space="preserve">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9656EF" w:rsidRDefault="009656EF"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p>
    <w:p w:rsidR="00B06ED6" w:rsidRDefault="00B06ED6" w:rsidP="00422F8E">
      <w:pPr>
        <w:rPr>
          <w:u w:val="single"/>
        </w:rPr>
      </w:pPr>
      <w:r w:rsidRPr="00B06ED6">
        <w:rPr>
          <w:u w:val="single"/>
        </w:rPr>
        <w:t>Data analysis</w:t>
      </w:r>
    </w:p>
    <w:p w:rsidR="009E41C9" w:rsidRDefault="009E41C9" w:rsidP="00F36743">
      <w:pPr>
        <w:pStyle w:val="ListParagraph"/>
        <w:numPr>
          <w:ilvl w:val="0"/>
          <w:numId w:val="2"/>
        </w:numPr>
      </w:pPr>
      <w:r>
        <w:t xml:space="preserve">To explain floral visitation in response to individual floral traits, number, patch density and site-level density, generalized linear mixed models were fit with species included as a random effect. </w:t>
      </w:r>
    </w:p>
    <w:p w:rsidR="009E41C9" w:rsidRDefault="009E41C9" w:rsidP="00422F8E">
      <w:r>
        <w:t>To explain differences in foraging preferences by function pollinator groups, separate models were create</w:t>
      </w:r>
      <w:r w:rsidR="00387917">
        <w:t>d</w:t>
      </w:r>
      <w:r>
        <w:t xml:space="preserve"> for all pollinators, </w:t>
      </w:r>
      <w:r w:rsidR="00551DBE">
        <w:t>honey</w:t>
      </w:r>
      <w:r>
        <w:t>bees</w:t>
      </w:r>
      <w:r w:rsidR="00551DBE">
        <w:t>, solitary bees, all bees</w:t>
      </w:r>
      <w:r>
        <w:t xml:space="preserve"> and flies. </w:t>
      </w:r>
    </w:p>
    <w:p w:rsidR="00387917" w:rsidRDefault="00387917" w:rsidP="00422F8E">
      <w:r>
        <w:t>We plotted density-visitation curves for each species that had &gt;10 observations?</w:t>
      </w:r>
    </w:p>
    <w:p w:rsidR="00B06ED6" w:rsidRDefault="00B06ED6" w:rsidP="00422F8E">
      <w:r>
        <w:t>We organized the data into two adjacency matrices. The first, the species-species (S-S) network was arranged with pollinator species as columns, and the plant species as rows…</w:t>
      </w:r>
    </w:p>
    <w:p w:rsidR="00F36743" w:rsidRPr="00B06ED6" w:rsidRDefault="00F36743" w:rsidP="00422F8E">
      <w:r>
        <w:t>To characterize the community network at both the community and individual level:</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F36743" w:rsidRDefault="00800911" w:rsidP="00422F8E">
      <w:r>
        <w:t>Visitation responses to individual shrub floral density</w:t>
      </w:r>
    </w:p>
    <w:p w:rsidR="00F51CC9" w:rsidRDefault="00F51CC9" w:rsidP="00422F8E">
      <w:r>
        <w:t xml:space="preserve">We tested several models for different types of density: total density, shrub density, cactus density, conspecific and heterospecific. </w:t>
      </w:r>
    </w:p>
    <w:p w:rsidR="00F36743" w:rsidRDefault="00F36743" w:rsidP="00422F8E">
      <w:r>
        <w:lastRenderedPageBreak/>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(Intercept)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F36743">
        <w:rPr>
          <w:rFonts w:ascii="Lucida Console" w:eastAsia="Times New Roman" w:hAnsi="Lucida Console" w:cs="Courier New"/>
          <w:color w:val="000000"/>
          <w:sz w:val="20"/>
          <w:szCs w:val="20"/>
          <w:bdr w:val="none" w:sz="0" w:space="0" w:color="auto" w:frame="1"/>
        </w:rPr>
        <w:t>shrub.density</w:t>
      </w:r>
      <w:proofErr w:type="spell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F36743">
        <w:rPr>
          <w:rFonts w:ascii="Lucida Console" w:eastAsia="Times New Roman" w:hAnsi="Lucida Console" w:cs="Courier New"/>
          <w:color w:val="000000"/>
          <w:sz w:val="20"/>
          <w:szCs w:val="20"/>
          <w:bdr w:val="none" w:sz="0" w:space="0" w:color="auto" w:frame="1"/>
        </w:rPr>
        <w:t>N.flowers.scaled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r w:rsidRPr="00F36743">
        <w:rPr>
          <w:rFonts w:ascii="Lucida Console" w:eastAsia="Times New Roman" w:hAnsi="Lucida Console" w:cs="Courier New"/>
          <w:color w:val="000000"/>
          <w:sz w:val="20"/>
          <w:szCs w:val="20"/>
          <w:bdr w:val="none" w:sz="0" w:space="0" w:color="auto" w:frame="1"/>
        </w:rPr>
        <w:t>site.density</w:t>
      </w:r>
      <w:proofErr w:type="spell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96417D" w:rsidRDefault="0096417D" w:rsidP="00422F8E">
      <w:r>
        <w:t>394 observation periods (10 minutes each).</w:t>
      </w:r>
    </w:p>
    <w:p w:rsidR="007D7DF9" w:rsidRDefault="0096417D" w:rsidP="00422F8E">
      <w:r>
        <w:t>618 visits were recorded. Nectar robbing and visits by non-pollinating insects excluded.</w:t>
      </w:r>
    </w:p>
    <w:p w:rsidR="00484274" w:rsidRDefault="009E7C13" w:rsidP="00422F8E">
      <w:r>
        <w:t>10 functional groups, 62 RTU of visitors</w:t>
      </w:r>
    </w:p>
    <w:p w:rsidR="0097365F" w:rsidRDefault="0097365F" w:rsidP="00422F8E"/>
    <w:p w:rsidR="0097365F" w:rsidRDefault="0097365F" w:rsidP="00422F8E"/>
    <w:p w:rsidR="0097365F" w:rsidRDefault="0097365F" w:rsidP="00422F8E"/>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Default="005465EA" w:rsidP="00422F8E">
      <w:r>
        <w:t>Suggestions for future work based on these results.</w:t>
      </w:r>
    </w:p>
    <w:p w:rsidR="000D1F0F" w:rsidRDefault="000D1F0F" w:rsidP="00422F8E">
      <w:r>
        <w:t>Appendix</w:t>
      </w:r>
    </w:p>
    <w:p w:rsidR="00AF6B73" w:rsidRPr="00AF6B73" w:rsidRDefault="000D1F0F" w:rsidP="00AF6B73">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lastRenderedPageBreak/>
        <w:t xml:space="preserve">substituting missing values in a time series with values following the same temporal or spatial pattern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t>created by existing data (Schneider, 2001; Moritz, 2015)</w:t>
      </w:r>
    </w:p>
    <w:p w:rsidR="000D1F0F" w:rsidRDefault="00AF6B73" w:rsidP="00422F8E">
      <w:r>
        <w:t>“</w:t>
      </w:r>
    </w:p>
    <w:p w:rsidR="00AF6B73" w:rsidRDefault="005B59F8" w:rsidP="00422F8E">
      <w:r>
        <w:t>Used linear interpolation</w:t>
      </w:r>
      <w:r w:rsidR="00CF411A">
        <w:t xml:space="preserve"> – I expect there to be a trend but no seasonality. </w:t>
      </w:r>
    </w:p>
    <w:p w:rsidR="00AF6B73" w:rsidRDefault="00AF6B73" w:rsidP="00422F8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353C53">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Pr="005465EA" w:rsidRDefault="00AF6B73" w:rsidP="00422F8E"/>
    <w:sectPr w:rsidR="00AF6B73"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54AFF"/>
    <w:rsid w:val="00055D81"/>
    <w:rsid w:val="00066DD4"/>
    <w:rsid w:val="000D1F0F"/>
    <w:rsid w:val="002D5EC6"/>
    <w:rsid w:val="00314984"/>
    <w:rsid w:val="00323CE7"/>
    <w:rsid w:val="00363AB2"/>
    <w:rsid w:val="00387917"/>
    <w:rsid w:val="00402CF5"/>
    <w:rsid w:val="00422F8E"/>
    <w:rsid w:val="00433BD8"/>
    <w:rsid w:val="00484274"/>
    <w:rsid w:val="00493B99"/>
    <w:rsid w:val="004B2205"/>
    <w:rsid w:val="005465EA"/>
    <w:rsid w:val="00551DBE"/>
    <w:rsid w:val="005B59F8"/>
    <w:rsid w:val="005E2689"/>
    <w:rsid w:val="0067158E"/>
    <w:rsid w:val="00777515"/>
    <w:rsid w:val="007D7DF9"/>
    <w:rsid w:val="00800911"/>
    <w:rsid w:val="00840D24"/>
    <w:rsid w:val="008873FD"/>
    <w:rsid w:val="008D76AD"/>
    <w:rsid w:val="00960134"/>
    <w:rsid w:val="0096417D"/>
    <w:rsid w:val="009656EF"/>
    <w:rsid w:val="0097365F"/>
    <w:rsid w:val="009826F9"/>
    <w:rsid w:val="009E41C9"/>
    <w:rsid w:val="009E7C13"/>
    <w:rsid w:val="009F3073"/>
    <w:rsid w:val="00A57B11"/>
    <w:rsid w:val="00AC47BE"/>
    <w:rsid w:val="00AD528F"/>
    <w:rsid w:val="00AF6B73"/>
    <w:rsid w:val="00B06ED6"/>
    <w:rsid w:val="00BF083D"/>
    <w:rsid w:val="00C85BD0"/>
    <w:rsid w:val="00CB1E3B"/>
    <w:rsid w:val="00CB397A"/>
    <w:rsid w:val="00CB5204"/>
    <w:rsid w:val="00CF411A"/>
    <w:rsid w:val="00D66E4B"/>
    <w:rsid w:val="00DC510D"/>
    <w:rsid w:val="00E430A0"/>
    <w:rsid w:val="00F36743"/>
    <w:rsid w:val="00F51CC9"/>
    <w:rsid w:val="00F7489E"/>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4F23"/>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semiHidden/>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39</cp:revision>
  <dcterms:created xsi:type="dcterms:W3CDTF">2018-07-06T22:12:00Z</dcterms:created>
  <dcterms:modified xsi:type="dcterms:W3CDTF">2019-01-30T18:55:00Z</dcterms:modified>
</cp:coreProperties>
</file>