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w:t>
      </w:r>
      <w:r>
        <w:lastRenderedPageBreak/>
        <w:t>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w:t>
      </w:r>
      <w:r w:rsidR="009D2353">
        <w:lastRenderedPageBreak/>
        <w:t>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 xml:space="preserve">This metric is </w:t>
      </w:r>
      <w:r w:rsidR="00202548" w:rsidRPr="00202548">
        <w:lastRenderedPageBreak/>
        <w:t>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w:t>
      </w:r>
      <w:r w:rsidR="00D44097">
        <w:lastRenderedPageBreak/>
        <w:t>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 xml:space="preserve">Cane and Tepedino, </w:t>
        </w:r>
        <w:r w:rsidR="00172CFB">
          <w:rPr>
            <w:noProof/>
          </w:rPr>
          <w:lastRenderedPageBreak/>
          <w:t>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C70D3A">
        <w:rPr>
          <w:b/>
        </w:rPr>
        <w:t xml:space="preserve">Need to add a test for community composition.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rsidR="000C0C21" w:rsidRPr="00F314B4" w:rsidRDefault="000C0C21" w:rsidP="00D36947">
      <w:pPr>
        <w:spacing w:line="360" w:lineRule="auto"/>
        <w:rPr>
          <w:b/>
        </w:rPr>
      </w:pPr>
      <w:r>
        <w:t>There was a facilitative effect of heterospecific annual floral density on the number of foraging bouts made but no difference in annual floral density between microsites. There was a decrease with L. tridentata blooming, potentially signaling a shift from annual dominance to shrub dominance.</w:t>
      </w:r>
      <w:r w:rsidR="00F314B4">
        <w:t xml:space="preserve"> </w:t>
      </w:r>
      <w:r w:rsidR="00F314B4">
        <w:rPr>
          <w:b/>
        </w:rPr>
        <w:t xml:space="preserve">2 sentences or so expanding on this. </w:t>
      </w:r>
      <w:r w:rsidR="00543C87">
        <w:rPr>
          <w:b/>
        </w:rPr>
        <w:t>Maybe shift this into community sections</w:t>
      </w:r>
    </w:p>
    <w:p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xml:space="preserve">, however </w:t>
      </w:r>
      <w:r w:rsidR="0024088A">
        <w:lastRenderedPageBreak/>
        <w:t>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EB31EA"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227446">
        <w:t xml:space="preserve"> which is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806825">
        <w:t xml:space="preserve">Under climate </w:t>
      </w:r>
      <w:bookmarkStart w:id="0" w:name="_GoBack"/>
      <w:bookmarkEnd w:id="0"/>
      <w:r w:rsidR="00806825">
        <w:t>warming scenarios, may continue to buffer.</w:t>
      </w:r>
    </w:p>
    <w:p w:rsidR="00F633C4" w:rsidRDefault="00561F91" w:rsidP="00D36947">
      <w:pPr>
        <w:spacing w:line="360" w:lineRule="auto"/>
      </w:pPr>
      <w:r>
        <w:t xml:space="preserve">Our results that L. tridentata supports arthropod species richness supports the findings of other authors that showed that arthropod communities show family </w:t>
      </w:r>
      <w:r w:rsidR="003B10A7">
        <w:t xml:space="preserve">specific associations with </w:t>
      </w:r>
      <w:r w:rsidR="003B10A7" w:rsidRPr="00F33225">
        <w:rPr>
          <w:i/>
        </w:rPr>
        <w:t xml:space="preserve">L. tridentata </w:t>
      </w:r>
      <w:r w:rsidR="003B10A7">
        <w:t xml:space="preserve">(Hurd and Linsely, 1975, Ruttan, 2016). </w:t>
      </w:r>
    </w:p>
    <w:p w:rsidR="00A42511" w:rsidRDefault="003B10A7" w:rsidP="00D36947">
      <w:pPr>
        <w:spacing w:line="360" w:lineRule="auto"/>
      </w:pPr>
      <w:r>
        <w:t xml:space="preserve">There were </w:t>
      </w:r>
      <w:r w:rsidR="009A78DE">
        <w:t>decreases in</w:t>
      </w:r>
      <w:r>
        <w:t xml:space="preserve"> arthropod </w:t>
      </w:r>
      <w:r w:rsidR="009A78DE">
        <w:t xml:space="preserve">abundance and richness </w:t>
      </w:r>
      <w:r>
        <w:t xml:space="preserve">when L. tridentata entered into bloom. </w:t>
      </w:r>
      <w:r w:rsidR="009A78DE">
        <w:t xml:space="preserve">Scaling up of interactions through multiple trophic levels highlights the importance of positive interactions in deserts but the potential shifts when </w:t>
      </w:r>
      <w:r w:rsidR="009A78DE" w:rsidRPr="002A0284">
        <w:rPr>
          <w:i/>
        </w:rPr>
        <w:t>L. tridentata</w:t>
      </w:r>
      <w:r w:rsidR="009A78DE">
        <w:t xml:space="preserve"> entered into a reproductive state suggest that these interactions are dynamic and complex, and change throughout the year.</w:t>
      </w:r>
      <w:r w:rsidR="00D22549">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w:t>
      </w:r>
      <w:r w:rsidR="0008065C">
        <w:t>r</w:t>
      </w:r>
      <w:r w:rsidR="00D22549">
        <w:t>thropods in general.</w:t>
      </w:r>
      <w:r w:rsidR="00713F27">
        <w:t xml:space="preserve"> </w:t>
      </w:r>
      <w:r w:rsidR="00D22549">
        <w:t xml:space="preserve">L. tridentata stabilized the climate under the shrub. It has an evergreen canopy (cite), so this benefit is throughout the year. </w:t>
      </w:r>
      <w:r w:rsidR="006C41F9">
        <w:t xml:space="preserve">Biotic interactions are important to desert ecosystem functioning. </w:t>
      </w:r>
      <w:r w:rsidR="00470C81">
        <w:t xml:space="preserve">The loss of L. tridentata would cascade. </w:t>
      </w:r>
      <w:r w:rsidR="004524F0">
        <w:t>In Coachella valley, more than 60 species of insect a</w:t>
      </w:r>
      <w:r w:rsidR="00543C87">
        <w:t xml:space="preserve">re herbivores of L. tridentata. </w:t>
      </w:r>
      <w:r w:rsidR="00A42511">
        <w:t>Ontogenetic shifts</w:t>
      </w:r>
      <w:r w:rsidR="00543C87">
        <w:t>.</w:t>
      </w:r>
    </w:p>
    <w:p w:rsidR="00425D30" w:rsidRDefault="00425D30" w:rsidP="00D36947">
      <w:pPr>
        <w:spacing w:line="360" w:lineRule="auto"/>
      </w:pPr>
      <w:r>
        <w:lastRenderedPageBreak/>
        <w:t>I think I need to do an RDA so I can talk about the</w:t>
      </w:r>
      <w:r w:rsidR="00543C87">
        <w:t xml:space="preserve"> actual shifts a bit better? Maybe.</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591590" w:rsidRDefault="00591590" w:rsidP="009C7F0B"/>
    <w:p w:rsidR="00591590" w:rsidRDefault="00591590"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lastRenderedPageBreak/>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lastRenderedPageBreak/>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lastRenderedPageBreak/>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lastRenderedPageBreak/>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lastRenderedPageBreak/>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452C17" w:rsidRDefault="00D7348A" w:rsidP="000F6F41">
      <w:r>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lastRenderedPageBreak/>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lastRenderedPageBreak/>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A9331B" w:rsidRDefault="00A9331B" w:rsidP="006164D7"/>
    <w:p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rsidR="006164D7" w:rsidRPr="00005812" w:rsidRDefault="006164D7" w:rsidP="006164D7">
            <w:pPr>
              <w:jc w:val="center"/>
              <w:rPr>
                <w:b w:val="0"/>
                <w:sz w:val="22"/>
                <w:szCs w:val="22"/>
              </w:rPr>
            </w:pPr>
          </w:p>
        </w:tc>
        <w:tc>
          <w:tcPr>
            <w:tcW w:w="374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rsidR="006164D7" w:rsidRPr="00005812" w:rsidRDefault="006164D7" w:rsidP="006164D7">
            <w:pPr>
              <w:jc w:val="center"/>
              <w:rPr>
                <w:sz w:val="22"/>
                <w:szCs w:val="22"/>
                <w:u w:val="single"/>
              </w:rPr>
            </w:pP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A9331B" w:rsidRDefault="00A9331B" w:rsidP="006164D7"/>
    <w:p w:rsidR="002C73C9" w:rsidRDefault="002C73C9" w:rsidP="006164D7"/>
    <w:p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D5CBA" w:rsidRPr="00005812" w:rsidRDefault="004D5CBA" w:rsidP="004D5CBA">
            <w:pPr>
              <w:rPr>
                <w:b w:val="0"/>
                <w:sz w:val="22"/>
                <w:szCs w:val="22"/>
              </w:rPr>
            </w:pPr>
          </w:p>
        </w:tc>
        <w:tc>
          <w:tcPr>
            <w:tcW w:w="339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sz w:val="20"/>
                <w:szCs w:val="20"/>
                <w:u w:val="single"/>
              </w:rPr>
            </w:pP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Microsite (shrub)</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Blooming (bloom)</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D23C7" w:rsidRDefault="006164D7" w:rsidP="006164D7">
            <w:pPr>
              <w:jc w:val="center"/>
              <w:rPr>
                <w:b w:val="0"/>
                <w:sz w:val="22"/>
                <w:szCs w:val="22"/>
              </w:rPr>
            </w:pPr>
          </w:p>
        </w:tc>
        <w:tc>
          <w:tcPr>
            <w:tcW w:w="3330" w:type="dxa"/>
            <w:gridSpan w:val="4"/>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100EEB" w:rsidRDefault="006164D7" w:rsidP="006164D7">
            <w:pPr>
              <w:jc w:val="center"/>
              <w:rPr>
                <w:b w:val="0"/>
                <w:sz w:val="22"/>
                <w:szCs w:val="22"/>
                <w:u w:val="single"/>
              </w:rPr>
            </w:pPr>
          </w:p>
        </w:tc>
        <w:tc>
          <w:tcPr>
            <w:tcW w:w="1170" w:type="dxa"/>
            <w:gridSpan w:val="2"/>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w:t>
            </w:r>
          </w:p>
        </w:tc>
        <w:tc>
          <w:tcPr>
            <w:tcW w:w="108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Blooming</w:t>
            </w:r>
          </w:p>
        </w:tc>
        <w:tc>
          <w:tcPr>
            <w:tcW w:w="1170" w:type="dxa"/>
            <w:gridSpan w:val="2"/>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4A52D3">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b w:val="0"/>
                <w:sz w:val="20"/>
                <w:szCs w:val="20"/>
                <w:u w:val="single"/>
              </w:rPr>
            </w:pPr>
          </w:p>
        </w:tc>
        <w:tc>
          <w:tcPr>
            <w:tcW w:w="99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Microsite</w:t>
            </w:r>
          </w:p>
          <w:p w:rsidR="00930D4D" w:rsidRPr="0079431F" w:rsidRDefault="00930D4D" w:rsidP="00930D4D">
            <w:pPr>
              <w:jc w:val="center"/>
              <w:rPr>
                <w:b w:val="0"/>
                <w:sz w:val="20"/>
                <w:szCs w:val="20"/>
              </w:rPr>
            </w:pPr>
            <w:r w:rsidRPr="0079431F">
              <w:rPr>
                <w:sz w:val="20"/>
                <w:szCs w:val="20"/>
              </w:rPr>
              <w:t>(shrub)</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Blooming</w:t>
            </w:r>
          </w:p>
          <w:p w:rsidR="00930D4D" w:rsidRPr="0079431F" w:rsidRDefault="00930D4D" w:rsidP="00930D4D">
            <w:pPr>
              <w:jc w:val="center"/>
              <w:rPr>
                <w:b w:val="0"/>
                <w:sz w:val="20"/>
                <w:szCs w:val="20"/>
              </w:rPr>
            </w:pPr>
            <w:r w:rsidRPr="0079431F">
              <w:rPr>
                <w:sz w:val="20"/>
                <w:szCs w:val="20"/>
              </w:rPr>
              <w:t>(in bloom)</w:t>
            </w:r>
          </w:p>
        </w:tc>
        <w:tc>
          <w:tcPr>
            <w:tcW w:w="99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930D4D" w:rsidRPr="008159F4" w:rsidRDefault="00930D4D" w:rsidP="00930D4D">
            <w:pPr>
              <w:jc w:val="center"/>
              <w:rPr>
                <w:sz w:val="20"/>
                <w:szCs w:val="20"/>
              </w:rPr>
            </w:pPr>
            <w:r w:rsidRPr="0079431F">
              <w:rPr>
                <w:sz w:val="20"/>
                <w:szCs w:val="20"/>
              </w:rPr>
              <w:t>Microsite * Blooming</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2A3859" w:rsidRDefault="006164D7" w:rsidP="006164D7">
            <w:pPr>
              <w:jc w:val="center"/>
              <w:rPr>
                <w:b w:val="0"/>
              </w:rPr>
            </w:pPr>
          </w:p>
        </w:tc>
        <w:tc>
          <w:tcPr>
            <w:tcW w:w="2575"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67077F" w:rsidRDefault="006164D7" w:rsidP="006164D7">
            <w:pPr>
              <w:jc w:val="center"/>
              <w:rPr>
                <w:b w:val="0"/>
                <w:u w:val="single"/>
              </w:rPr>
            </w:pPr>
          </w:p>
        </w:tc>
        <w:tc>
          <w:tcPr>
            <w:tcW w:w="84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Microsite</w:t>
            </w:r>
          </w:p>
        </w:tc>
        <w:tc>
          <w:tcPr>
            <w:tcW w:w="84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Blooming</w:t>
            </w:r>
          </w:p>
        </w:tc>
        <w:tc>
          <w:tcPr>
            <w:tcW w:w="84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rsidTr="004A52D3">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1213CB"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1213CB"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1213CB"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3B5479" w:rsidRPr="003B5479" w:rsidRDefault="003B5479" w:rsidP="00193054">
      <w:pPr>
        <w:rPr>
          <w:u w:val="single"/>
        </w:rPr>
      </w:pPr>
      <w:r w:rsidRPr="003B5479">
        <w:rPr>
          <w:u w:val="single"/>
        </w:rPr>
        <w:lastRenderedPageBreak/>
        <w:t>Appendix B</w:t>
      </w:r>
    </w:p>
    <w:p w:rsidR="00193054" w:rsidRDefault="003B5479" w:rsidP="00193054">
      <w:r>
        <w:t xml:space="preserve">Model selection from results of Table 1 and full model of Table 3. </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174190" w:rsidRDefault="00174190" w:rsidP="00ED4DC3">
      <w:pPr>
        <w:rPr>
          <w:rFonts w:eastAsia="Times New Roman"/>
          <w:color w:val="000000"/>
        </w:rPr>
      </w:pPr>
    </w:p>
    <w:p w:rsidR="003B5479" w:rsidRDefault="003B5479" w:rsidP="003B5479">
      <w:r>
        <w:lastRenderedPageBreak/>
        <w:t>Appendix C</w:t>
      </w:r>
    </w:p>
    <w:p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F71F7B" w:rsidRDefault="003B5479" w:rsidP="002F53AD">
            <w:pPr>
              <w:jc w:val="center"/>
              <w:rPr>
                <w:sz w:val="22"/>
                <w:szCs w:val="22"/>
              </w:rPr>
            </w:pPr>
          </w:p>
        </w:tc>
        <w:tc>
          <w:tcPr>
            <w:tcW w:w="3965" w:type="dxa"/>
            <w:gridSpan w:val="3"/>
          </w:tcPr>
          <w:p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79431F" w:rsidRDefault="003B5479" w:rsidP="002F53AD">
            <w:pPr>
              <w:jc w:val="center"/>
              <w:rPr>
                <w:b w:val="0"/>
                <w:sz w:val="20"/>
                <w:szCs w:val="20"/>
              </w:rPr>
            </w:pPr>
          </w:p>
        </w:tc>
        <w:tc>
          <w:tcPr>
            <w:tcW w:w="135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rsidTr="00085ED2">
        <w:tc>
          <w:tcPr>
            <w:cnfStyle w:val="001000000000" w:firstRow="0" w:lastRow="0" w:firstColumn="1" w:lastColumn="0" w:oddVBand="0" w:evenVBand="0" w:oddHBand="0" w:evenHBand="0" w:firstRowFirstColumn="0" w:firstRowLastColumn="0" w:lastRowFirstColumn="0" w:lastRowLastColumn="0"/>
            <w:tcW w:w="2065" w:type="dxa"/>
          </w:tcPr>
          <w:p w:rsidR="003B5479" w:rsidRPr="008159F4" w:rsidRDefault="003B5479" w:rsidP="002F53AD">
            <w:pPr>
              <w:jc w:val="center"/>
              <w:rPr>
                <w:sz w:val="20"/>
                <w:szCs w:val="20"/>
              </w:rPr>
            </w:pPr>
            <w:r w:rsidRPr="0079431F">
              <w:rPr>
                <w:sz w:val="20"/>
                <w:szCs w:val="20"/>
              </w:rPr>
              <w:t>Microsite * Blooming</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3B5479" w:rsidRDefault="003B5479" w:rsidP="00ED4DC3">
      <w:pPr>
        <w:rPr>
          <w:rFonts w:eastAsia="Times New Roman"/>
          <w:color w:val="000000"/>
        </w:rPr>
      </w:pPr>
    </w:p>
    <w:p w:rsidR="00174190" w:rsidRDefault="003B5479" w:rsidP="00ED4DC3">
      <w:r>
        <w:rPr>
          <w:rFonts w:eastAsia="Times New Roman"/>
          <w:color w:val="000000"/>
        </w:rPr>
        <w:t>Appendix D</w:t>
      </w:r>
      <w:r>
        <w:t>: Post-hoc contrasts</w:t>
      </w:r>
    </w:p>
    <w:p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rsidTr="002138D0">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rsidR="00E31824" w:rsidRDefault="00E31824" w:rsidP="002F53AD">
            <w:pPr>
              <w:jc w:val="center"/>
            </w:pPr>
            <w:r>
              <w:t>Estimate</w:t>
            </w:r>
          </w:p>
        </w:tc>
        <w:tc>
          <w:tcPr>
            <w:tcW w:w="1800" w:type="dxa"/>
          </w:tcPr>
          <w:p w:rsidR="00E31824" w:rsidRDefault="00E31824" w:rsidP="002F53AD">
            <w:pPr>
              <w:jc w:val="center"/>
            </w:pPr>
            <w:r>
              <w:t>SE</w:t>
            </w:r>
          </w:p>
        </w:tc>
        <w:tc>
          <w:tcPr>
            <w:tcW w:w="1480" w:type="dxa"/>
          </w:tcPr>
          <w:p w:rsidR="00E31824" w:rsidRDefault="00E31824" w:rsidP="002F53AD">
            <w:pPr>
              <w:jc w:val="center"/>
            </w:pPr>
            <w:r>
              <w:t>Z</w:t>
            </w:r>
          </w:p>
        </w:tc>
        <w:tc>
          <w:tcPr>
            <w:tcW w:w="1850" w:type="dxa"/>
          </w:tcPr>
          <w:p w:rsidR="00E31824" w:rsidRDefault="00E31824" w:rsidP="002F53AD">
            <w:pPr>
              <w:jc w:val="center"/>
            </w:pPr>
            <w:r>
              <w:t>p</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rsidR="00E31824" w:rsidRDefault="00E31824" w:rsidP="00E31824"/>
    <w:p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rsidTr="002F53AD">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31824" w:rsidRDefault="00E31824" w:rsidP="002F53AD">
            <w:pPr>
              <w:jc w:val="center"/>
            </w:pPr>
            <w:r>
              <w:t>Estimate</w:t>
            </w:r>
          </w:p>
        </w:tc>
        <w:tc>
          <w:tcPr>
            <w:tcW w:w="1558" w:type="dxa"/>
          </w:tcPr>
          <w:p w:rsidR="00E31824" w:rsidRDefault="00E31824" w:rsidP="002F53AD">
            <w:pPr>
              <w:jc w:val="center"/>
            </w:pPr>
            <w:r>
              <w:t>SE</w:t>
            </w:r>
          </w:p>
        </w:tc>
        <w:tc>
          <w:tcPr>
            <w:tcW w:w="1559" w:type="dxa"/>
          </w:tcPr>
          <w:p w:rsidR="00E31824" w:rsidRDefault="00E31824" w:rsidP="002F53AD">
            <w:pPr>
              <w:jc w:val="center"/>
            </w:pPr>
            <w:r>
              <w:t>Z</w:t>
            </w:r>
          </w:p>
        </w:tc>
        <w:tc>
          <w:tcPr>
            <w:tcW w:w="1559" w:type="dxa"/>
          </w:tcPr>
          <w:p w:rsidR="00E31824" w:rsidRDefault="00E31824" w:rsidP="002F53AD">
            <w:pPr>
              <w:jc w:val="center"/>
            </w:pPr>
            <w:r>
              <w:t>p</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3CB" w:rsidRDefault="001213CB" w:rsidP="00E82973">
      <w:pPr>
        <w:spacing w:after="0" w:line="240" w:lineRule="auto"/>
      </w:pPr>
      <w:r>
        <w:separator/>
      </w:r>
    </w:p>
  </w:endnote>
  <w:endnote w:type="continuationSeparator" w:id="0">
    <w:p w:rsidR="001213CB" w:rsidRDefault="001213CB"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3CB" w:rsidRDefault="001213CB" w:rsidP="00E82973">
      <w:pPr>
        <w:spacing w:after="0" w:line="240" w:lineRule="auto"/>
      </w:pPr>
      <w:r>
        <w:separator/>
      </w:r>
    </w:p>
  </w:footnote>
  <w:footnote w:type="continuationSeparator" w:id="0">
    <w:p w:rsidR="001213CB" w:rsidRDefault="001213CB"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60278"/>
    <w:rsid w:val="00062E4F"/>
    <w:rsid w:val="00065309"/>
    <w:rsid w:val="000661F0"/>
    <w:rsid w:val="00066537"/>
    <w:rsid w:val="000705AA"/>
    <w:rsid w:val="0007112A"/>
    <w:rsid w:val="0007687C"/>
    <w:rsid w:val="0008065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0C21"/>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13CB"/>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2BF2"/>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206A"/>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7446"/>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B04AB"/>
    <w:rsid w:val="002B09EE"/>
    <w:rsid w:val="002B36A1"/>
    <w:rsid w:val="002B43C8"/>
    <w:rsid w:val="002B55CE"/>
    <w:rsid w:val="002C048A"/>
    <w:rsid w:val="002C2444"/>
    <w:rsid w:val="002C2573"/>
    <w:rsid w:val="002C73C9"/>
    <w:rsid w:val="002D2F30"/>
    <w:rsid w:val="002D2FA3"/>
    <w:rsid w:val="002D48C8"/>
    <w:rsid w:val="002D5FDB"/>
    <w:rsid w:val="002D6D44"/>
    <w:rsid w:val="002E1596"/>
    <w:rsid w:val="002E1744"/>
    <w:rsid w:val="002E1C51"/>
    <w:rsid w:val="002E3387"/>
    <w:rsid w:val="002E4BF3"/>
    <w:rsid w:val="002E61F9"/>
    <w:rsid w:val="002E7858"/>
    <w:rsid w:val="002F39A4"/>
    <w:rsid w:val="002F53AD"/>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4585"/>
    <w:rsid w:val="003761D6"/>
    <w:rsid w:val="00376684"/>
    <w:rsid w:val="00380EA2"/>
    <w:rsid w:val="003816DB"/>
    <w:rsid w:val="00382C7C"/>
    <w:rsid w:val="00383159"/>
    <w:rsid w:val="00386F34"/>
    <w:rsid w:val="00391B5D"/>
    <w:rsid w:val="003929E6"/>
    <w:rsid w:val="00396E3D"/>
    <w:rsid w:val="003A062B"/>
    <w:rsid w:val="003A239E"/>
    <w:rsid w:val="003A3F0D"/>
    <w:rsid w:val="003A44D0"/>
    <w:rsid w:val="003B10A7"/>
    <w:rsid w:val="003B1744"/>
    <w:rsid w:val="003B184A"/>
    <w:rsid w:val="003B37FB"/>
    <w:rsid w:val="003B5479"/>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5D30"/>
    <w:rsid w:val="004268A8"/>
    <w:rsid w:val="0042771C"/>
    <w:rsid w:val="00427CBB"/>
    <w:rsid w:val="00427F8A"/>
    <w:rsid w:val="00434127"/>
    <w:rsid w:val="00440D99"/>
    <w:rsid w:val="004412BC"/>
    <w:rsid w:val="00441462"/>
    <w:rsid w:val="00443C1E"/>
    <w:rsid w:val="004458E5"/>
    <w:rsid w:val="00445F94"/>
    <w:rsid w:val="00446089"/>
    <w:rsid w:val="00446485"/>
    <w:rsid w:val="004471FF"/>
    <w:rsid w:val="0045062A"/>
    <w:rsid w:val="00450D79"/>
    <w:rsid w:val="004524F0"/>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2D3"/>
    <w:rsid w:val="004A5724"/>
    <w:rsid w:val="004A7D29"/>
    <w:rsid w:val="004B25E3"/>
    <w:rsid w:val="004B2F48"/>
    <w:rsid w:val="004B323F"/>
    <w:rsid w:val="004B45F7"/>
    <w:rsid w:val="004B603E"/>
    <w:rsid w:val="004B6CF1"/>
    <w:rsid w:val="004B7910"/>
    <w:rsid w:val="004C2C45"/>
    <w:rsid w:val="004C3AD7"/>
    <w:rsid w:val="004C510F"/>
    <w:rsid w:val="004C656D"/>
    <w:rsid w:val="004C6BBA"/>
    <w:rsid w:val="004D17FD"/>
    <w:rsid w:val="004D207D"/>
    <w:rsid w:val="004D279E"/>
    <w:rsid w:val="004D3DEB"/>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3C87"/>
    <w:rsid w:val="005454A6"/>
    <w:rsid w:val="005476A8"/>
    <w:rsid w:val="0055316F"/>
    <w:rsid w:val="00554FC4"/>
    <w:rsid w:val="00555C52"/>
    <w:rsid w:val="0055748B"/>
    <w:rsid w:val="005600FB"/>
    <w:rsid w:val="00561F91"/>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D33"/>
    <w:rsid w:val="005D216D"/>
    <w:rsid w:val="005D29E7"/>
    <w:rsid w:val="005D32A0"/>
    <w:rsid w:val="005D42B4"/>
    <w:rsid w:val="005D4768"/>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67605"/>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5799"/>
    <w:rsid w:val="00706E5F"/>
    <w:rsid w:val="00707592"/>
    <w:rsid w:val="0071130C"/>
    <w:rsid w:val="007135B0"/>
    <w:rsid w:val="00713F27"/>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70017"/>
    <w:rsid w:val="007734BF"/>
    <w:rsid w:val="00776A53"/>
    <w:rsid w:val="00781365"/>
    <w:rsid w:val="00781CC3"/>
    <w:rsid w:val="00783DC4"/>
    <w:rsid w:val="00786056"/>
    <w:rsid w:val="007862B9"/>
    <w:rsid w:val="00793AA4"/>
    <w:rsid w:val="00793DFF"/>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06825"/>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C5662"/>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A78DE"/>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511"/>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4CE"/>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5161"/>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1455"/>
    <w:rsid w:val="00B82A1E"/>
    <w:rsid w:val="00B83C73"/>
    <w:rsid w:val="00B84F32"/>
    <w:rsid w:val="00B85192"/>
    <w:rsid w:val="00B86602"/>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57907"/>
    <w:rsid w:val="00C62BBE"/>
    <w:rsid w:val="00C70D3A"/>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549"/>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0CAD"/>
    <w:rsid w:val="00DB5757"/>
    <w:rsid w:val="00DB59BA"/>
    <w:rsid w:val="00DB6135"/>
    <w:rsid w:val="00DB72E3"/>
    <w:rsid w:val="00DC06FC"/>
    <w:rsid w:val="00DC18FB"/>
    <w:rsid w:val="00DC2086"/>
    <w:rsid w:val="00DC7D41"/>
    <w:rsid w:val="00DD0851"/>
    <w:rsid w:val="00DD2733"/>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824"/>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A7A58"/>
    <w:rsid w:val="00EB08B5"/>
    <w:rsid w:val="00EB0988"/>
    <w:rsid w:val="00EB1713"/>
    <w:rsid w:val="00EB2220"/>
    <w:rsid w:val="00EB31EA"/>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33C4"/>
    <w:rsid w:val="00F645B9"/>
    <w:rsid w:val="00F64E08"/>
    <w:rsid w:val="00F70A52"/>
    <w:rsid w:val="00F720D3"/>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701A"/>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9C6-1672-4DCF-830F-5C00DB3E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8943</TotalTime>
  <Pages>35</Pages>
  <Words>21847</Words>
  <Characters>124533</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1250</cp:revision>
  <dcterms:created xsi:type="dcterms:W3CDTF">2018-02-28T22:36:00Z</dcterms:created>
  <dcterms:modified xsi:type="dcterms:W3CDTF">2018-09-10T22:40:00Z</dcterms:modified>
</cp:coreProperties>
</file>