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767" w:rsidRPr="006A5BF1" w:rsidRDefault="00C40767" w:rsidP="00C40767">
      <w:pPr>
        <w:pStyle w:val="Heading1"/>
        <w:rPr>
          <w:rFonts w:ascii="Times New Roman" w:hAnsi="Times New Roman" w:cs="Times New Roman"/>
          <w:b/>
          <w:color w:val="000000" w:themeColor="text1"/>
          <w:sz w:val="24"/>
          <w:szCs w:val="24"/>
        </w:rPr>
      </w:pPr>
      <w:r w:rsidRPr="006A5BF1">
        <w:rPr>
          <w:rFonts w:ascii="Times New Roman" w:hAnsi="Times New Roman" w:cs="Times New Roman"/>
          <w:b/>
          <w:color w:val="000000" w:themeColor="text1"/>
          <w:sz w:val="24"/>
          <w:szCs w:val="24"/>
        </w:rPr>
        <w:t>S</w:t>
      </w:r>
      <w:r>
        <w:rPr>
          <w:rFonts w:ascii="Times New Roman" w:hAnsi="Times New Roman" w:cs="Times New Roman"/>
          <w:b/>
          <w:color w:val="000000" w:themeColor="text1"/>
          <w:sz w:val="24"/>
          <w:szCs w:val="24"/>
        </w:rPr>
        <w:t>ynthesis</w:t>
      </w:r>
      <w:r w:rsidRPr="006A5BF1">
        <w:rPr>
          <w:rFonts w:ascii="Times New Roman" w:hAnsi="Times New Roman" w:cs="Times New Roman"/>
          <w:b/>
          <w:color w:val="000000" w:themeColor="text1"/>
          <w:sz w:val="24"/>
          <w:szCs w:val="24"/>
        </w:rPr>
        <w:t xml:space="preserve"> and General Conclusions</w:t>
      </w:r>
    </w:p>
    <w:p w:rsidR="00C40767" w:rsidRDefault="00C40767" w:rsidP="00C40767">
      <w:pPr>
        <w:spacing w:line="360" w:lineRule="auto"/>
      </w:pPr>
    </w:p>
    <w:p w:rsidR="00C40767" w:rsidRDefault="00C40767" w:rsidP="00C40767">
      <w:pPr>
        <w:spacing w:line="360" w:lineRule="auto"/>
      </w:pPr>
      <w:r>
        <w:t xml:space="preserve">The direct and indirect interactions between </w:t>
      </w:r>
      <w:r w:rsidRPr="00357F36">
        <w:rPr>
          <w:i/>
        </w:rPr>
        <w:t>Larrea tridentata</w:t>
      </w:r>
      <w:r>
        <w:t xml:space="preserve"> and its associated plant, arthropod and pollinator communities were examined within a diverse shrub and succulent desert scrub ecosystem located in the Mojave National Preserve. This thesis used a mechanistic approach to theoretically and empirically address pollinator-mediated interactions of this foundational plant. Mechanistic approaches in community ecology are defined as the integration of individual-ecological concepts into the creation of theoretical frameworks </w:t>
      </w:r>
      <w:r w:rsidR="00E41BA9">
        <w:fldChar w:fldCharType="begin"/>
      </w:r>
      <w:r w:rsidR="00E41BA9">
        <w:instrText xml:space="preserve"> ADDIN EN.CITE &lt;EndNote&gt;&lt;Cite&gt;&lt;Author&gt;Schoener&lt;/Author&gt;&lt;Year&gt;1986&lt;/Year&gt;&lt;RecNum&gt;291&lt;/RecNum&gt;&lt;DisplayText&gt;(Schoener, 1986)&lt;/DisplayText&gt;&lt;record&gt;&lt;rec-number&gt;291&lt;/rec-number&gt;&lt;foreign-keys&gt;&lt;key app="EN" db-id="efxxxd2elfvxfde05eev9swq9zv0dswrxzp2"&gt;291&lt;/key&gt;&lt;/foreign-keys&gt;&lt;ref-type name="Journal Article"&gt;17&lt;/ref-type&gt;&lt;contributors&gt;&lt;authors&gt;&lt;author&gt;Schoener, Thomas W&lt;/author&gt;&lt;/authors&gt;&lt;/contributors&gt;&lt;titles&gt;&lt;title&gt;Mechanistic approaches to community ecology: a new reductionism&lt;/title&gt;&lt;secondary-title&gt;American Zoologist&lt;/secondary-title&gt;&lt;/titles&gt;&lt;periodical&gt;&lt;full-title&gt;American Zoologist&lt;/full-title&gt;&lt;/periodical&gt;&lt;pages&gt;81-106&lt;/pages&gt;&lt;volume&gt;26&lt;/volume&gt;&lt;number&gt;1&lt;/number&gt;&lt;dates&gt;&lt;year&gt;1986&lt;/year&gt;&lt;/dates&gt;&lt;isbn&gt;0003-1569&lt;/isbn&gt;&lt;urls&gt;&lt;/urls&gt;&lt;/record&gt;&lt;/Cite&gt;&lt;/EndNote&gt;</w:instrText>
      </w:r>
      <w:r w:rsidR="00E41BA9">
        <w:fldChar w:fldCharType="separate"/>
      </w:r>
      <w:r w:rsidR="00E41BA9">
        <w:rPr>
          <w:noProof/>
        </w:rPr>
        <w:t>(</w:t>
      </w:r>
      <w:hyperlink w:anchor="_ENREF_14" w:tooltip="Schoener, 1986 #291" w:history="1">
        <w:r w:rsidR="00A811CF">
          <w:rPr>
            <w:noProof/>
          </w:rPr>
          <w:t>Schoener, 1986</w:t>
        </w:r>
      </w:hyperlink>
      <w:r w:rsidR="00E41BA9">
        <w:rPr>
          <w:noProof/>
        </w:rPr>
        <w:t>)</w:t>
      </w:r>
      <w:r w:rsidR="00E41BA9">
        <w:fldChar w:fldCharType="end"/>
      </w:r>
      <w:r>
        <w:t>. A f</w:t>
      </w:r>
      <w:r w:rsidRPr="00170FD1">
        <w:t>ormal systematic review including 100 directly relevant papers was used to categorize the literature into a conceptual framework summarizing all mechanisms underlying pollination facilitation tested to date</w:t>
      </w:r>
      <w:r>
        <w:t xml:space="preserve">. </w:t>
      </w:r>
      <w:r w:rsidRPr="00170FD1">
        <w:t xml:space="preserve">Pollination facilitation research advanced </w:t>
      </w:r>
      <w:r>
        <w:t xml:space="preserve">a total of </w:t>
      </w:r>
      <w:r w:rsidRPr="00170FD1">
        <w:t>seven major mechanistic hypotheses that can be synthesized into the following four umbrella mechanisms: trait-based effects, floral display size, floral diversity, and apparent pollination support.</w:t>
      </w:r>
      <w:r>
        <w:t xml:space="preserve"> This review revealed several research gaps that wer</w:t>
      </w:r>
      <w:r w:rsidR="00A811CF">
        <w:t>e then experimentally addressed</w:t>
      </w:r>
      <w:r>
        <w:t xml:space="preserve">: the need to include the temporal dimension, to test multiple mechanisms jointly, to incorporate interactions that do not require co-blooming and to study these interactions in harsh environments. </w:t>
      </w:r>
    </w:p>
    <w:p w:rsidR="00C40767" w:rsidRDefault="00C40767" w:rsidP="00C40767">
      <w:pPr>
        <w:spacing w:line="360" w:lineRule="auto"/>
      </w:pPr>
      <w:r>
        <w:t>Foundational,</w:t>
      </w:r>
      <w:r w:rsidRPr="0082352A">
        <w:t xml:space="preserve"> desert shrubs that </w:t>
      </w:r>
      <w:r>
        <w:t>act</w:t>
      </w:r>
      <w:r w:rsidRPr="0082352A">
        <w:t xml:space="preserve"> as ben</w:t>
      </w:r>
      <w:r>
        <w:t xml:space="preserve">efactors were hypothesized to </w:t>
      </w:r>
      <w:r w:rsidRPr="0082352A">
        <w:t>impact the net outcome of pollinati</w:t>
      </w:r>
      <w:r>
        <w:t xml:space="preserve">on for associated annual plants depending on the phenological stage of the shrub. As predicted, </w:t>
      </w:r>
      <w:r w:rsidRPr="004D108A">
        <w:rPr>
          <w:i/>
        </w:rPr>
        <w:t>L. tridentata</w:t>
      </w:r>
      <w:r>
        <w:t xml:space="preserve"> interfered with the pollination of the representative phytometer species </w:t>
      </w:r>
      <w:r w:rsidRPr="00C9275E">
        <w:rPr>
          <w:i/>
        </w:rPr>
        <w:t>Malacothrix glabrata</w:t>
      </w:r>
      <w:r>
        <w:t xml:space="preserve"> and facilitated associated annuals through its effects on climate amelioration. However, the interaction via pollinators shifted to exploitation competition upon blooming instead of the magnet species effect as predicted. This study confirmed</w:t>
      </w:r>
      <w:r w:rsidRPr="0082352A">
        <w:t xml:space="preserve"> the positive role of </w:t>
      </w:r>
      <w:r w:rsidRPr="003D561C">
        <w:rPr>
          <w:i/>
        </w:rPr>
        <w:t>L. tridentata</w:t>
      </w:r>
      <w:r>
        <w:t xml:space="preserve"> as a foundation plant but</w:t>
      </w:r>
      <w:r w:rsidRPr="0082352A">
        <w:t xml:space="preserve"> importantly suggests</w:t>
      </w:r>
      <w:r>
        <w:t xml:space="preserve"> that facilitation for germination and growth early in life may involve a trade-off for reproduction later in life. The work from this thesis can be further framed into three important themes in ecology: Indirect interactions, stress gradients and functional ecology.</w:t>
      </w:r>
    </w:p>
    <w:p w:rsidR="0065718B" w:rsidRDefault="00C40767" w:rsidP="0065718B">
      <w:pPr>
        <w:spacing w:line="360" w:lineRule="auto"/>
      </w:pPr>
      <w:r>
        <w:t xml:space="preserve">Indirect interactions between species </w:t>
      </w:r>
      <w:r w:rsidR="00A811CF">
        <w:t xml:space="preserve">require the presence of a mediating, third species </w:t>
      </w:r>
      <w:r w:rsidR="00A811CF">
        <w:fldChar w:fldCharType="begin"/>
      </w:r>
      <w:r w:rsidR="00A811CF">
        <w:instrText xml:space="preserve"> ADDIN EN.CITE &lt;EndNote&gt;&lt;Cite&gt;&lt;Author&gt;Wootton&lt;/Author&gt;&lt;Year&gt;1994&lt;/Year&gt;&lt;RecNum&gt;146&lt;/RecNum&gt;&lt;DisplayText&gt;(Wootton, 1994)&lt;/DisplayText&gt;&lt;record&gt;&lt;rec-number&gt;146&lt;/rec-number&gt;&lt;foreign-keys&gt;&lt;key app="EN" db-id="efxxxd2elfvxfde05eev9swq9zv0dswrxzp2"&gt;146&lt;/key&gt;&lt;/foreign-keys&gt;&lt;ref-type name="Journal Article"&gt;17&lt;/ref-type&gt;&lt;contributors&gt;&lt;authors&gt;&lt;author&gt;Wootton, J. Timothy&lt;/author&gt;&lt;/authors&gt;&lt;/contributors&gt;&lt;titles&gt;&lt;title&gt;The nature and consequences of indirect effects in ecological communities&lt;/title&gt;&lt;secondary-title&gt;Annual Review of Ecology and Systematics&lt;/secondary-title&gt;&lt;/titles&gt;&lt;periodical&gt;&lt;full-title&gt;Annual review of ecology and systematics&lt;/full-title&gt;&lt;/periodical&gt;&lt;pages&gt;443-466&lt;/pages&gt;&lt;volume&gt;25&lt;/volume&gt;&lt;dates&gt;&lt;year&gt;1994&lt;/year&gt;&lt;/dates&gt;&lt;urls&gt;&lt;/urls&gt;&lt;/record&gt;&lt;/Cite&gt;&lt;/EndNote&gt;</w:instrText>
      </w:r>
      <w:r w:rsidR="00A811CF">
        <w:fldChar w:fldCharType="separate"/>
      </w:r>
      <w:r w:rsidR="00A811CF">
        <w:rPr>
          <w:noProof/>
        </w:rPr>
        <w:t>(</w:t>
      </w:r>
      <w:hyperlink w:anchor="_ENREF_16" w:tooltip="Wootton, 1994 #146" w:history="1">
        <w:r w:rsidR="00A811CF">
          <w:rPr>
            <w:noProof/>
          </w:rPr>
          <w:t>Wootton, 1994</w:t>
        </w:r>
      </w:hyperlink>
      <w:r w:rsidR="00A811CF">
        <w:rPr>
          <w:noProof/>
        </w:rPr>
        <w:t>)</w:t>
      </w:r>
      <w:r w:rsidR="00A811CF">
        <w:fldChar w:fldCharType="end"/>
      </w:r>
      <w:r w:rsidR="00A811CF">
        <w:t>.</w:t>
      </w:r>
      <w:r w:rsidR="0065718B">
        <w:t xml:space="preserve"> This diverse range of interactions fall under</w:t>
      </w:r>
      <w:r>
        <w:t xml:space="preserve"> two </w:t>
      </w:r>
      <w:r w:rsidR="0065718B">
        <w:t xml:space="preserve">general </w:t>
      </w:r>
      <w:r>
        <w:t xml:space="preserve">categories: trait-mediated and density-mediated </w:t>
      </w:r>
      <w:r w:rsidR="00E41BA9">
        <w:fldChar w:fldCharType="begin"/>
      </w:r>
      <w:r w:rsidR="00E41BA9">
        <w:instrText xml:space="preserve"> ADDIN EN.CITE &lt;EndNote&gt;&lt;Cite&gt;&lt;Author&gt;Werner&lt;/Author&gt;&lt;Year&gt;2003&lt;/Year&gt;&lt;RecNum&gt;308&lt;/RecNum&gt;&lt;DisplayText&gt;(Werner and Peacor, 2003)&lt;/DisplayText&gt;&lt;record&gt;&lt;rec-number&gt;308&lt;/rec-number&gt;&lt;foreign-keys&gt;&lt;key app="EN" db-id="efxxxd2elfvxfde05eev9swq9zv0dswrxzp2"&gt;308&lt;/key&gt;&lt;/foreign-keys&gt;&lt;ref-type name="Journal Article"&gt;17&lt;/ref-type&gt;&lt;contributors&gt;&lt;authors&gt;&lt;author&gt;Werner, Earl E&lt;/author&gt;&lt;author&gt;Peacor, Scott D&lt;/author&gt;&lt;/authors&gt;&lt;/contributors&gt;&lt;titles&gt;&lt;title&gt;A review of trait‐mediated indirect interactions in ecological communities&lt;/title&gt;&lt;secondary-title&gt;Ecology&lt;/secondary-title&gt;&lt;/titles&gt;&lt;periodical&gt;&lt;full-title&gt;Ecology&lt;/full-title&gt;&lt;/periodical&gt;&lt;pages&gt;1083-1100&lt;/pages&gt;&lt;volume&gt;84&lt;/volume&gt;&lt;number&gt;5&lt;/number&gt;&lt;dates&gt;&lt;year&gt;2003&lt;/year&gt;&lt;/dates&gt;&lt;isbn&gt;1939-9170&lt;/isbn&gt;&lt;urls&gt;&lt;/urls&gt;&lt;/record&gt;&lt;/Cite&gt;&lt;/EndNote&gt;</w:instrText>
      </w:r>
      <w:r w:rsidR="00E41BA9">
        <w:fldChar w:fldCharType="separate"/>
      </w:r>
      <w:r w:rsidR="00E41BA9">
        <w:rPr>
          <w:noProof/>
        </w:rPr>
        <w:t>(</w:t>
      </w:r>
      <w:hyperlink w:anchor="_ENREF_15" w:tooltip="Werner, 2003 #308" w:history="1">
        <w:r w:rsidR="00A811CF">
          <w:rPr>
            <w:noProof/>
          </w:rPr>
          <w:t>Werner and Peacor, 2003</w:t>
        </w:r>
      </w:hyperlink>
      <w:r w:rsidR="00E41BA9">
        <w:rPr>
          <w:noProof/>
        </w:rPr>
        <w:t>)</w:t>
      </w:r>
      <w:r w:rsidR="00E41BA9">
        <w:fldChar w:fldCharType="end"/>
      </w:r>
      <w:r>
        <w:t xml:space="preserve">. </w:t>
      </w:r>
      <w:r w:rsidR="0065718B">
        <w:t>The conceptual framework broadly separates</w:t>
      </w:r>
      <w:r w:rsidR="0065718B">
        <w:t xml:space="preserve"> pollinator responses </w:t>
      </w:r>
      <w:r w:rsidR="0065718B">
        <w:t>into behavioural and population, corresponding with these two categories</w:t>
      </w:r>
      <w:r w:rsidR="0065718B">
        <w:t>.</w:t>
      </w:r>
    </w:p>
    <w:p w:rsidR="00C40767" w:rsidRPr="00170FD1" w:rsidRDefault="0065718B" w:rsidP="00C40767">
      <w:pPr>
        <w:spacing w:line="360" w:lineRule="auto"/>
      </w:pPr>
      <w:r>
        <w:lastRenderedPageBreak/>
        <w:t>The</w:t>
      </w:r>
      <w:r w:rsidR="00C40767">
        <w:t xml:space="preserve"> framework was developed directly</w:t>
      </w:r>
      <w:r>
        <w:t xml:space="preserve"> from the empirical literature and </w:t>
      </w:r>
      <w:r w:rsidR="00C40767">
        <w:t xml:space="preserve">the individual concepts synthesized are exclusively from the perspective of the plant. </w:t>
      </w:r>
      <w:r>
        <w:t>Overall the</w:t>
      </w:r>
      <w:r w:rsidR="00C40767">
        <w:t xml:space="preserve"> </w:t>
      </w:r>
      <w:r>
        <w:t>specific mechanisms underlying</w:t>
      </w:r>
      <w:r w:rsidR="00C40767">
        <w:t xml:space="preserve"> pollinator responses have been neglected within this field. </w:t>
      </w:r>
      <w:proofErr w:type="spellStart"/>
      <w:r w:rsidR="00C40767">
        <w:t>Ghazoul</w:t>
      </w:r>
      <w:proofErr w:type="spellEnd"/>
      <w:r w:rsidR="00C40767">
        <w:t xml:space="preserve"> (2005) proposed that fa</w:t>
      </w:r>
      <w:r>
        <w:t>cilitation can result from the interactions between pollinators</w:t>
      </w:r>
      <w:r w:rsidR="00C40767">
        <w:t xml:space="preserve">, namely the competitive displacement of pollinators to the less desirable plant. In this study, competitive displacement of syrphid flies by bees may have contributed to the observed decrease in visitation rates to </w:t>
      </w:r>
      <w:r w:rsidR="00C40767" w:rsidRPr="00C153F9">
        <w:rPr>
          <w:i/>
        </w:rPr>
        <w:t>M. glabrata</w:t>
      </w:r>
      <w:r w:rsidR="00C40767">
        <w:t xml:space="preserve">. At this time, empirical evidence connecting pollinator-pollinator interactions to competition or facilitation between plants is still lacking. Facilitation through population responses has rarely been studied and has been excluded from meta-analyses, despite the potential prevalence in natural systems </w:t>
      </w:r>
      <w:r w:rsidR="00E41BA9">
        <w:fldChar w:fldCharType="begin"/>
      </w:r>
      <w:r w:rsidR="00E41BA9">
        <w:instrText xml:space="preserve"> ADDIN EN.CITE &lt;EndNote&gt;&lt;Cite&gt;&lt;Author&gt;Jakobsson&lt;/Author&gt;&lt;Year&gt;2014&lt;/Year&gt;&lt;RecNum&gt;74&lt;/RecNum&gt;&lt;DisplayText&gt;(Jakobsson and Padron, 2014)&lt;/DisplayText&gt;&lt;record&gt;&lt;rec-number&gt;74&lt;/rec-number&gt;&lt;foreign-keys&gt;&lt;key app="EN" db-id="efxxxd2elfvxfde05eev9swq9zv0dswrxzp2"&gt;74&lt;/key&gt;&lt;/foreign-keys&gt;&lt;ref-type name="Journal Article"&gt;17&lt;/ref-type&gt;&lt;contributors&gt;&lt;authors&gt;&lt;author&gt;Jakobsson, A.&lt;/author&gt;&lt;author&gt;Padron, B.&lt;/author&gt;&lt;/authors&gt;&lt;/contributors&gt;&lt;auth-address&gt;Plant Ecology and Evolution, Department of Ecology and Genetics, EBC, Uppsala University, Norbyvagen 18D, 752 36, Uppsala, Sweden, anna.jakobsson@ebc.uu.se.&lt;/auth-address&gt;&lt;titles&gt;&lt;title&gt;Does the invasive Lupinus polyphyllus increase pollinator visitation to a native herb through effects on pollinator population sizes?&lt;/title&gt;&lt;secondary-title&gt;Oecologia&lt;/secondary-title&gt;&lt;/titles&gt;&lt;periodical&gt;&lt;full-title&gt;Oecologia&lt;/full-title&gt;&lt;/periodical&gt;&lt;pages&gt;217-26&lt;/pages&gt;&lt;volume&gt;174&lt;/volume&gt;&lt;number&gt;1&lt;/number&gt;&lt;edition&gt;2013/09/26&lt;/edition&gt;&lt;keywords&gt;&lt;keyword&gt;Animals&lt;/keyword&gt;&lt;keyword&gt;*Bees&lt;/keyword&gt;&lt;keyword&gt;Flowers&lt;/keyword&gt;&lt;keyword&gt;*Introduced Species&lt;/keyword&gt;&lt;keyword&gt;Loteae/*physiology&lt;/keyword&gt;&lt;keyword&gt;*Lupinus&lt;/keyword&gt;&lt;keyword&gt;*Pollination&lt;/keyword&gt;&lt;keyword&gt;Population Density&lt;/keyword&gt;&lt;keyword&gt;Reproduction&lt;/keyword&gt;&lt;keyword&gt;Seeds&lt;/keyword&gt;&lt;keyword&gt;Sweden&lt;/keyword&gt;&lt;/keywords&gt;&lt;dates&gt;&lt;year&gt;2014&lt;/year&gt;&lt;pub-dates&gt;&lt;date&gt;Jan&lt;/date&gt;&lt;/pub-dates&gt;&lt;/dates&gt;&lt;isbn&gt;1432-1939 (Electronic)&amp;#xD;0029-8549 (Linking)&lt;/isbn&gt;&lt;accession-num&gt;24061551&lt;/accession-num&gt;&lt;urls&gt;&lt;related-urls&gt;&lt;url&gt;https://www.ncbi.nlm.nih.gov/pubmed/24061551&lt;/url&gt;&lt;/related-urls&gt;&lt;/urls&gt;&lt;electronic-resource-num&gt;10.1007/s00442-013-2756-y&lt;/electronic-resource-num&gt;&lt;/record&gt;&lt;/Cite&gt;&lt;/EndNote&gt;</w:instrText>
      </w:r>
      <w:r w:rsidR="00E41BA9">
        <w:fldChar w:fldCharType="separate"/>
      </w:r>
      <w:r w:rsidR="00E41BA9">
        <w:rPr>
          <w:noProof/>
        </w:rPr>
        <w:t>(</w:t>
      </w:r>
      <w:hyperlink w:anchor="_ENREF_7" w:tooltip="Jakobsson, 2014 #74" w:history="1">
        <w:r w:rsidR="00A811CF">
          <w:rPr>
            <w:noProof/>
          </w:rPr>
          <w:t>Jakobsson and Padron, 2014</w:t>
        </w:r>
      </w:hyperlink>
      <w:r w:rsidR="00E41BA9">
        <w:rPr>
          <w:noProof/>
        </w:rPr>
        <w:t>)</w:t>
      </w:r>
      <w:r w:rsidR="00E41BA9">
        <w:fldChar w:fldCharType="end"/>
      </w:r>
      <w:r w:rsidR="00C40767">
        <w:t xml:space="preserve">. By tracking bumblebee abundances while testing for differences in visitation rates, </w:t>
      </w:r>
      <w:proofErr w:type="spellStart"/>
      <w:r w:rsidR="00C40767">
        <w:t>Jackobsson</w:t>
      </w:r>
      <w:proofErr w:type="spellEnd"/>
      <w:r w:rsidR="00C40767">
        <w:t xml:space="preserve"> and Padron (2014) separated facilitation via the magnet species effect from effects on population sizes, finding that the invasive </w:t>
      </w:r>
      <w:proofErr w:type="spellStart"/>
      <w:r w:rsidR="00C40767" w:rsidRPr="00D609C3">
        <w:rPr>
          <w:i/>
        </w:rPr>
        <w:t>Lupinus</w:t>
      </w:r>
      <w:proofErr w:type="spellEnd"/>
      <w:r w:rsidR="00C40767">
        <w:t xml:space="preserve"> facilitated via pollinator population growth. Experimental work has found that pollinator densities mediate the density-dependence of pollinator mediated interactions </w:t>
      </w:r>
      <w:r w:rsidR="00E41BA9">
        <w:fldChar w:fldCharType="begin"/>
      </w:r>
      <w:r w:rsidR="00E41BA9">
        <w:instrText xml:space="preserve"> ADDIN EN.CITE &lt;EndNote&gt;&lt;Cite&gt;&lt;Author&gt;Ye&lt;/Author&gt;&lt;Year&gt;2013&lt;/Year&gt;&lt;RecNum&gt;69&lt;/RecNum&gt;&lt;DisplayText&gt;(Ye et al., 2013)&lt;/DisplayText&gt;&lt;record&gt;&lt;rec-number&gt;69&lt;/rec-number&gt;&lt;foreign-keys&gt;&lt;key app="EN" db-id="efxxxd2elfvxfde05eev9swq9zv0dswrxzp2"&gt;69&lt;/key&gt;&lt;/foreign-keys&gt;&lt;ref-type name="Journal Article"&gt;17&lt;/ref-type&gt;&lt;contributors&gt;&lt;authors&gt;&lt;author&gt;Ye, Zhong-Ming&lt;/author&gt;&lt;author&gt;Dai, Wen-Kui&lt;/author&gt;&lt;author&gt;Jin, Xiao-Fang&lt;/author&gt;&lt;author&gt;Gituru, Rober W.&lt;/author&gt;&lt;author&gt;Wang, Qing-Feng&lt;/author&gt;&lt;author&gt;Yang, Chun-Feng&lt;/author&gt;&lt;/authors&gt;&lt;/contributors&gt;&lt;titles&gt;&lt;title&gt;Competition and facilitation among plants for pollination: can pollinator abundance shift the plant–plant interactions?&lt;/title&gt;&lt;secondary-title&gt;Plant Ecology&lt;/secondary-title&gt;&lt;/titles&gt;&lt;periodical&gt;&lt;full-title&gt;Plant Ecology&lt;/full-title&gt;&lt;/periodical&gt;&lt;pages&gt;3-13&lt;/pages&gt;&lt;volume&gt;215&lt;/volume&gt;&lt;number&gt;1&lt;/number&gt;&lt;section&gt;3&lt;/section&gt;&lt;dates&gt;&lt;year&gt;2013&lt;/year&gt;&lt;/dates&gt;&lt;isbn&gt;1385-0237&amp;#xD;1573-5052&lt;/isbn&gt;&lt;urls&gt;&lt;/urls&gt;&lt;electronic-resource-num&gt;10.1007/s11258-013-0274-y&lt;/electronic-resource-num&gt;&lt;/record&gt;&lt;/Cite&gt;&lt;/EndNote&gt;</w:instrText>
      </w:r>
      <w:r w:rsidR="00E41BA9">
        <w:fldChar w:fldCharType="separate"/>
      </w:r>
      <w:r w:rsidR="00E41BA9">
        <w:rPr>
          <w:noProof/>
        </w:rPr>
        <w:t>(</w:t>
      </w:r>
      <w:hyperlink w:anchor="_ENREF_17" w:tooltip="Ye, 2013 #69" w:history="1">
        <w:r w:rsidR="00A811CF">
          <w:rPr>
            <w:noProof/>
          </w:rPr>
          <w:t>Ye et al., 2013</w:t>
        </w:r>
      </w:hyperlink>
      <w:r w:rsidR="00E41BA9">
        <w:rPr>
          <w:noProof/>
        </w:rPr>
        <w:t>)</w:t>
      </w:r>
      <w:r w:rsidR="00E41BA9">
        <w:fldChar w:fldCharType="end"/>
      </w:r>
      <w:r w:rsidR="00C40767">
        <w:t xml:space="preserve">. Integrating pollinator identity, interactions and behavioural ecology is the next step towards a fully mechanistic understanding of the framework. </w:t>
      </w:r>
    </w:p>
    <w:p w:rsidR="00C40767" w:rsidRDefault="00C40767" w:rsidP="00C40767">
      <w:pPr>
        <w:spacing w:line="360" w:lineRule="auto"/>
      </w:pPr>
      <w:r w:rsidRPr="004514E8">
        <w:t>Stress-gradient hypothesis</w:t>
      </w:r>
      <w:r>
        <w:t xml:space="preserve"> </w:t>
      </w:r>
      <w:r w:rsidRPr="00C77BB3">
        <w:t xml:space="preserve">predicts that positive interactions are more common in harsh environments </w:t>
      </w:r>
      <w:r w:rsidR="00E41BA9">
        <w:fldChar w:fldCharType="begin"/>
      </w:r>
      <w:r w:rsidR="00E41BA9">
        <w:instrText xml:space="preserve"> ADDIN EN.CITE &lt;EndNote&gt;&lt;Cite&gt;&lt;Author&gt;Bertness&lt;/Author&gt;&lt;Year&gt;1994&lt;/Year&gt;&lt;RecNum&gt;129&lt;/RecNum&gt;&lt;DisplayText&gt;(Bertness and Callaway, 1994)&lt;/DisplayText&gt;&lt;record&gt;&lt;rec-number&gt;129&lt;/rec-number&gt;&lt;foreign-keys&gt;&lt;key app="EN" db-id="efxxxd2elfvxfde05eev9swq9zv0dswrxzp2"&gt;129&lt;/key&gt;&lt;/foreign-keys&gt;&lt;ref-type name="Journal Article"&gt;17&lt;/ref-type&gt;&lt;contributors&gt;&lt;authors&gt;&lt;author&gt;Bertness, Mark D.&lt;/author&gt;&lt;author&gt;Callaway, Ragan&lt;/author&gt;&lt;/authors&gt;&lt;/contributors&gt;&lt;titles&gt;&lt;title&gt;Positive interactions in communities&lt;/title&gt;&lt;secondary-title&gt;Trends in Ecology &amp;amp; Evolution&lt;/secondary-title&gt;&lt;/titles&gt;&lt;periodical&gt;&lt;full-title&gt;Trends in Ecology &amp;amp; Evolution&lt;/full-title&gt;&lt;/periodical&gt;&lt;pages&gt;191-193&lt;/pages&gt;&lt;volume&gt;9&lt;/volume&gt;&lt;number&gt;5&lt;/number&gt;&lt;dates&gt;&lt;year&gt;1994&lt;/year&gt;&lt;/dates&gt;&lt;urls&gt;&lt;/urls&gt;&lt;/record&gt;&lt;/Cite&gt;&lt;/EndNote&gt;</w:instrText>
      </w:r>
      <w:r w:rsidR="00E41BA9">
        <w:fldChar w:fldCharType="separate"/>
      </w:r>
      <w:r w:rsidR="00E41BA9">
        <w:rPr>
          <w:noProof/>
        </w:rPr>
        <w:t>(</w:t>
      </w:r>
      <w:hyperlink w:anchor="_ENREF_1" w:tooltip="Bertness, 1994 #129" w:history="1">
        <w:r w:rsidR="00A811CF">
          <w:rPr>
            <w:noProof/>
          </w:rPr>
          <w:t>Bertness and Callaway, 1994</w:t>
        </w:r>
      </w:hyperlink>
      <w:r w:rsidR="00E41BA9">
        <w:rPr>
          <w:noProof/>
        </w:rPr>
        <w:t>)</w:t>
      </w:r>
      <w:r w:rsidR="00E41BA9">
        <w:fldChar w:fldCharType="end"/>
      </w:r>
      <w:r w:rsidR="0065718B">
        <w:t>. Stress</w:t>
      </w:r>
      <w:r w:rsidRPr="00C77BB3">
        <w:t xml:space="preserve"> </w:t>
      </w:r>
      <w:r>
        <w:t>can result from environmental factors such as heat and</w:t>
      </w:r>
      <w:r w:rsidRPr="00C77BB3">
        <w:t xml:space="preserve"> salinity</w:t>
      </w:r>
      <w:r>
        <w:t>,</w:t>
      </w:r>
      <w:r w:rsidRPr="00C77BB3">
        <w:t xml:space="preserve"> or </w:t>
      </w:r>
      <w:r>
        <w:t xml:space="preserve">resource scarcity </w:t>
      </w:r>
      <w:proofErr w:type="spellStart"/>
      <w:r>
        <w:t>ie</w:t>
      </w:r>
      <w:proofErr w:type="spellEnd"/>
      <w:r>
        <w:t>. droughts. When</w:t>
      </w:r>
      <w:r w:rsidRPr="00C77BB3">
        <w:t xml:space="preserve"> t</w:t>
      </w:r>
      <w:r>
        <w:t>wo organisms share the fundamental resource</w:t>
      </w:r>
      <w:r w:rsidRPr="00C77BB3">
        <w:t xml:space="preserve"> whose scarceness </w:t>
      </w:r>
      <w:r>
        <w:t xml:space="preserve">is the stressor, it is predicted </w:t>
      </w:r>
      <w:r w:rsidRPr="00C77BB3">
        <w:t xml:space="preserve">that facilitation can only occur when neighbours increases the availability of this resource </w:t>
      </w:r>
      <w:r w:rsidR="00E41BA9">
        <w:fldChar w:fldCharType="begin">
          <w:fldData xml:space="preserve">PEVuZE5vdGU+PENpdGU+PEF1dGhvcj5DYWxsYXdheTwvQXV0aG9yPjxZZWFyPjIwMDc8L1llYXI+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</w:fldData>
        </w:fldChar>
      </w:r>
      <w:r w:rsidR="00E41BA9">
        <w:instrText xml:space="preserve"> ADDIN EN.CITE </w:instrText>
      </w:r>
      <w:r w:rsidR="00E41BA9">
        <w:fldChar w:fldCharType="begin">
          <w:fldData xml:space="preserve">PEVuZE5vdGU+PENpdGU+PEF1dGhvcj5DYWxsYXdheTwvQXV0aG9yPjxZZWFyPjIwMDc8L1llYXI+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</w:fldData>
        </w:fldChar>
      </w:r>
      <w:r w:rsidR="00E41BA9">
        <w:instrText xml:space="preserve"> ADDIN EN.CITE.DATA </w:instrText>
      </w:r>
      <w:r w:rsidR="00E41BA9">
        <w:fldChar w:fldCharType="end"/>
      </w:r>
      <w:r w:rsidR="00E41BA9">
        <w:fldChar w:fldCharType="separate"/>
      </w:r>
      <w:r w:rsidR="00E41BA9">
        <w:rPr>
          <w:noProof/>
        </w:rPr>
        <w:t>(</w:t>
      </w:r>
      <w:hyperlink w:anchor="_ENREF_2" w:tooltip="Callaway, 2007 #309" w:history="1">
        <w:r w:rsidR="00A811CF">
          <w:rPr>
            <w:noProof/>
          </w:rPr>
          <w:t>Callaway, 2007</w:t>
        </w:r>
      </w:hyperlink>
      <w:r w:rsidR="00E41BA9">
        <w:rPr>
          <w:noProof/>
        </w:rPr>
        <w:t xml:space="preserve">; </w:t>
      </w:r>
      <w:hyperlink w:anchor="_ENREF_10" w:tooltip="Maestre, 2009 #311" w:history="1">
        <w:r w:rsidR="00A811CF">
          <w:rPr>
            <w:noProof/>
          </w:rPr>
          <w:t>Maestre et al., 2009</w:t>
        </w:r>
      </w:hyperlink>
      <w:r w:rsidR="00E41BA9">
        <w:rPr>
          <w:noProof/>
        </w:rPr>
        <w:t xml:space="preserve">; </w:t>
      </w:r>
      <w:hyperlink w:anchor="_ENREF_11" w:tooltip="Maestre, 2004 #310" w:history="1">
        <w:r w:rsidR="00A811CF">
          <w:rPr>
            <w:noProof/>
          </w:rPr>
          <w:t>Maestre and Cortina, 2004</w:t>
        </w:r>
      </w:hyperlink>
      <w:r w:rsidR="00E41BA9">
        <w:rPr>
          <w:noProof/>
        </w:rPr>
        <w:t>)</w:t>
      </w:r>
      <w:r w:rsidR="00E41BA9">
        <w:fldChar w:fldCharType="end"/>
      </w:r>
      <w:r w:rsidRPr="00C77BB3">
        <w:t xml:space="preserve">. </w:t>
      </w:r>
      <w:r>
        <w:t xml:space="preserve">Pollen limitation is an external factor that negatively influences the reproductive capacity of plants </w:t>
      </w:r>
      <w:r w:rsidR="00A016BD">
        <w:fldChar w:fldCharType="begin"/>
      </w:r>
      <w:r w:rsidR="00A016BD">
        <w:instrText xml:space="preserve"> ADDIN EN.CITE &lt;EndNote&gt;&lt;Cite&gt;&lt;Author&gt;Knight&lt;/Author&gt;&lt;Year&gt;2005&lt;/Year&gt;&lt;RecNum&gt;312&lt;/RecNum&gt;&lt;DisplayText&gt;(Knight et al., 2005)&lt;/DisplayText&gt;&lt;record&gt;&lt;rec-number&gt;312&lt;/rec-number&gt;&lt;foreign-keys&gt;&lt;key app="EN" db-id="efxxxd2elfvxfde05eev9swq9zv0dswrxzp2"&gt;312&lt;/key&gt;&lt;/foreign-keys&gt;&lt;ref-type name="Journal Article"&gt;17&lt;/ref-type&gt;&lt;contributors&gt;&lt;authors&gt;&lt;author&gt;Knight, Tiffany M&lt;/author&gt;&lt;author&gt;Steets, Janette A&lt;/author&gt;&lt;author&gt;Vamosi, Jana C&lt;/author&gt;&lt;author&gt;Mazer, Susan J&lt;/author&gt;&lt;author&gt;Burd, Martin&lt;/author&gt;&lt;author&gt;Campbell, Diane R&lt;/author&gt;&lt;author&gt;Dudash, Michele R&lt;/author&gt;&lt;author&gt;Johnston, Mark O&lt;/author&gt;&lt;author&gt;Mitchell, Randall J&lt;/author&gt;&lt;author&gt;Ashman, Tia-Lynn&lt;/author&gt;&lt;/authors&gt;&lt;/contributors&gt;&lt;titles&gt;&lt;title&gt;Pollen limitation of plant reproduction: pattern and process&lt;/title&gt;&lt;secondary-title&gt;Annu. Rev. Ecol. Evol. Syst.&lt;/secondary-title&gt;&lt;/titles&gt;&lt;periodical&gt;&lt;full-title&gt;Annu. Rev. Ecol. Evol. Syst.&lt;/full-title&gt;&lt;/periodical&gt;&lt;pages&gt;467-497&lt;/pages&gt;&lt;volume&gt;36&lt;/volume&gt;&lt;dates&gt;&lt;year&gt;2005&lt;/year&gt;&lt;/dates&gt;&lt;isbn&gt;1543-592X&lt;/isbn&gt;&lt;urls&gt;&lt;/urls&gt;&lt;/record&gt;&lt;/Cite&gt;&lt;/EndNote&gt;</w:instrText>
      </w:r>
      <w:r w:rsidR="00A016BD">
        <w:fldChar w:fldCharType="separate"/>
      </w:r>
      <w:r w:rsidR="00A016BD">
        <w:rPr>
          <w:noProof/>
        </w:rPr>
        <w:t>(</w:t>
      </w:r>
      <w:hyperlink w:anchor="_ENREF_8" w:tooltip="Knight, 2005 #312" w:history="1">
        <w:r w:rsidR="00A811CF">
          <w:rPr>
            <w:noProof/>
          </w:rPr>
          <w:t>Knight et al., 2005</w:t>
        </w:r>
      </w:hyperlink>
      <w:r w:rsidR="00A016BD">
        <w:rPr>
          <w:noProof/>
        </w:rPr>
        <w:t>)</w:t>
      </w:r>
      <w:r w:rsidR="00A016BD">
        <w:fldChar w:fldCharType="end"/>
      </w:r>
      <w:r w:rsidR="00A016BD">
        <w:t xml:space="preserve"> </w:t>
      </w:r>
      <w:r>
        <w:t>and can be considered a stress that leads to inhibited seed production. Therefore, when a plant attracts additional pollinators or contributes to the maintenance of local pollinator populations, it increases local pollinator resource availability for neighbours. However, this systematic review revealed that neither desert nor arctic ecosystems have been studied in these contexts. M</w:t>
      </w:r>
      <w:r w:rsidRPr="00C77BB3">
        <w:t xml:space="preserve">eta-analyses show that most sexually producing plants are pollen-limited </w:t>
      </w:r>
      <w:r w:rsidR="00A016BD">
        <w:fldChar w:fldCharType="begin"/>
      </w:r>
      <w:r w:rsidR="00A016BD">
        <w:instrText xml:space="preserve"> ADDIN EN.CITE &lt;EndNote&gt;&lt;Cite&gt;&lt;Author&gt;Larson&lt;/Author&gt;&lt;Year&gt;2000&lt;/Year&gt;&lt;RecNum&gt;313&lt;/RecNum&gt;&lt;DisplayText&gt;(Knight et al., 2005; Larson and Barrett, 2000)&lt;/DisplayText&gt;&lt;record&gt;&lt;rec-number&gt;313&lt;/rec-number&gt;&lt;foreign-keys&gt;&lt;key app="EN" db-id="efxxxd2elfvxfde05eev9swq9zv0dswrxzp2"&gt;313&lt;/key&gt;&lt;/foreign-keys&gt;&lt;ref-type name="Journal Article"&gt;17&lt;/ref-type&gt;&lt;contributors&gt;&lt;authors&gt;&lt;author&gt;Larson, Brendon MH&lt;/author&gt;&lt;author&gt;Barrett, Spencer CH&lt;/author&gt;&lt;/authors&gt;&lt;/contributors&gt;&lt;titles&gt;&lt;title&gt;A comparative analysis of pollen limitation in flowering plants&lt;/title&gt;&lt;secondary-title&gt;Biological journal of the Linnean Society&lt;/secondary-title&gt;&lt;/titles&gt;&lt;periodical&gt;&lt;full-title&gt;Biological Journal of the Linnean Society&lt;/full-title&gt;&lt;/periodical&gt;&lt;pages&gt;503-520&lt;/pages&gt;&lt;volume&gt;69&lt;/volume&gt;&lt;number&gt;4&lt;/number&gt;&lt;dates&gt;&lt;year&gt;2000&lt;/year&gt;&lt;/dates&gt;&lt;isbn&gt;0024-4066&lt;/isbn&gt;&lt;urls&gt;&lt;/urls&gt;&lt;/record&gt;&lt;/Cite&gt;&lt;Cite&gt;&lt;Author&gt;Knight&lt;/Author&gt;&lt;Year&gt;2005&lt;/Year&gt;&lt;RecNum&gt;312&lt;/RecNum&gt;&lt;record&gt;&lt;rec-number&gt;312&lt;/rec-number&gt;&lt;foreign-keys&gt;&lt;key app="EN" db-id="efxxxd2elfvxfde05eev9swq9zv0dswrxzp2"&gt;312&lt;/key&gt;&lt;/foreign-keys&gt;&lt;ref-type name="Journal Article"&gt;17&lt;/ref-type&gt;&lt;contributors&gt;&lt;authors&gt;&lt;author&gt;Knight, Tiffany M&lt;/author&gt;&lt;author&gt;Steets, Janette A&lt;/author&gt;&lt;author&gt;Vamosi, Jana C&lt;/author&gt;&lt;author&gt;Mazer, Susan J&lt;/author&gt;&lt;author&gt;Burd, Martin&lt;/author&gt;&lt;author&gt;Campbell, Diane R&lt;/author&gt;&lt;author&gt;Dudash, Michele R&lt;/author&gt;&lt;author&gt;Johnston, Mark O&lt;/author&gt;&lt;author&gt;Mitchell, Randall J&lt;/author&gt;&lt;author&gt;Ashman, Tia-Lynn&lt;/author&gt;&lt;/authors&gt;&lt;/contributors&gt;&lt;titles&gt;&lt;title&gt;Pollen limitation of plant reproduction: pattern and process&lt;/title&gt;&lt;secondary-title&gt;Annu. Rev. Ecol. Evol. Syst.&lt;/secondary-title&gt;&lt;/titles&gt;&lt;periodical&gt;&lt;full-title&gt;Annu. Rev. Ecol. Evol. Syst.&lt;/full-title&gt;&lt;/periodical&gt;&lt;pages&gt;467-497&lt;/pages&gt;&lt;volume&gt;36&lt;/volume&gt;&lt;dates&gt;&lt;year&gt;2005&lt;/year&gt;&lt;/dates&gt;&lt;isbn&gt;1543-592X&lt;/isbn&gt;&lt;urls&gt;&lt;/urls&gt;&lt;/record&gt;&lt;/Cite&gt;&lt;/EndNote&gt;</w:instrText>
      </w:r>
      <w:r w:rsidR="00A016BD">
        <w:fldChar w:fldCharType="separate"/>
      </w:r>
      <w:r w:rsidR="00A016BD">
        <w:rPr>
          <w:noProof/>
        </w:rPr>
        <w:t>(</w:t>
      </w:r>
      <w:hyperlink w:anchor="_ENREF_8" w:tooltip="Knight, 2005 #312" w:history="1">
        <w:r w:rsidR="00A811CF">
          <w:rPr>
            <w:noProof/>
          </w:rPr>
          <w:t>Knight et al., 2005</w:t>
        </w:r>
      </w:hyperlink>
      <w:r w:rsidR="00A016BD">
        <w:rPr>
          <w:noProof/>
        </w:rPr>
        <w:t xml:space="preserve">; </w:t>
      </w:r>
      <w:hyperlink w:anchor="_ENREF_9" w:tooltip="Larson, 2000 #313" w:history="1">
        <w:r w:rsidR="00A811CF">
          <w:rPr>
            <w:noProof/>
          </w:rPr>
          <w:t>Larson and Barrett, 2000</w:t>
        </w:r>
      </w:hyperlink>
      <w:r w:rsidR="00A016BD">
        <w:rPr>
          <w:noProof/>
        </w:rPr>
        <w:t>)</w:t>
      </w:r>
      <w:r w:rsidR="00A016BD">
        <w:fldChar w:fldCharType="end"/>
      </w:r>
      <w:r w:rsidR="00A016BD">
        <w:t xml:space="preserve"> </w:t>
      </w:r>
      <w:r>
        <w:t>and that the alpine is no more or less pollen-limited than more temperat</w:t>
      </w:r>
      <w:r w:rsidR="00A016BD">
        <w:t xml:space="preserve">e lowlands </w:t>
      </w:r>
      <w:r w:rsidR="00A016BD">
        <w:fldChar w:fldCharType="begin"/>
      </w:r>
      <w:r w:rsidR="00A016BD">
        <w:instrText xml:space="preserve"> ADDIN EN.CITE &lt;EndNote&gt;&lt;Cite&gt;&lt;Author&gt;García-Camacho&lt;/Author&gt;&lt;Year&gt;2009&lt;/Year&gt;&lt;RecNum&gt;292&lt;/RecNum&gt;&lt;DisplayText&gt;(García-Camacho and Totland, 2009)&lt;/DisplayText&gt;&lt;record&gt;&lt;rec-number&gt;292&lt;/rec-number&gt;&lt;foreign-keys&gt;&lt;key app="EN" db-id="efxxxd2elfvxfde05eev9swq9zv0dswrxzp2"&gt;292&lt;/key&gt;&lt;/foreign-keys&gt;&lt;ref-type name="Journal Article"&gt;17&lt;/ref-type&gt;&lt;contributors&gt;&lt;authors&gt;&lt;author&gt;García-Camacho, Raúl&lt;/author&gt;&lt;author&gt;Totland, Ørjan&lt;/author&gt;&lt;/authors&gt;&lt;/contributors&gt;&lt;titles&gt;&lt;title&gt;Pollen limitation in the alpine: a meta-analysis&lt;/title&gt;&lt;secondary-title&gt;Arctic, Antarctic, and Alpine Research&lt;/secondary-title&gt;&lt;/titles&gt;&lt;periodical&gt;&lt;full-title&gt;Arctic, Antarctic, and Alpine Research&lt;/full-title&gt;&lt;/periodical&gt;&lt;pages&gt;103-111&lt;/pages&gt;&lt;volume&gt;41&lt;/volume&gt;&lt;number&gt;1&lt;/number&gt;&lt;dates&gt;&lt;year&gt;2009&lt;/year&gt;&lt;/dates&gt;&lt;isbn&gt;1523-0430&lt;/isbn&gt;&lt;urls&gt;&lt;/urls&gt;&lt;/record&gt;&lt;/Cite&gt;&lt;/EndNote&gt;</w:instrText>
      </w:r>
      <w:r w:rsidR="00A016BD">
        <w:fldChar w:fldCharType="separate"/>
      </w:r>
      <w:r w:rsidR="00A016BD">
        <w:rPr>
          <w:noProof/>
        </w:rPr>
        <w:t>(</w:t>
      </w:r>
      <w:hyperlink w:anchor="_ENREF_6" w:tooltip="García-Camacho, 2009 #292" w:history="1">
        <w:r w:rsidR="00A811CF">
          <w:rPr>
            <w:noProof/>
          </w:rPr>
          <w:t>García-Camacho and Totland, 2009</w:t>
        </w:r>
      </w:hyperlink>
      <w:r w:rsidR="00A016BD">
        <w:rPr>
          <w:noProof/>
        </w:rPr>
        <w:t>)</w:t>
      </w:r>
      <w:r w:rsidR="00A016BD">
        <w:fldChar w:fldCharType="end"/>
      </w:r>
      <w:r w:rsidR="00A016BD">
        <w:t xml:space="preserve">. </w:t>
      </w:r>
      <w:r>
        <w:t xml:space="preserve">This suggests the potential ubiquity of pollinator-mediated facilitation. As expected under the stress gradient hypothesis, </w:t>
      </w:r>
      <w:r w:rsidRPr="001165B7">
        <w:rPr>
          <w:i/>
        </w:rPr>
        <w:t>L. tridentata</w:t>
      </w:r>
      <w:r>
        <w:t xml:space="preserve"> facilitated understory annuals while </w:t>
      </w:r>
      <w:r>
        <w:lastRenderedPageBreak/>
        <w:t xml:space="preserve">stabilizing microclimates buffering </w:t>
      </w:r>
      <w:r w:rsidR="005303A1">
        <w:t>throughout the season</w:t>
      </w:r>
      <w:r>
        <w:t xml:space="preserve">, a frequently examined mechanism underlying nurse-protégé studies </w:t>
      </w:r>
      <w:r w:rsidR="00A016BD">
        <w:fldChar w:fldCharType="begin"/>
      </w:r>
      <w:r w:rsidR="00A016BD">
        <w:instrText xml:space="preserve"> ADDIN EN.CITE &lt;EndNote&gt;&lt;Cite&gt;&lt;Author&gt;Filazzola&lt;/Author&gt;&lt;Year&gt;2014&lt;/Year&gt;&lt;RecNum&gt;138&lt;/RecNum&gt;&lt;DisplayText&gt;(Filazzola and Lortie, 2014)&lt;/DisplayText&gt;&lt;record&gt;&lt;rec-number&gt;138&lt;/rec-number&gt;&lt;foreign-keys&gt;&lt;key app="EN" db-id="efxxxd2elfvxfde05eev9swq9zv0dswrxzp2"&gt;138&lt;/key&gt;&lt;/foreign-keys&gt;&lt;ref-type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electronic-resource-num&gt;10.1111/geb.12202&lt;/electronic-resource-num&gt;&lt;/record&gt;&lt;/Cite&gt;&lt;/EndNote&gt;</w:instrText>
      </w:r>
      <w:r w:rsidR="00A016BD">
        <w:fldChar w:fldCharType="separate"/>
      </w:r>
      <w:r w:rsidR="00A016BD">
        <w:rPr>
          <w:noProof/>
        </w:rPr>
        <w:t>(</w:t>
      </w:r>
      <w:hyperlink w:anchor="_ENREF_5" w:tooltip="Filazzola, 2014 #138" w:history="1">
        <w:r w:rsidR="00A811CF">
          <w:rPr>
            <w:noProof/>
          </w:rPr>
          <w:t>Filazzola and Lortie, 2014</w:t>
        </w:r>
      </w:hyperlink>
      <w:r w:rsidR="00A016BD">
        <w:rPr>
          <w:noProof/>
        </w:rPr>
        <w:t>)</w:t>
      </w:r>
      <w:r w:rsidR="00A016BD">
        <w:fldChar w:fldCharType="end"/>
      </w:r>
      <w:r>
        <w:t xml:space="preserve">. Facilitation was not measured between </w:t>
      </w:r>
      <w:r w:rsidRPr="00DD3572">
        <w:rPr>
          <w:i/>
        </w:rPr>
        <w:t>L. tridentata</w:t>
      </w:r>
      <w:r>
        <w:t xml:space="preserve"> and </w:t>
      </w:r>
      <w:r w:rsidRPr="00DD3572">
        <w:rPr>
          <w:i/>
        </w:rPr>
        <w:t>M. glabrata</w:t>
      </w:r>
      <w:r>
        <w:t xml:space="preserve">, so this project still provides no evidence of pollination facilitation in desert ecosystems. Indirect interactions are mediated by organisms rather than the abiotic environment, therefore unless the harshness of an ecosystem directly leads to pollen limitation i.e. inhibits pollinators, it is unlikely that the frequency of pollination facilitation would increase with stress.  </w:t>
      </w:r>
    </w:p>
    <w:p w:rsidR="00C40767" w:rsidRDefault="00C40767" w:rsidP="00C40767">
      <w:pPr>
        <w:spacing w:line="360" w:lineRule="auto"/>
      </w:pPr>
      <w:r>
        <w:t xml:space="preserve">Understanding the function of communities through both time and space is a fundamental goal of community ecology. Any interaction is observed within a snapshot of time and space, and interaction networks are treated as stable, static entities </w:t>
      </w:r>
      <w:r w:rsidR="00A016BD">
        <w:fldChar w:fldCharType="begin"/>
      </w:r>
      <w:r w:rsidR="00A016BD">
        <w:instrText xml:space="preserve"> ADDIN EN.CITE &lt;EndNote&gt;&lt;Cite&gt;&lt;Author&gt;Poisot&lt;/Author&gt;&lt;Year&gt;2015&lt;/Year&gt;&lt;RecNum&gt;314&lt;/RecNum&gt;&lt;DisplayText&gt;(Poisot et al., 2015)&lt;/DisplayText&gt;&lt;record&gt;&lt;rec-number&gt;314&lt;/rec-number&gt;&lt;foreign-keys&gt;&lt;key app="EN" db-id="efxxxd2elfvxfde05eev9swq9zv0dswrxzp2"&gt;314&lt;/key&gt;&lt;/foreign-keys&gt;&lt;ref-type name="Journal Article"&gt;17&lt;/ref-type&gt;&lt;contributors&gt;&lt;authors&gt;&lt;author&gt;Poisot, Timothée&lt;/author&gt;&lt;author&gt;Stouffer, Daniel B&lt;/author&gt;&lt;author&gt;Gravel, Dominique&lt;/author&gt;&lt;/authors&gt;&lt;/contributors&gt;&lt;titles&gt;&lt;title&gt;Beyond species: why ecological interaction networks vary through space and time&lt;/title&gt;&lt;secondary-title&gt;Oikos&lt;/secondary-title&gt;&lt;/titles&gt;&lt;periodical&gt;&lt;full-title&gt;Oikos&lt;/full-title&gt;&lt;/periodical&gt;&lt;pages&gt;243-251&lt;/pages&gt;&lt;volume&gt;124&lt;/volume&gt;&lt;number&gt;3&lt;/number&gt;&lt;dates&gt;&lt;year&gt;2015&lt;/year&gt;&lt;/dates&gt;&lt;isbn&gt;0030-1299&lt;/isbn&gt;&lt;urls&gt;&lt;/urls&gt;&lt;/record&gt;&lt;/Cite&gt;&lt;/EndNote&gt;</w:instrText>
      </w:r>
      <w:r w:rsidR="00A016BD">
        <w:fldChar w:fldCharType="separate"/>
      </w:r>
      <w:r w:rsidR="00A016BD">
        <w:rPr>
          <w:noProof/>
        </w:rPr>
        <w:t>(</w:t>
      </w:r>
      <w:hyperlink w:anchor="_ENREF_13" w:tooltip="Poisot, 2015 #314" w:history="1">
        <w:r w:rsidR="00A811CF">
          <w:rPr>
            <w:noProof/>
          </w:rPr>
          <w:t>Poisot et al., 2015</w:t>
        </w:r>
      </w:hyperlink>
      <w:r w:rsidR="00A016BD">
        <w:rPr>
          <w:noProof/>
        </w:rPr>
        <w:t>)</w:t>
      </w:r>
      <w:r w:rsidR="00A016BD">
        <w:fldChar w:fldCharType="end"/>
      </w:r>
      <w:r w:rsidR="005303A1">
        <w:t>. This</w:t>
      </w:r>
      <w:r>
        <w:t xml:space="preserve"> review revealed that incorporating interaction pathways that do not require co-blooming into experimental design is important because they operate concurrently with those that require co-blooming. This</w:t>
      </w:r>
      <w:r w:rsidR="005303A1">
        <w:t xml:space="preserve"> prediction was confirmed by the</w:t>
      </w:r>
      <w:r>
        <w:t xml:space="preserve"> empirical experiment which demonstrated an intensification of competitive interactions when blooming. The difference in pollination rates between microsites was very small when </w:t>
      </w:r>
      <w:r w:rsidRPr="00295742">
        <w:rPr>
          <w:i/>
        </w:rPr>
        <w:t>L. tridentata</w:t>
      </w:r>
      <w:r w:rsidR="005303A1">
        <w:t xml:space="preserve"> was blooming</w:t>
      </w:r>
      <w:r>
        <w:t xml:space="preserve"> and </w:t>
      </w:r>
      <w:r w:rsidR="005303A1">
        <w:t xml:space="preserve">there was no difference in conspecific </w:t>
      </w:r>
      <w:r>
        <w:t xml:space="preserve">pollen deposition between microsites. Without incorporating the temporal dimensions, the conclusions </w:t>
      </w:r>
      <w:r w:rsidR="005303A1">
        <w:t>of this experiment would have been very</w:t>
      </w:r>
      <w:r>
        <w:t xml:space="preserve"> different and the ‘snapshot’ would not reflect these important interactions. Interactions are dynamic and networks frequently ‘rewire’ </w:t>
      </w:r>
      <w:r w:rsidR="00A016BD">
        <w:fldChar w:fldCharType="begin"/>
      </w:r>
      <w:r w:rsidR="00A016BD">
        <w:instrText xml:space="preserve"> ADDIN EN.CITE &lt;EndNote&gt;&lt;Cite&gt;&lt;Author&gt;CaraDonna&lt;/Author&gt;&lt;Year&gt;2017&lt;/Year&gt;&lt;RecNum&gt;307&lt;/RecNum&gt;&lt;DisplayText&gt;(CaraDonna et al., 2017)&lt;/DisplayText&gt;&lt;record&gt;&lt;rec-number&gt;307&lt;/rec-number&gt;&lt;foreign-keys&gt;&lt;key app="EN" db-id="efxxxd2elfvxfde05eev9swq9zv0dswrxzp2"&gt;307&lt;/key&gt;&lt;/foreign-keys&gt;&lt;ref-type name="Journal Article"&gt;17&lt;/ref-type&gt;&lt;contributors&gt;&lt;authors&gt;&lt;author&gt;CaraDonna, Paul J&lt;/author&gt;&lt;author&gt;Petry, William K&lt;/author&gt;&lt;author&gt;Brennan, Ross M&lt;/author&gt;&lt;author&gt;Cunningham, James L&lt;/author&gt;&lt;author&gt;Bronstein, Judith L&lt;/author&gt;&lt;author&gt;Waser, Nickolas M&lt;/author&gt;&lt;author&gt;Sanders, Nathan J&lt;/author&gt;&lt;/authors&gt;&lt;/contributors&gt;&lt;titles&gt;&lt;title&gt;Interaction rewiring and the rapid turnover of plant–pollinator networks&lt;/title&gt;&lt;secondary-title&gt;Ecology letters&lt;/secondary-title&gt;&lt;/titles&gt;&lt;periodical&gt;&lt;full-title&gt;Ecology letters&lt;/full-title&gt;&lt;/periodical&gt;&lt;pages&gt;385-394&lt;/pages&gt;&lt;volume&gt;20&lt;/volume&gt;&lt;number&gt;3&lt;/number&gt;&lt;dates&gt;&lt;year&gt;2017&lt;/year&gt;&lt;/dates&gt;&lt;isbn&gt;1461-023X&lt;/isbn&gt;&lt;urls&gt;&lt;/urls&gt;&lt;/record&gt;&lt;/Cite&gt;&lt;/EndNote&gt;</w:instrText>
      </w:r>
      <w:r w:rsidR="00A016BD">
        <w:fldChar w:fldCharType="separate"/>
      </w:r>
      <w:r w:rsidR="00A016BD">
        <w:rPr>
          <w:noProof/>
        </w:rPr>
        <w:t>(</w:t>
      </w:r>
      <w:hyperlink w:anchor="_ENREF_3" w:tooltip="CaraDonna, 2017 #307" w:history="1">
        <w:r w:rsidR="00A811CF">
          <w:rPr>
            <w:noProof/>
          </w:rPr>
          <w:t>CaraDonna et al., 2017</w:t>
        </w:r>
      </w:hyperlink>
      <w:r w:rsidR="00A016BD">
        <w:rPr>
          <w:noProof/>
        </w:rPr>
        <w:t>)</w:t>
      </w:r>
      <w:r w:rsidR="00A016BD">
        <w:fldChar w:fldCharType="end"/>
      </w:r>
      <w:r w:rsidR="00A016BD">
        <w:t xml:space="preserve">. </w:t>
      </w:r>
      <w:r>
        <w:t xml:space="preserve">Competition between plants can influence linkage of plant-pollinator interactions </w:t>
      </w:r>
      <w:r w:rsidR="00A016BD">
        <w:fldChar w:fldCharType="begin"/>
      </w:r>
      <w:r w:rsidR="00A016BD">
        <w:instrText xml:space="preserve"> ADDIN EN.CITE &lt;EndNote&gt;&lt;Cite&gt;&lt;Author&gt;Carstensen&lt;/Author&gt;&lt;Year&gt;2014&lt;/Year&gt;&lt;RecNum&gt;315&lt;/RecNum&gt;&lt;DisplayText&gt;(Carstensen et al., 2014)&lt;/DisplayText&gt;&lt;record&gt;&lt;rec-number&gt;315&lt;/rec-number&gt;&lt;foreign-keys&gt;&lt;key app="EN" db-id="efxxxd2elfvxfde05eev9swq9zv0dswrxzp2"&gt;315&lt;/key&gt;&lt;/foreign-keys&gt;&lt;ref-type name="Journal Article"&gt;17&lt;/ref-type&gt;&lt;contributors&gt;&lt;authors&gt;&lt;author&gt;Carstensen, Daniel W&lt;/author&gt;&lt;author&gt;Sabatino, Malena&lt;/author&gt;&lt;author&gt;Trøjelsgaard, Kristian&lt;/author&gt;&lt;author&gt;Morellato, Leonor Patricia C&lt;/author&gt;&lt;/authors&gt;&lt;/contributors&gt;&lt;titles&gt;&lt;title&gt;Beta diversity of plant-pollinator networks and the spatial turnover of pairwise interactions&lt;/title&gt;&lt;secondary-title&gt;PLoS One&lt;/secondary-title&gt;&lt;/titles&gt;&lt;periodical&gt;&lt;full-title&gt;PLoS ONE&lt;/full-title&gt;&lt;/periodical&gt;&lt;pages&gt;e112903&lt;/pages&gt;&lt;volume&gt;9&lt;/volume&gt;&lt;number&gt;11&lt;/number&gt;&lt;dates&gt;&lt;year&gt;2014&lt;/year&gt;&lt;/dates&gt;&lt;isbn&gt;1932-6203&lt;/isbn&gt;&lt;urls&gt;&lt;/urls&gt;&lt;/record&gt;&lt;/Cite&gt;&lt;/EndNote&gt;</w:instrText>
      </w:r>
      <w:r w:rsidR="00A016BD">
        <w:fldChar w:fldCharType="separate"/>
      </w:r>
      <w:r w:rsidR="00A016BD">
        <w:rPr>
          <w:noProof/>
        </w:rPr>
        <w:t>(</w:t>
      </w:r>
      <w:hyperlink w:anchor="_ENREF_4" w:tooltip="Carstensen, 2014 #315" w:history="1">
        <w:r w:rsidR="00A811CF">
          <w:rPr>
            <w:noProof/>
          </w:rPr>
          <w:t>Carstensen et al., 2014</w:t>
        </w:r>
      </w:hyperlink>
      <w:r w:rsidR="00A016BD">
        <w:rPr>
          <w:noProof/>
        </w:rPr>
        <w:t>)</w:t>
      </w:r>
      <w:r w:rsidR="00A016BD">
        <w:fldChar w:fldCharType="end"/>
      </w:r>
      <w:r>
        <w:t xml:space="preserve">. When a dominant plant blooms, it may induce a large scale rewiring within the community. Cornucopia plants </w:t>
      </w:r>
      <w:proofErr w:type="spellStart"/>
      <w:r w:rsidR="00A016BD">
        <w:t>sensu</w:t>
      </w:r>
      <w:proofErr w:type="spellEnd"/>
      <w:r w:rsidR="00A016BD">
        <w:t xml:space="preserve"> </w:t>
      </w:r>
      <w:r w:rsidR="00A016BD">
        <w:fldChar w:fldCharType="begin"/>
      </w:r>
      <w:r w:rsidR="00A016BD">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A016BD">
        <w:fldChar w:fldCharType="separate"/>
      </w:r>
      <w:r w:rsidR="00A016BD">
        <w:rPr>
          <w:noProof/>
        </w:rPr>
        <w:t>(</w:t>
      </w:r>
      <w:hyperlink w:anchor="_ENREF_12" w:tooltip="Mosquin, 1971 #35" w:history="1">
        <w:r w:rsidR="00A811CF">
          <w:rPr>
            <w:noProof/>
          </w:rPr>
          <w:t>Mosquin, 1971</w:t>
        </w:r>
      </w:hyperlink>
      <w:r w:rsidR="00A016BD">
        <w:rPr>
          <w:noProof/>
        </w:rPr>
        <w:t>)</w:t>
      </w:r>
      <w:r w:rsidR="00A016BD">
        <w:fldChar w:fldCharType="end"/>
      </w:r>
      <w:r w:rsidR="005303A1">
        <w:t xml:space="preserve"> </w:t>
      </w:r>
      <w:bookmarkStart w:id="0" w:name="_GoBack"/>
      <w:bookmarkEnd w:id="0"/>
      <w:r>
        <w:t xml:space="preserve">continuously bloom for long periods, produce an abundance of nectar or pollen resources and are thus important to pollinators. Both the ecological function of </w:t>
      </w:r>
      <w:r w:rsidRPr="008E367E">
        <w:rPr>
          <w:i/>
        </w:rPr>
        <w:t>L. tridentata</w:t>
      </w:r>
      <w:r>
        <w:t xml:space="preserve"> and pollinator responses suggest that </w:t>
      </w:r>
      <w:r w:rsidRPr="008E367E">
        <w:rPr>
          <w:i/>
        </w:rPr>
        <w:t>L. tridentata</w:t>
      </w:r>
      <w:r>
        <w:t xml:space="preserve"> is a cornucopia species in this system, and our results suggest that pollinators switched to it when it entered a full bloom. Thus, a future model system for investigating how plants can rewire pollination networks and influence interaction turnover is cornucopia species.</w:t>
      </w:r>
    </w:p>
    <w:p w:rsidR="00E41BA9" w:rsidRDefault="00E41BA9"/>
    <w:p w:rsidR="00E41BA9" w:rsidRDefault="00E41BA9"/>
    <w:p w:rsidR="00A016BD" w:rsidRDefault="00A016BD"/>
    <w:p w:rsidR="00A016BD" w:rsidRDefault="00A016BD"/>
    <w:p w:rsidR="00A016BD" w:rsidRDefault="00A016BD">
      <w:r>
        <w:t>Literature Cited</w:t>
      </w:r>
    </w:p>
    <w:p w:rsidR="00A811CF" w:rsidRPr="00A811CF" w:rsidRDefault="00E41BA9" w:rsidP="00A811CF">
      <w:pPr>
        <w:pStyle w:val="EndNoteBibliography"/>
        <w:spacing w:after="0"/>
      </w:pPr>
      <w:r>
        <w:fldChar w:fldCharType="begin"/>
      </w:r>
      <w:r>
        <w:instrText xml:space="preserve"> ADDIN EN.REFLIST </w:instrText>
      </w:r>
      <w:r>
        <w:fldChar w:fldCharType="separate"/>
      </w:r>
      <w:bookmarkStart w:id="1" w:name="_ENREF_1"/>
      <w:r w:rsidR="00A811CF" w:rsidRPr="00A811CF">
        <w:t>Bertness, M.D., Callaway, R., 1994. Positive interactions in communities. Trends in Ecology &amp; Evolution 9, 191-193.</w:t>
      </w:r>
      <w:bookmarkEnd w:id="1"/>
    </w:p>
    <w:p w:rsidR="00A811CF" w:rsidRPr="00A811CF" w:rsidRDefault="00A811CF" w:rsidP="00A811CF">
      <w:pPr>
        <w:pStyle w:val="EndNoteBibliography"/>
        <w:spacing w:after="0"/>
      </w:pPr>
      <w:bookmarkStart w:id="2" w:name="_ENREF_2"/>
      <w:r w:rsidRPr="00A811CF">
        <w:t>Callaway, R.M., 2007. Positive interactions and interdependence in plant communities. Springer.</w:t>
      </w:r>
      <w:bookmarkEnd w:id="2"/>
    </w:p>
    <w:p w:rsidR="00A811CF" w:rsidRPr="00A811CF" w:rsidRDefault="00A811CF" w:rsidP="00A811CF">
      <w:pPr>
        <w:pStyle w:val="EndNoteBibliography"/>
        <w:spacing w:after="0"/>
      </w:pPr>
      <w:bookmarkStart w:id="3" w:name="_ENREF_3"/>
      <w:r w:rsidRPr="00A811CF">
        <w:t>CaraDonna, P.J., Petry, W.K., Brennan, R.M., Cunningham, J.L., Bronstein, J.L., Waser, N.M., Sanders, N.J., 2017. Interaction rewiring and the rapid turnover of plant–pollinator networks. Ecology letters 20, 385-394.</w:t>
      </w:r>
      <w:bookmarkEnd w:id="3"/>
    </w:p>
    <w:p w:rsidR="00A811CF" w:rsidRPr="00A811CF" w:rsidRDefault="00A811CF" w:rsidP="00A811CF">
      <w:pPr>
        <w:pStyle w:val="EndNoteBibliography"/>
        <w:spacing w:after="0"/>
      </w:pPr>
      <w:bookmarkStart w:id="4" w:name="_ENREF_4"/>
      <w:r w:rsidRPr="00A811CF">
        <w:t>Carstensen, D.W., Sabatino, M., Trøjelsgaard, K., Morellato, L.P.C., 2014. Beta diversity of plant-pollinator networks and the spatial turnover of pairwise interactions. PLoS One 9, e112903.</w:t>
      </w:r>
      <w:bookmarkEnd w:id="4"/>
    </w:p>
    <w:p w:rsidR="00A811CF" w:rsidRPr="00A811CF" w:rsidRDefault="00A811CF" w:rsidP="00A811CF">
      <w:pPr>
        <w:pStyle w:val="EndNoteBibliography"/>
        <w:spacing w:after="0"/>
      </w:pPr>
      <w:bookmarkStart w:id="5" w:name="_ENREF_5"/>
      <w:r w:rsidRPr="00A811CF">
        <w:t>Filazzola, A., Lortie, C.J., 2014. A systematic review and conceptual framework for the mechanistic pathways of nurse plants. Global Ecology and Biogeography 23, 1335-1345.</w:t>
      </w:r>
      <w:bookmarkEnd w:id="5"/>
    </w:p>
    <w:p w:rsidR="00A811CF" w:rsidRPr="00A811CF" w:rsidRDefault="00A811CF" w:rsidP="00A811CF">
      <w:pPr>
        <w:pStyle w:val="EndNoteBibliography"/>
        <w:spacing w:after="0"/>
      </w:pPr>
      <w:bookmarkStart w:id="6" w:name="_ENREF_6"/>
      <w:r w:rsidRPr="00A811CF">
        <w:t>García-Camacho, R., Totland, Ø., 2009. Pollen limitation in the alpine: a meta-analysis. Arctic, Antarctic, and Alpine Research 41, 103-111.</w:t>
      </w:r>
      <w:bookmarkEnd w:id="6"/>
    </w:p>
    <w:p w:rsidR="00A811CF" w:rsidRPr="00A811CF" w:rsidRDefault="00A811CF" w:rsidP="00A811CF">
      <w:pPr>
        <w:pStyle w:val="EndNoteBibliography"/>
        <w:spacing w:after="0"/>
      </w:pPr>
      <w:bookmarkStart w:id="7" w:name="_ENREF_7"/>
      <w:r w:rsidRPr="00A811CF">
        <w:t>Jakobsson, A., Padron, B., 2014. Does the invasive Lupinus polyphyllus increase pollinator visitation to a native herb through effects on pollinator population sizes? Oecologia 174, 217-226.</w:t>
      </w:r>
      <w:bookmarkEnd w:id="7"/>
    </w:p>
    <w:p w:rsidR="00A811CF" w:rsidRPr="00A811CF" w:rsidRDefault="00A811CF" w:rsidP="00A811CF">
      <w:pPr>
        <w:pStyle w:val="EndNoteBibliography"/>
        <w:spacing w:after="0"/>
      </w:pPr>
      <w:bookmarkStart w:id="8" w:name="_ENREF_8"/>
      <w:r w:rsidRPr="00A811CF">
        <w:t>Knight, T.M., Steets, J.A., Vamosi, J.C., Mazer, S.J., Burd, M., Campbell, D.R., Dudash, M.R., Johnston, M.O., Mitchell, R.J., Ashman, T.-L., 2005. Pollen limitation of plant reproduction: pattern and process. Annu. Rev. Ecol. Evol. Syst. 36, 467-497.</w:t>
      </w:r>
      <w:bookmarkEnd w:id="8"/>
    </w:p>
    <w:p w:rsidR="00A811CF" w:rsidRPr="00A811CF" w:rsidRDefault="00A811CF" w:rsidP="00A811CF">
      <w:pPr>
        <w:pStyle w:val="EndNoteBibliography"/>
        <w:spacing w:after="0"/>
      </w:pPr>
      <w:bookmarkStart w:id="9" w:name="_ENREF_9"/>
      <w:r w:rsidRPr="00A811CF">
        <w:t>Larson, B.M., Barrett, S.C., 2000. A comparative analysis of pollen limitation in flowering plants. Biological journal of the Linnean Society 69, 503-520.</w:t>
      </w:r>
      <w:bookmarkEnd w:id="9"/>
    </w:p>
    <w:p w:rsidR="00A811CF" w:rsidRPr="00A811CF" w:rsidRDefault="00A811CF" w:rsidP="00A811CF">
      <w:pPr>
        <w:pStyle w:val="EndNoteBibliography"/>
        <w:spacing w:after="0"/>
      </w:pPr>
      <w:bookmarkStart w:id="10" w:name="_ENREF_10"/>
      <w:r w:rsidRPr="00A811CF">
        <w:t>Maestre, F.T., Callaway, R.M., Valladares, F., Lortie, C.J., 2009. Refining the stress‐gradient hypothesis for competition and facilitation in plant communities. Journal of Ecology 97, 199-205.</w:t>
      </w:r>
      <w:bookmarkEnd w:id="10"/>
    </w:p>
    <w:p w:rsidR="00A811CF" w:rsidRPr="00A811CF" w:rsidRDefault="00A811CF" w:rsidP="00A811CF">
      <w:pPr>
        <w:pStyle w:val="EndNoteBibliography"/>
        <w:spacing w:after="0"/>
      </w:pPr>
      <w:bookmarkStart w:id="11" w:name="_ENREF_11"/>
      <w:r w:rsidRPr="00A811CF">
        <w:t>Maestre, F.T., Cortina, J., 2004. Do positive interactions increase with abiotic stress? A test from a semi-arid steppe. Proceedings of the Royal Society of London B: Biological Sciences 271, S331-S333.</w:t>
      </w:r>
      <w:bookmarkEnd w:id="11"/>
    </w:p>
    <w:p w:rsidR="00A811CF" w:rsidRPr="00A811CF" w:rsidRDefault="00A811CF" w:rsidP="00A811CF">
      <w:pPr>
        <w:pStyle w:val="EndNoteBibliography"/>
        <w:spacing w:after="0"/>
      </w:pPr>
      <w:bookmarkStart w:id="12" w:name="_ENREF_12"/>
      <w:r w:rsidRPr="00A811CF">
        <w:t>Mosquin, T., 1971. Competition for pollinators as a stimulus for the evolution of flowering time. Oikos, 398-402.</w:t>
      </w:r>
      <w:bookmarkEnd w:id="12"/>
    </w:p>
    <w:p w:rsidR="00A811CF" w:rsidRPr="00A811CF" w:rsidRDefault="00A811CF" w:rsidP="00A811CF">
      <w:pPr>
        <w:pStyle w:val="EndNoteBibliography"/>
        <w:spacing w:after="0"/>
      </w:pPr>
      <w:bookmarkStart w:id="13" w:name="_ENREF_13"/>
      <w:r w:rsidRPr="00A811CF">
        <w:t>Poisot, T., Stouffer, D.B., Gravel, D., 2015. Beyond species: why ecological interaction networks vary through space and time. Oikos 124, 243-251.</w:t>
      </w:r>
      <w:bookmarkEnd w:id="13"/>
    </w:p>
    <w:p w:rsidR="00A811CF" w:rsidRPr="00A811CF" w:rsidRDefault="00A811CF" w:rsidP="00A811CF">
      <w:pPr>
        <w:pStyle w:val="EndNoteBibliography"/>
        <w:spacing w:after="0"/>
      </w:pPr>
      <w:bookmarkStart w:id="14" w:name="_ENREF_14"/>
      <w:r w:rsidRPr="00A811CF">
        <w:t>Schoener, T.W., 1986. Mechanistic approaches to community ecology: a new reductionism. American Zoologist 26, 81-106.</w:t>
      </w:r>
      <w:bookmarkEnd w:id="14"/>
    </w:p>
    <w:p w:rsidR="00A811CF" w:rsidRPr="00A811CF" w:rsidRDefault="00A811CF" w:rsidP="00A811CF">
      <w:pPr>
        <w:pStyle w:val="EndNoteBibliography"/>
        <w:spacing w:after="0"/>
      </w:pPr>
      <w:bookmarkStart w:id="15" w:name="_ENREF_15"/>
      <w:r w:rsidRPr="00A811CF">
        <w:t>Werner, E.E., Peacor, S.D., 2003. A review of trait‐mediated indirect interactions in ecological communities. Ecology 84, 1083-1100.</w:t>
      </w:r>
      <w:bookmarkEnd w:id="15"/>
    </w:p>
    <w:p w:rsidR="00A811CF" w:rsidRPr="00A811CF" w:rsidRDefault="00A811CF" w:rsidP="00A811CF">
      <w:pPr>
        <w:pStyle w:val="EndNoteBibliography"/>
        <w:spacing w:after="0"/>
      </w:pPr>
      <w:bookmarkStart w:id="16" w:name="_ENREF_16"/>
      <w:r w:rsidRPr="00A811CF">
        <w:t>Wootton, J.T., 1994. The nature and consequences of indirect effects in ecological communities. Annual Review of Ecology and Systematics 25, 443-466.</w:t>
      </w:r>
      <w:bookmarkEnd w:id="16"/>
    </w:p>
    <w:p w:rsidR="00A811CF" w:rsidRPr="00A811CF" w:rsidRDefault="00A811CF" w:rsidP="00A811CF">
      <w:pPr>
        <w:pStyle w:val="EndNoteBibliography"/>
      </w:pPr>
      <w:bookmarkStart w:id="17" w:name="_ENREF_17"/>
      <w:r w:rsidRPr="00A811CF">
        <w:t>Ye, Z.-M., Dai, W.-K., Jin, X.-F., Gituru, R.W., Wang, Q.-F., Yang, C.-F., 2013. Competition and facilitation among plants for pollination: can pollinator abundance shift the plant–plant interactions? Plant Ecology 215, 3-13.</w:t>
      </w:r>
      <w:bookmarkEnd w:id="17"/>
    </w:p>
    <w:p w:rsidR="00314984" w:rsidRDefault="00E41BA9">
      <w:r>
        <w:fldChar w:fldCharType="end"/>
      </w:r>
    </w:p>
    <w:sectPr w:rsidR="0031498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5B0" w:rsidRDefault="005455B0">
      <w:pPr>
        <w:spacing w:after="0" w:line="240" w:lineRule="auto"/>
      </w:pPr>
      <w:r>
        <w:separator/>
      </w:r>
    </w:p>
  </w:endnote>
  <w:endnote w:type="continuationSeparator" w:id="0">
    <w:p w:rsidR="005455B0" w:rsidRDefault="00545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356896"/>
      <w:docPartObj>
        <w:docPartGallery w:val="Page Numbers (Bottom of Page)"/>
        <w:docPartUnique/>
      </w:docPartObj>
    </w:sdtPr>
    <w:sdtEndPr>
      <w:rPr>
        <w:noProof/>
      </w:rPr>
    </w:sdtEndPr>
    <w:sdtContent>
      <w:p w:rsidR="007D4838" w:rsidRDefault="00C40767">
        <w:pPr>
          <w:pStyle w:val="Footer"/>
          <w:jc w:val="right"/>
        </w:pPr>
        <w:r>
          <w:fldChar w:fldCharType="begin"/>
        </w:r>
        <w:r>
          <w:instrText xml:space="preserve"> PAGE   \* MERGEFORMAT </w:instrText>
        </w:r>
        <w:r>
          <w:fldChar w:fldCharType="separate"/>
        </w:r>
        <w:r w:rsidR="005303A1">
          <w:rPr>
            <w:noProof/>
          </w:rPr>
          <w:t>4</w:t>
        </w:r>
        <w:r>
          <w:rPr>
            <w:noProof/>
          </w:rPr>
          <w:fldChar w:fldCharType="end"/>
        </w:r>
      </w:p>
    </w:sdtContent>
  </w:sdt>
  <w:p w:rsidR="007D4838" w:rsidRDefault="00545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5B0" w:rsidRDefault="005455B0">
      <w:pPr>
        <w:spacing w:after="0" w:line="240" w:lineRule="auto"/>
      </w:pPr>
      <w:r>
        <w:separator/>
      </w:r>
    </w:p>
  </w:footnote>
  <w:footnote w:type="continuationSeparator" w:id="0">
    <w:p w:rsidR="005455B0" w:rsidRDefault="005455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lt;record-ids&gt;&lt;item&gt;35&lt;/item&gt;&lt;item&gt;69&lt;/item&gt;&lt;item&gt;74&lt;/item&gt;&lt;item&gt;129&lt;/item&gt;&lt;item&gt;138&lt;/item&gt;&lt;item&gt;146&lt;/item&gt;&lt;item&gt;291&lt;/item&gt;&lt;item&gt;292&lt;/item&gt;&lt;item&gt;307&lt;/item&gt;&lt;item&gt;308&lt;/item&gt;&lt;item&gt;309&lt;/item&gt;&lt;item&gt;310&lt;/item&gt;&lt;item&gt;311&lt;/item&gt;&lt;item&gt;312&lt;/item&gt;&lt;item&gt;313&lt;/item&gt;&lt;item&gt;314&lt;/item&gt;&lt;item&gt;315&lt;/item&gt;&lt;/record-ids&gt;&lt;/item&gt;&lt;/Libraries&gt;"/>
  </w:docVars>
  <w:rsids>
    <w:rsidRoot w:val="00C40767"/>
    <w:rsid w:val="00314984"/>
    <w:rsid w:val="005303A1"/>
    <w:rsid w:val="005455B0"/>
    <w:rsid w:val="0065718B"/>
    <w:rsid w:val="009E2FD2"/>
    <w:rsid w:val="00A016BD"/>
    <w:rsid w:val="00A811CF"/>
    <w:rsid w:val="00C40767"/>
    <w:rsid w:val="00E41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E4AC"/>
  <w15:chartTrackingRefBased/>
  <w15:docId w15:val="{E289563C-D6A3-4756-9A10-9C1968DF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767"/>
  </w:style>
  <w:style w:type="paragraph" w:styleId="Heading1">
    <w:name w:val="heading 1"/>
    <w:basedOn w:val="Normal"/>
    <w:next w:val="Normal"/>
    <w:link w:val="Heading1Char"/>
    <w:uiPriority w:val="9"/>
    <w:qFormat/>
    <w:rsid w:val="00C40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767"/>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C40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767"/>
  </w:style>
  <w:style w:type="paragraph" w:customStyle="1" w:styleId="EndNoteBibliographyTitle">
    <w:name w:val="EndNote Bibliography Title"/>
    <w:basedOn w:val="Normal"/>
    <w:link w:val="EndNoteBibliographyTitleChar"/>
    <w:rsid w:val="00E41BA9"/>
    <w:pPr>
      <w:spacing w:after="0"/>
      <w:jc w:val="center"/>
    </w:pPr>
    <w:rPr>
      <w:noProof/>
    </w:rPr>
  </w:style>
  <w:style w:type="character" w:customStyle="1" w:styleId="EndNoteBibliographyTitleChar">
    <w:name w:val="EndNote Bibliography Title Char"/>
    <w:basedOn w:val="DefaultParagraphFont"/>
    <w:link w:val="EndNoteBibliographyTitle"/>
    <w:rsid w:val="00E41BA9"/>
    <w:rPr>
      <w:noProof/>
    </w:rPr>
  </w:style>
  <w:style w:type="paragraph" w:customStyle="1" w:styleId="EndNoteBibliography">
    <w:name w:val="EndNote Bibliography"/>
    <w:basedOn w:val="Normal"/>
    <w:link w:val="EndNoteBibliographyChar"/>
    <w:rsid w:val="00E41BA9"/>
    <w:pPr>
      <w:spacing w:line="240" w:lineRule="auto"/>
    </w:pPr>
    <w:rPr>
      <w:noProof/>
    </w:rPr>
  </w:style>
  <w:style w:type="character" w:customStyle="1" w:styleId="EndNoteBibliographyChar">
    <w:name w:val="EndNote Bibliography Char"/>
    <w:basedOn w:val="DefaultParagraphFont"/>
    <w:link w:val="EndNoteBibliography"/>
    <w:rsid w:val="00E41BA9"/>
    <w:rPr>
      <w:noProof/>
    </w:rPr>
  </w:style>
  <w:style w:type="character" w:styleId="Hyperlink">
    <w:name w:val="Hyperlink"/>
    <w:basedOn w:val="DefaultParagraphFont"/>
    <w:uiPriority w:val="99"/>
    <w:unhideWhenUsed/>
    <w:rsid w:val="00E41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3854</Words>
  <Characters>21971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cp:revision>
  <dcterms:created xsi:type="dcterms:W3CDTF">2018-10-01T23:20:00Z</dcterms:created>
  <dcterms:modified xsi:type="dcterms:W3CDTF">2018-10-02T02:22:00Z</dcterms:modified>
</cp:coreProperties>
</file>