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E8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Do grass influence…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 grasses, test with and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graminoids</w:t>
      </w:r>
      <w:proofErr w:type="spellEnd"/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vs exotic</w:t>
      </w:r>
    </w:p>
    <w:p w:rsidR="00AC3045" w:rsidRDefault="00AC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Perennial vs exotic</w:t>
      </w:r>
    </w:p>
    <w:p w:rsidR="007D2552" w:rsidRDefault="007D2552">
      <w:pPr>
        <w:rPr>
          <w:rFonts w:ascii="Times New Roman" w:hAnsi="Times New Roman" w:cs="Times New Roman"/>
          <w:sz w:val="24"/>
          <w:szCs w:val="24"/>
        </w:rPr>
      </w:pPr>
    </w:p>
    <w:p w:rsidR="007D2552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statistical analyses were performed </w:t>
      </w:r>
      <w:r w:rsidR="00327433">
        <w:rPr>
          <w:rFonts w:ascii="Times New Roman" w:hAnsi="Times New Roman" w:cs="Times New Roman"/>
          <w:sz w:val="24"/>
          <w:szCs w:val="24"/>
        </w:rPr>
        <w:t xml:space="preserve">using R Version 4.0.0 (cite) and are available in reproducible documents at </w:t>
      </w:r>
      <w:hyperlink r:id="rId4" w:history="1">
        <w:r w:rsidRPr="00BD6D5B">
          <w:rPr>
            <w:rStyle w:val="Hyperlink"/>
            <w:rFonts w:ascii="Times New Roman" w:hAnsi="Times New Roman" w:cs="Times New Roman"/>
            <w:sz w:val="24"/>
            <w:szCs w:val="24"/>
          </w:rPr>
          <w:t>http://jennabraun.github.io/many_analysts_jb/index.html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44A" w:rsidRDefault="00F04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for evidence that grasses influences seedling recruitment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ecs</w:t>
      </w:r>
      <w:proofErr w:type="spellEnd"/>
      <w:r>
        <w:rPr>
          <w:rFonts w:ascii="Times New Roman" w:hAnsi="Times New Roman" w:cs="Times New Roman"/>
          <w:sz w:val="24"/>
          <w:szCs w:val="24"/>
        </w:rPr>
        <w:t>, we fit generalized linear mixed-models (GLMM) using negative binomial error distributions to account for overdispersion detected in the data. The number of seedlings within a quadrat was using as a response variable, and each stage of development – less than 0.5 m, between 0.5 m and 2 m and greater than 2 m.</w:t>
      </w:r>
    </w:p>
    <w:p w:rsidR="00705867" w:rsidRDefault="0070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included the property as a random effect within the models to account for…</w:t>
      </w:r>
    </w:p>
    <w:p w:rsidR="00705867" w:rsidRDefault="0070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availability mediates the outcome of plant-plant interactions and so we included annual precipitation as an interaction…</w:t>
      </w:r>
      <w:r w:rsidR="003115BD">
        <w:rPr>
          <w:rFonts w:ascii="Times New Roman" w:hAnsi="Times New Roman" w:cs="Times New Roman"/>
          <w:sz w:val="24"/>
          <w:szCs w:val="24"/>
        </w:rPr>
        <w:t xml:space="preserve"> Further, our exploratory analyses indicated property-level differences in seedling density, therefore we included precipitation….</w:t>
      </w:r>
      <w:bookmarkStart w:id="0" w:name="_GoBack"/>
      <w:bookmarkEnd w:id="0"/>
    </w:p>
    <w:p w:rsidR="00A915DC" w:rsidRDefault="00A9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A915DC" w:rsidRDefault="00857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completed a total of 351 surveys over 3 seasons at x properties. Within a quadrat, small - (&lt; 0.5 m) and medium-sized (between 0.5 m and 2 m) were significantly correlated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>: 0.27, p &lt; 0.001). There was no relationship between large-sized seedlings and small seedlings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0.04, p = 0.471) or large-sized and medium seedlings (Pearson’s: 0.007, p = 0.902). </w:t>
      </w:r>
    </w:p>
    <w:p w:rsidR="00EE6179" w:rsidRDefault="00EE6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differences between seasons in the number of small or medium-sized seedlings, but there was a differences in large-sized.</w:t>
      </w:r>
    </w:p>
    <w:p w:rsidR="002C486C" w:rsidRPr="00AC3045" w:rsidRDefault="002C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properties vary in annual precipitation. </w:t>
      </w:r>
    </w:p>
    <w:sectPr w:rsidR="002C486C" w:rsidRPr="00AC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45"/>
    <w:rsid w:val="002361FA"/>
    <w:rsid w:val="002A0CEA"/>
    <w:rsid w:val="002C486C"/>
    <w:rsid w:val="003115BD"/>
    <w:rsid w:val="00327433"/>
    <w:rsid w:val="005E5B74"/>
    <w:rsid w:val="00705867"/>
    <w:rsid w:val="007D2552"/>
    <w:rsid w:val="00857742"/>
    <w:rsid w:val="00A915DC"/>
    <w:rsid w:val="00AC3045"/>
    <w:rsid w:val="00EC5927"/>
    <w:rsid w:val="00EE6179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5993"/>
  <w15:chartTrackingRefBased/>
  <w15:docId w15:val="{454DD166-5E0E-4250-B0C4-9FE3F0AA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ennabraun.github.io/many_analysts_j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10</cp:revision>
  <dcterms:created xsi:type="dcterms:W3CDTF">2020-05-26T15:43:00Z</dcterms:created>
  <dcterms:modified xsi:type="dcterms:W3CDTF">2020-05-28T18:19:00Z</dcterms:modified>
</cp:coreProperties>
</file>