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E8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 Do grass influence…</w:t>
      </w:r>
    </w:p>
    <w:p w:rsidR="00AC3045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Pool grasses, test with and without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graminoids</w:t>
      </w:r>
      <w:proofErr w:type="spellEnd"/>
    </w:p>
    <w:p w:rsidR="00AC3045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vs exotic</w:t>
      </w:r>
    </w:p>
    <w:p w:rsidR="00AC3045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Perennial vs exotic</w:t>
      </w:r>
    </w:p>
    <w:p w:rsidR="007D2552" w:rsidRDefault="007D2552">
      <w:pPr>
        <w:rPr>
          <w:rFonts w:ascii="Times New Roman" w:hAnsi="Times New Roman" w:cs="Times New Roman"/>
          <w:sz w:val="24"/>
          <w:szCs w:val="24"/>
        </w:rPr>
      </w:pPr>
    </w:p>
    <w:p w:rsidR="007D2552" w:rsidRDefault="00F04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statistical analyses were performed </w:t>
      </w:r>
      <w:r w:rsidR="00327433">
        <w:rPr>
          <w:rFonts w:ascii="Times New Roman" w:hAnsi="Times New Roman" w:cs="Times New Roman"/>
          <w:sz w:val="24"/>
          <w:szCs w:val="24"/>
        </w:rPr>
        <w:t xml:space="preserve">using R Version 4.0.0 (cite) and are available in reproducible documents at </w:t>
      </w:r>
      <w:hyperlink r:id="rId4" w:history="1">
        <w:r w:rsidRPr="00BD6D5B">
          <w:rPr>
            <w:rStyle w:val="Hyperlink"/>
            <w:rFonts w:ascii="Times New Roman" w:hAnsi="Times New Roman" w:cs="Times New Roman"/>
            <w:sz w:val="24"/>
            <w:szCs w:val="24"/>
          </w:rPr>
          <w:t>http://jennabraun.github.io/many_analysts_jb/index.html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5867" w:rsidRDefault="00F04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for evidence that grasses influences seedling recruitment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fit generalized linear mixed-models (GLMM) </w:t>
      </w:r>
      <w:r w:rsidR="001D7A1E">
        <w:rPr>
          <w:rFonts w:ascii="Times New Roman" w:hAnsi="Times New Roman" w:cs="Times New Roman"/>
          <w:sz w:val="24"/>
          <w:szCs w:val="24"/>
        </w:rPr>
        <w:t>using the R package glmmTMB (citation) with</w:t>
      </w:r>
      <w:r>
        <w:rPr>
          <w:rFonts w:ascii="Times New Roman" w:hAnsi="Times New Roman" w:cs="Times New Roman"/>
          <w:sz w:val="24"/>
          <w:szCs w:val="24"/>
        </w:rPr>
        <w:t xml:space="preserve"> negative binomial error distributions to account for overdispersion detected in the data</w:t>
      </w:r>
      <w:r w:rsidR="001D7A1E">
        <w:rPr>
          <w:rFonts w:ascii="Times New Roman" w:hAnsi="Times New Roman" w:cs="Times New Roman"/>
          <w:sz w:val="24"/>
          <w:szCs w:val="24"/>
        </w:rPr>
        <w:t xml:space="preserve"> (performance, citation)</w:t>
      </w:r>
      <w:r>
        <w:rPr>
          <w:rFonts w:ascii="Times New Roman" w:hAnsi="Times New Roman" w:cs="Times New Roman"/>
          <w:sz w:val="24"/>
          <w:szCs w:val="24"/>
        </w:rPr>
        <w:t>. The number of seedlings within a quadrat was using as a response variable, and each stage of development – less than 0.5 m, between 0.5 m and 2 m and greater than 2 m.</w:t>
      </w:r>
      <w:r w:rsidR="000C6085">
        <w:rPr>
          <w:rFonts w:ascii="Times New Roman" w:hAnsi="Times New Roman" w:cs="Times New Roman"/>
          <w:sz w:val="24"/>
          <w:szCs w:val="24"/>
        </w:rPr>
        <w:t xml:space="preserve"> Our exploratory analyses indicated a correlation between small and medium sizes so we modelled outcomes for small and large seedlings only, representing initial establishment and more successful establishment. </w:t>
      </w:r>
      <w:r w:rsidR="006A543E">
        <w:rPr>
          <w:rFonts w:ascii="Times New Roman" w:hAnsi="Times New Roman" w:cs="Times New Roman"/>
          <w:sz w:val="24"/>
          <w:szCs w:val="24"/>
        </w:rPr>
        <w:t xml:space="preserve">We modelled the outcome as logistic because there were so many zeroes, therefore models predict the probability of </w:t>
      </w:r>
      <w:proofErr w:type="spellStart"/>
      <w:r w:rsidR="006A543E">
        <w:rPr>
          <w:rFonts w:ascii="Times New Roman" w:hAnsi="Times New Roman" w:cs="Times New Roman"/>
          <w:sz w:val="24"/>
          <w:szCs w:val="24"/>
        </w:rPr>
        <w:t>euc</w:t>
      </w:r>
      <w:proofErr w:type="spellEnd"/>
      <w:r w:rsidR="006A543E">
        <w:rPr>
          <w:rFonts w:ascii="Times New Roman" w:hAnsi="Times New Roman" w:cs="Times New Roman"/>
          <w:sz w:val="24"/>
          <w:szCs w:val="24"/>
        </w:rPr>
        <w:t xml:space="preserve"> seedling or older seedling presence. </w:t>
      </w:r>
      <w:bookmarkStart w:id="0" w:name="_GoBack"/>
      <w:bookmarkEnd w:id="0"/>
    </w:p>
    <w:p w:rsidR="00705867" w:rsidRDefault="0070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availability mediates the outcome of plant-plant interactions </w:t>
      </w:r>
      <w:r w:rsidR="000C6085">
        <w:rPr>
          <w:rFonts w:ascii="Times New Roman" w:hAnsi="Times New Roman" w:cs="Times New Roman"/>
          <w:sz w:val="24"/>
          <w:szCs w:val="24"/>
        </w:rPr>
        <w:t xml:space="preserve">(citations) </w:t>
      </w:r>
      <w:r>
        <w:rPr>
          <w:rFonts w:ascii="Times New Roman" w:hAnsi="Times New Roman" w:cs="Times New Roman"/>
          <w:sz w:val="24"/>
          <w:szCs w:val="24"/>
        </w:rPr>
        <w:t>and so we included annual precipitation as an interaction…</w:t>
      </w:r>
      <w:r w:rsidR="003115BD">
        <w:rPr>
          <w:rFonts w:ascii="Times New Roman" w:hAnsi="Times New Roman" w:cs="Times New Roman"/>
          <w:sz w:val="24"/>
          <w:szCs w:val="24"/>
        </w:rPr>
        <w:t xml:space="preserve"> Further, our exploratory analyses indicated property-level differences in seedling density, therefore we included precipitation….</w:t>
      </w:r>
      <w:r w:rsidR="00B91015">
        <w:rPr>
          <w:rFonts w:ascii="Times New Roman" w:hAnsi="Times New Roman" w:cs="Times New Roman"/>
          <w:sz w:val="24"/>
          <w:szCs w:val="24"/>
        </w:rPr>
        <w:t xml:space="preserve"> We included each grass: exotics, natives with an interaction terms for precipitation. We dropped the insignificant interactions from the model and compared these candidate models using AIC. </w:t>
      </w:r>
    </w:p>
    <w:p w:rsidR="00A915DC" w:rsidRDefault="00A91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A915DC" w:rsidRDefault="00857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completed a total of</w:t>
      </w:r>
      <w:r w:rsidR="009E1DD4">
        <w:rPr>
          <w:rFonts w:ascii="Times New Roman" w:hAnsi="Times New Roman" w:cs="Times New Roman"/>
          <w:sz w:val="24"/>
          <w:szCs w:val="24"/>
        </w:rPr>
        <w:t xml:space="preserve"> 351 surveys over 3 seasons at 18</w:t>
      </w:r>
      <w:r>
        <w:rPr>
          <w:rFonts w:ascii="Times New Roman" w:hAnsi="Times New Roman" w:cs="Times New Roman"/>
          <w:sz w:val="24"/>
          <w:szCs w:val="24"/>
        </w:rPr>
        <w:t xml:space="preserve"> properties. Within a quadrat, small - (&lt; 0.5 m) and medium-sized (between 0.5 m and 2 m) were significantly correlated (</w:t>
      </w:r>
      <w:proofErr w:type="spellStart"/>
      <w:r>
        <w:rPr>
          <w:rFonts w:ascii="Times New Roman" w:hAnsi="Times New Roman" w:cs="Times New Roman"/>
          <w:sz w:val="24"/>
          <w:szCs w:val="24"/>
        </w:rPr>
        <w:t>Pearsons</w:t>
      </w:r>
      <w:proofErr w:type="spellEnd"/>
      <w:r>
        <w:rPr>
          <w:rFonts w:ascii="Times New Roman" w:hAnsi="Times New Roman" w:cs="Times New Roman"/>
          <w:sz w:val="24"/>
          <w:szCs w:val="24"/>
        </w:rPr>
        <w:t>: 0.27, p &lt; 0.001). There was no relationship between large-sized seedlings and small seedlings (</w:t>
      </w:r>
      <w:proofErr w:type="spellStart"/>
      <w:r>
        <w:rPr>
          <w:rFonts w:ascii="Times New Roman" w:hAnsi="Times New Roman" w:cs="Times New Roman"/>
          <w:sz w:val="24"/>
          <w:szCs w:val="24"/>
        </w:rPr>
        <w:t>Pearsons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0.04, p = 0.471) or large-sized and medium seedlings (Pearson’s: 0.007, p = 0.902). </w:t>
      </w:r>
    </w:p>
    <w:p w:rsidR="00EE6179" w:rsidRDefault="00EE6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no differences between seasons in the number of small or medium-sized seedlings, but there was a differences in large-sized.</w:t>
      </w:r>
    </w:p>
    <w:p w:rsidR="002C486C" w:rsidRPr="00AC3045" w:rsidRDefault="002C4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properties vary in annual precipitation. </w:t>
      </w:r>
    </w:p>
    <w:sectPr w:rsidR="002C486C" w:rsidRPr="00AC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45"/>
    <w:rsid w:val="000C6085"/>
    <w:rsid w:val="001D7A1E"/>
    <w:rsid w:val="002361FA"/>
    <w:rsid w:val="002A0CEA"/>
    <w:rsid w:val="002C486C"/>
    <w:rsid w:val="003115BD"/>
    <w:rsid w:val="00327433"/>
    <w:rsid w:val="005E5B74"/>
    <w:rsid w:val="006A543E"/>
    <w:rsid w:val="00705867"/>
    <w:rsid w:val="007D2552"/>
    <w:rsid w:val="00857742"/>
    <w:rsid w:val="009E1DD4"/>
    <w:rsid w:val="00A915DC"/>
    <w:rsid w:val="00AC3045"/>
    <w:rsid w:val="00B91015"/>
    <w:rsid w:val="00CF5211"/>
    <w:rsid w:val="00EC5927"/>
    <w:rsid w:val="00EE6179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C945"/>
  <w15:chartTrackingRefBased/>
  <w15:docId w15:val="{454DD166-5E0E-4250-B0C4-9FE3F0AA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ennabraun.github.io/many_analysts_j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12</cp:revision>
  <dcterms:created xsi:type="dcterms:W3CDTF">2020-05-26T15:43:00Z</dcterms:created>
  <dcterms:modified xsi:type="dcterms:W3CDTF">2020-06-22T18:52:00Z</dcterms:modified>
</cp:coreProperties>
</file>