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42FC" w14:paraId="1571DCE7" w14:textId="77777777" w:rsidTr="00BB42FC">
        <w:tc>
          <w:tcPr>
            <w:tcW w:w="4148" w:type="dxa"/>
          </w:tcPr>
          <w:p w14:paraId="221E9FD3" w14:textId="59420F6D" w:rsidR="00BB42FC" w:rsidRPr="00BB42FC" w:rsidRDefault="00BB42FC">
            <w:pPr>
              <w:rPr>
                <w:sz w:val="24"/>
                <w:szCs w:val="24"/>
              </w:rPr>
            </w:pPr>
            <w:r w:rsidRPr="00BB42FC">
              <w:rPr>
                <w:rFonts w:hint="eastAsia"/>
                <w:sz w:val="24"/>
                <w:szCs w:val="24"/>
              </w:rPr>
              <w:t>浙江钱塘江河口的涌潮（</w:t>
            </w:r>
            <w:r w:rsidRPr="00BB42FC">
              <w:rPr>
                <w:sz w:val="24"/>
                <w:szCs w:val="24"/>
              </w:rPr>
              <w:t>tidal bore），自古蔚为天下奇观。它是大自然赋予的神奇景象，由于天体引力和地球离心(centrifugal force)作用，每逢农历初一至初五，十五至三十，天体引潮力特别强，易形成大潮。</w:t>
            </w:r>
          </w:p>
        </w:tc>
        <w:tc>
          <w:tcPr>
            <w:tcW w:w="4148" w:type="dxa"/>
          </w:tcPr>
          <w:p w14:paraId="0BE619A1" w14:textId="7A913424" w:rsidR="00BB42FC" w:rsidRPr="004D3809" w:rsidRDefault="0046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The tidal bore of </w:t>
            </w:r>
            <w:r w:rsidR="00BE65CE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82DF9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Qiantang Estuary in Zhejiang Province </w:t>
            </w:r>
            <w:r w:rsidR="00382948" w:rsidRPr="004D3809">
              <w:rPr>
                <w:rFonts w:ascii="Times New Roman" w:hAnsi="Times New Roman" w:cs="Times New Roman"/>
                <w:sz w:val="24"/>
                <w:szCs w:val="24"/>
              </w:rPr>
              <w:t>affords a magnifi</w:t>
            </w:r>
            <w:r w:rsidR="00675D8D" w:rsidRPr="004D3809">
              <w:rPr>
                <w:rFonts w:ascii="Times New Roman" w:hAnsi="Times New Roman" w:cs="Times New Roman"/>
                <w:sz w:val="24"/>
                <w:szCs w:val="24"/>
              </w:rPr>
              <w:t>cent view and constitutes a remarkable natural phenomenon.</w:t>
            </w:r>
            <w:r w:rsidR="00A21747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1966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The bore </w:t>
            </w:r>
            <w:r w:rsidR="0094796F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is more likely to </w:t>
            </w:r>
            <w:r w:rsidR="00C41966" w:rsidRPr="004D3809"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  <w:r w:rsidR="0094796F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1966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its </w:t>
            </w:r>
            <w:r w:rsidR="0094796F" w:rsidRPr="004D3809">
              <w:rPr>
                <w:rFonts w:ascii="Times New Roman" w:hAnsi="Times New Roman" w:cs="Times New Roman"/>
                <w:sz w:val="24"/>
                <w:szCs w:val="24"/>
              </w:rPr>
              <w:t>highest from th</w:t>
            </w:r>
            <w:r w:rsidR="002305BB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e first day to the fifth, and from the fifteenth day to the </w:t>
            </w:r>
            <w:r w:rsidR="00A21747" w:rsidRPr="004D3809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 w:rsidR="00B6623A" w:rsidRPr="004D3809">
              <w:rPr>
                <w:rFonts w:ascii="Times New Roman" w:hAnsi="Times New Roman" w:cs="Times New Roman"/>
                <w:sz w:val="24"/>
                <w:szCs w:val="24"/>
              </w:rPr>
              <w:t>rtieth</w:t>
            </w:r>
            <w:r w:rsidR="00F37698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every </w:t>
            </w:r>
            <w:r w:rsidR="000328B3" w:rsidRPr="004D3809">
              <w:rPr>
                <w:rFonts w:ascii="Times New Roman" w:hAnsi="Times New Roman" w:cs="Times New Roman"/>
                <w:sz w:val="24"/>
                <w:szCs w:val="24"/>
              </w:rPr>
              <w:t>lunar month.</w:t>
            </w:r>
            <w:r w:rsidR="00EC3858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It is due to the</w:t>
            </w:r>
            <w:r w:rsidR="00917AEA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5796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increasing of </w:t>
            </w:r>
            <w:r w:rsidR="006B5796" w:rsidRPr="004D3809">
              <w:rPr>
                <w:rFonts w:ascii="Times New Roman" w:hAnsi="Times New Roman" w:cs="Times New Roman"/>
                <w:sz w:val="24"/>
                <w:szCs w:val="24"/>
              </w:rPr>
              <w:t>celestial bodies</w:t>
            </w:r>
            <w:r w:rsidR="006B5796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3E6D45" w:rsidRPr="004D3809">
              <w:rPr>
                <w:rFonts w:ascii="Times New Roman" w:hAnsi="Times New Roman" w:cs="Times New Roman"/>
                <w:sz w:val="24"/>
                <w:szCs w:val="24"/>
              </w:rPr>
              <w:t>gravity pull (mainly from the sun and the moon)</w:t>
            </w:r>
            <w:r w:rsidR="000F6936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and the</w:t>
            </w:r>
            <w:r w:rsidR="00303660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3660" w:rsidRPr="004D3809">
              <w:rPr>
                <w:rFonts w:ascii="Times New Roman" w:hAnsi="Times New Roman" w:cs="Times New Roman"/>
                <w:sz w:val="24"/>
                <w:szCs w:val="24"/>
              </w:rPr>
              <w:t>earth</w:t>
            </w:r>
            <w:r w:rsidR="00303660" w:rsidRPr="004D3809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0F6936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centrifugal </w:t>
            </w:r>
            <w:r w:rsidR="006C1590" w:rsidRPr="004D3809">
              <w:rPr>
                <w:rFonts w:ascii="Times New Roman" w:hAnsi="Times New Roman" w:cs="Times New Roman"/>
                <w:sz w:val="24"/>
                <w:szCs w:val="24"/>
              </w:rPr>
              <w:t>force</w:t>
            </w:r>
            <w:r w:rsidR="000A2582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at this time</w:t>
            </w:r>
            <w:r w:rsidR="006C1590" w:rsidRPr="004D3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42FC" w14:paraId="43FE4FC7" w14:textId="77777777" w:rsidTr="00BB42FC">
        <w:tc>
          <w:tcPr>
            <w:tcW w:w="4148" w:type="dxa"/>
          </w:tcPr>
          <w:p w14:paraId="4C345239" w14:textId="5656AB34" w:rsidR="00BB42FC" w:rsidRPr="00BB42FC" w:rsidRDefault="00BB42FC">
            <w:pPr>
              <w:rPr>
                <w:sz w:val="24"/>
                <w:szCs w:val="24"/>
              </w:rPr>
            </w:pPr>
            <w:r w:rsidRPr="00BB42FC">
              <w:rPr>
                <w:sz w:val="24"/>
                <w:szCs w:val="24"/>
              </w:rPr>
              <w:t>农历八月十八的大潮尤为壮观。而杭州湾喇叭(trumpet)口的地形特殊，海湾水域广阔，但河口狭窄，加之河床泥沙阻挡，易使潮流能量集中，江潮迅速猛涨，流速加快，涌潮现象频频发生。</w:t>
            </w:r>
          </w:p>
        </w:tc>
        <w:tc>
          <w:tcPr>
            <w:tcW w:w="4148" w:type="dxa"/>
          </w:tcPr>
          <w:p w14:paraId="0E43396A" w14:textId="2AA7B202" w:rsidR="00BB42FC" w:rsidRPr="004D3809" w:rsidRDefault="00717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A7A9C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bore </w:t>
            </w:r>
            <w:r w:rsidR="001E2AB0" w:rsidRPr="004D3809">
              <w:rPr>
                <w:rFonts w:ascii="Times New Roman" w:hAnsi="Times New Roman" w:cs="Times New Roman"/>
                <w:sz w:val="24"/>
                <w:szCs w:val="24"/>
              </w:rPr>
              <w:t>offers</w:t>
            </w:r>
            <w:r w:rsidR="00337D64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a spectacular view </w:t>
            </w:r>
            <w:r w:rsidR="009F2C00" w:rsidRPr="004D3809">
              <w:rPr>
                <w:rFonts w:ascii="Times New Roman" w:hAnsi="Times New Roman" w:cs="Times New Roman"/>
                <w:sz w:val="24"/>
                <w:szCs w:val="24"/>
              </w:rPr>
              <w:t>every lunar August</w:t>
            </w:r>
            <w:r w:rsidR="003B1F7B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18th</w:t>
            </w:r>
            <w:r w:rsidR="009F2C00" w:rsidRPr="004D3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308C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5CE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The Hangzhou Bay </w:t>
            </w:r>
            <w:r w:rsidR="001E2AB0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has a special landform, shaped like </w:t>
            </w:r>
            <w:r w:rsidR="00F62F9E" w:rsidRPr="004D3809">
              <w:rPr>
                <w:rFonts w:ascii="Times New Roman" w:hAnsi="Times New Roman" w:cs="Times New Roman"/>
                <w:sz w:val="24"/>
                <w:szCs w:val="24"/>
              </w:rPr>
              <w:t>a trumpet, with</w:t>
            </w:r>
            <w:r w:rsidR="00F62F9E" w:rsidRPr="004D38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C20C8" w:rsidRPr="004D38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vast ocean area and </w:t>
            </w:r>
            <w:r w:rsidR="00F4134A" w:rsidRPr="004D380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narrow estuary</w:t>
            </w:r>
            <w:r w:rsidR="00F4134A" w:rsidRPr="004D3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16413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6A3C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Because of the </w:t>
            </w:r>
            <w:r w:rsidR="00DF7F92" w:rsidRPr="004D3809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9F07BD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struction of the river bed ‘s sediment, </w:t>
            </w:r>
            <w:r w:rsidR="00E247E3" w:rsidRPr="004D3809">
              <w:rPr>
                <w:rFonts w:ascii="Times New Roman" w:hAnsi="Times New Roman" w:cs="Times New Roman"/>
                <w:sz w:val="24"/>
                <w:szCs w:val="24"/>
              </w:rPr>
              <w:t>tides gather energy easily</w:t>
            </w:r>
            <w:r w:rsidR="0081760A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2443F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rise rapidly, and </w:t>
            </w:r>
            <w:r w:rsidR="00AD544E" w:rsidRPr="004D3809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8F3E1F" w:rsidRPr="004D3809">
              <w:rPr>
                <w:rFonts w:ascii="Times New Roman" w:hAnsi="Times New Roman" w:cs="Times New Roman"/>
                <w:sz w:val="24"/>
                <w:szCs w:val="24"/>
              </w:rPr>
              <w:t>edite its flow.</w:t>
            </w:r>
            <w:r w:rsidR="006360E3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1BE" w:rsidRPr="004D3809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6C25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E51BE" w:rsidRPr="004D3809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497486" w:rsidRPr="004D3809">
              <w:rPr>
                <w:rFonts w:ascii="Times New Roman" w:hAnsi="Times New Roman" w:cs="Times New Roman"/>
                <w:sz w:val="24"/>
                <w:szCs w:val="24"/>
              </w:rPr>
              <w:t>tidal bore occurs frequently.</w:t>
            </w:r>
          </w:p>
        </w:tc>
      </w:tr>
    </w:tbl>
    <w:p w14:paraId="6FCEAB76" w14:textId="03DABBA9" w:rsidR="00216F53" w:rsidRDefault="00216F53"/>
    <w:p w14:paraId="795DF5DE" w14:textId="579D6998" w:rsidR="00DB7732" w:rsidRDefault="00DB7732">
      <w:pPr>
        <w:rPr>
          <w:rFonts w:hint="eastAsia"/>
        </w:rPr>
      </w:pPr>
      <w:r>
        <w:rPr>
          <w:rFonts w:hint="eastAsia"/>
        </w:rPr>
        <w:t>翻译过程</w:t>
      </w:r>
    </w:p>
    <w:p w14:paraId="0E2BE65D" w14:textId="164B35C3" w:rsidR="00216F53" w:rsidRDefault="00216F53">
      <w:r>
        <w:rPr>
          <w:rFonts w:hint="eastAsia"/>
        </w:rPr>
        <w:t>1</w:t>
      </w:r>
      <w:r w:rsidR="00C82DF9">
        <w:t xml:space="preserve"> </w:t>
      </w:r>
      <w:r w:rsidR="00C82DF9">
        <w:rPr>
          <w:rFonts w:hint="eastAsia"/>
        </w:rPr>
        <w:t>查找</w:t>
      </w:r>
      <w:r w:rsidR="00237A8A">
        <w:rPr>
          <w:rFonts w:hint="eastAsia"/>
        </w:rPr>
        <w:t>“</w:t>
      </w:r>
      <w:r w:rsidR="00C82DF9">
        <w:rPr>
          <w:rFonts w:hint="eastAsia"/>
        </w:rPr>
        <w:t>钱塘江口</w:t>
      </w:r>
      <w:r w:rsidR="00237A8A">
        <w:rPr>
          <w:rFonts w:hint="eastAsia"/>
        </w:rPr>
        <w:t>”的翻译</w:t>
      </w:r>
      <w:r w:rsidR="00D01921">
        <w:rPr>
          <w:rFonts w:hint="eastAsia"/>
        </w:rPr>
        <w:t>，</w:t>
      </w:r>
      <w:r w:rsidR="00F456ED">
        <w:rPr>
          <w:rFonts w:hint="eastAsia"/>
        </w:rPr>
        <w:t>查到“</w:t>
      </w:r>
      <w:r w:rsidR="00F456ED" w:rsidRPr="00C82DF9">
        <w:t>Qiantang Estuary</w:t>
      </w:r>
      <w:r w:rsidR="00F456ED">
        <w:rPr>
          <w:rFonts w:hint="eastAsia"/>
        </w:rPr>
        <w:t>”，</w:t>
      </w:r>
      <w:r w:rsidR="009F6E47">
        <w:rPr>
          <w:rFonts w:hint="eastAsia"/>
        </w:rPr>
        <w:t>在</w:t>
      </w:r>
      <w:r w:rsidR="0063374E">
        <w:rPr>
          <w:rFonts w:hint="eastAsia"/>
        </w:rPr>
        <w:t>必应国际版中搜索，搜到“钱塘江涌潮”</w:t>
      </w:r>
      <w:r w:rsidR="009C55B5">
        <w:rPr>
          <w:rFonts w:hint="eastAsia"/>
        </w:rPr>
        <w:t>的相关维基百科，图片也是</w:t>
      </w:r>
      <w:r w:rsidR="00A14855">
        <w:rPr>
          <w:rFonts w:hint="eastAsia"/>
        </w:rPr>
        <w:t>钱塘江口的图片，确认正确。</w:t>
      </w:r>
    </w:p>
    <w:p w14:paraId="5E5A31BC" w14:textId="57A0406C" w:rsidR="00A14855" w:rsidRDefault="00A1485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</w:t>
      </w:r>
      <w:r w:rsidR="0091606D">
        <w:rPr>
          <w:rFonts w:hint="eastAsia"/>
        </w:rPr>
        <w:t>看上文查到的百科，了解相关背景知识。</w:t>
      </w:r>
    </w:p>
    <w:p w14:paraId="39D45031" w14:textId="6E1A1900" w:rsidR="0091606D" w:rsidRDefault="008F0E5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“天体引力”的翻译，钱塘大潮所受到的天体引力</w:t>
      </w:r>
      <w:r w:rsidR="006E5921">
        <w:rPr>
          <w:rFonts w:hint="eastAsia"/>
        </w:rPr>
        <w:t>主要来自太阳和月亮。不知道翻译时</w:t>
      </w:r>
      <w:r w:rsidR="00BD31F1">
        <w:rPr>
          <w:rFonts w:hint="eastAsia"/>
        </w:rPr>
        <w:t>翻成“太阳和月亮的引力”还是“天体引力”比较好，经过思考决定翻成“天体引力”</w:t>
      </w:r>
      <w:r w:rsidR="00736B73">
        <w:rPr>
          <w:rFonts w:hint="eastAsia"/>
        </w:rPr>
        <w:t>，并在括号内注释。</w:t>
      </w:r>
    </w:p>
    <w:p w14:paraId="7A3DFB80" w14:textId="3ED40423" w:rsidR="002068C7" w:rsidRDefault="002068C7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同上文，查询“杭州湾喇叭口”</w:t>
      </w:r>
      <w:r w:rsidR="00EE4F34">
        <w:rPr>
          <w:rFonts w:hint="eastAsia"/>
        </w:rPr>
        <w:t>、“河床泥沙”。</w:t>
      </w:r>
      <w:bookmarkStart w:id="0" w:name="_GoBack"/>
      <w:bookmarkEnd w:id="0"/>
    </w:p>
    <w:sectPr w:rsidR="002068C7" w:rsidSect="00E50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E2"/>
    <w:rsid w:val="000328B3"/>
    <w:rsid w:val="000A2582"/>
    <w:rsid w:val="000A7A9C"/>
    <w:rsid w:val="000C20C8"/>
    <w:rsid w:val="000D5E37"/>
    <w:rsid w:val="000F6936"/>
    <w:rsid w:val="000F7381"/>
    <w:rsid w:val="001518BA"/>
    <w:rsid w:val="0017308C"/>
    <w:rsid w:val="001E2AB0"/>
    <w:rsid w:val="001E51BE"/>
    <w:rsid w:val="002068C7"/>
    <w:rsid w:val="00216F53"/>
    <w:rsid w:val="002305BB"/>
    <w:rsid w:val="00237A8A"/>
    <w:rsid w:val="00243733"/>
    <w:rsid w:val="00303660"/>
    <w:rsid w:val="00337D64"/>
    <w:rsid w:val="00376A4A"/>
    <w:rsid w:val="00382948"/>
    <w:rsid w:val="003B1F7B"/>
    <w:rsid w:val="003E6D45"/>
    <w:rsid w:val="003F09E1"/>
    <w:rsid w:val="0046622C"/>
    <w:rsid w:val="00497486"/>
    <w:rsid w:val="004D3809"/>
    <w:rsid w:val="00535DD0"/>
    <w:rsid w:val="0063374E"/>
    <w:rsid w:val="006360E3"/>
    <w:rsid w:val="00675D8D"/>
    <w:rsid w:val="006B5796"/>
    <w:rsid w:val="006C1590"/>
    <w:rsid w:val="006C258C"/>
    <w:rsid w:val="006E5921"/>
    <w:rsid w:val="006F6A3C"/>
    <w:rsid w:val="007175A7"/>
    <w:rsid w:val="00736B73"/>
    <w:rsid w:val="0081760A"/>
    <w:rsid w:val="008F0E53"/>
    <w:rsid w:val="008F3E1F"/>
    <w:rsid w:val="009150DE"/>
    <w:rsid w:val="0091606D"/>
    <w:rsid w:val="00917AEA"/>
    <w:rsid w:val="00925BAF"/>
    <w:rsid w:val="0094796F"/>
    <w:rsid w:val="009C55B5"/>
    <w:rsid w:val="009F07BD"/>
    <w:rsid w:val="009F2C00"/>
    <w:rsid w:val="009F6E47"/>
    <w:rsid w:val="00A14855"/>
    <w:rsid w:val="00A21747"/>
    <w:rsid w:val="00A2443F"/>
    <w:rsid w:val="00A52DD0"/>
    <w:rsid w:val="00AD544E"/>
    <w:rsid w:val="00B16413"/>
    <w:rsid w:val="00B6623A"/>
    <w:rsid w:val="00BB42FC"/>
    <w:rsid w:val="00BD31F1"/>
    <w:rsid w:val="00BE65CE"/>
    <w:rsid w:val="00C35A1B"/>
    <w:rsid w:val="00C41966"/>
    <w:rsid w:val="00C82DF9"/>
    <w:rsid w:val="00D01921"/>
    <w:rsid w:val="00DB7732"/>
    <w:rsid w:val="00DF7F92"/>
    <w:rsid w:val="00E247E3"/>
    <w:rsid w:val="00E5082A"/>
    <w:rsid w:val="00EC3858"/>
    <w:rsid w:val="00EE4F34"/>
    <w:rsid w:val="00F37698"/>
    <w:rsid w:val="00F4134A"/>
    <w:rsid w:val="00F456ED"/>
    <w:rsid w:val="00F622E2"/>
    <w:rsid w:val="00F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1359"/>
  <w15:chartTrackingRefBased/>
  <w15:docId w15:val="{C549D082-3C9A-4CAE-8B99-86DBF68B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7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张振娜</dc:creator>
  <cp:keywords/>
  <dc:description/>
  <cp:lastModifiedBy>张振娜</cp:lastModifiedBy>
  <cp:revision>43</cp:revision>
  <dcterms:created xsi:type="dcterms:W3CDTF">2018-05-01T01:06:00Z</dcterms:created>
  <dcterms:modified xsi:type="dcterms:W3CDTF">2018-05-01T03:22:00Z</dcterms:modified>
</cp:coreProperties>
</file>