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F770" w14:textId="77777777" w:rsidR="00D1149D" w:rsidRDefault="00000000">
      <w:pPr>
        <w:pStyle w:val="FirstParagraph"/>
      </w:pPr>
      <w:r>
        <w:t>The network establishment between a User Equipment (UE) and a gNB (gNodeB) in a 5G network involves several procedures and signaling steps. Below is an overview of the key steps involved in this process:</w:t>
      </w:r>
    </w:p>
    <w:p w14:paraId="281D4331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Initial Access:</w:t>
      </w:r>
    </w:p>
    <w:p w14:paraId="05A7732D" w14:textId="77777777" w:rsidR="00D1149D" w:rsidRDefault="00000000">
      <w:pPr>
        <w:pStyle w:val="Compact"/>
        <w:numPr>
          <w:ilvl w:val="1"/>
          <w:numId w:val="3"/>
        </w:numPr>
      </w:pPr>
      <w:r>
        <w:t>The UE initiates the network attachment process by performing initial access. This involves transmitting a Random Access Preamble to the gNB.</w:t>
      </w:r>
    </w:p>
    <w:p w14:paraId="03FA424E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Random Access Response:</w:t>
      </w:r>
    </w:p>
    <w:p w14:paraId="32CE67F7" w14:textId="77777777" w:rsidR="00D1149D" w:rsidRDefault="00000000">
      <w:pPr>
        <w:pStyle w:val="Compact"/>
        <w:numPr>
          <w:ilvl w:val="1"/>
          <w:numId w:val="4"/>
        </w:numPr>
      </w:pPr>
      <w:r>
        <w:t>The gNB responds to the UE’s Random Access Preamble with a Random Access Response. This message contains information such as the timing advance for the UE.</w:t>
      </w:r>
    </w:p>
    <w:p w14:paraId="337744B6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Initial Connection Setup:</w:t>
      </w:r>
    </w:p>
    <w:p w14:paraId="0193D160" w14:textId="77777777" w:rsidR="00D1149D" w:rsidRDefault="00000000">
      <w:pPr>
        <w:pStyle w:val="Compact"/>
        <w:numPr>
          <w:ilvl w:val="1"/>
          <w:numId w:val="5"/>
        </w:numPr>
      </w:pPr>
      <w:r>
        <w:t>The UE and gNB establish the initial connection. The UE sends an Initial Connection Setup Request, and the gNB responds with an Initial Connection Setup Complete message.</w:t>
      </w:r>
    </w:p>
    <w:p w14:paraId="1ED40424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Registration:</w:t>
      </w:r>
    </w:p>
    <w:p w14:paraId="46AF9403" w14:textId="77777777" w:rsidR="00D1149D" w:rsidRDefault="00000000">
      <w:pPr>
        <w:pStyle w:val="Compact"/>
        <w:numPr>
          <w:ilvl w:val="1"/>
          <w:numId w:val="6"/>
        </w:numPr>
      </w:pPr>
      <w:r>
        <w:t>The UE sends an attach request to the gNB, indicating its desire to connect to the 5G network.</w:t>
      </w:r>
    </w:p>
    <w:p w14:paraId="58CE03E4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gNB Validation:</w:t>
      </w:r>
    </w:p>
    <w:p w14:paraId="727822A2" w14:textId="77777777" w:rsidR="00D1149D" w:rsidRDefault="00000000">
      <w:pPr>
        <w:pStyle w:val="Compact"/>
        <w:numPr>
          <w:ilvl w:val="1"/>
          <w:numId w:val="7"/>
        </w:numPr>
      </w:pPr>
      <w:r>
        <w:t>The gNB validates the UE’s identity and checks if the UE is allowed to access the network. This involves authentication and authorization procedures.</w:t>
      </w:r>
    </w:p>
    <w:p w14:paraId="05D594C5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Security Setup:</w:t>
      </w:r>
    </w:p>
    <w:p w14:paraId="6DB8FD0A" w14:textId="77777777" w:rsidR="00D1149D" w:rsidRDefault="00000000">
      <w:pPr>
        <w:pStyle w:val="Compact"/>
        <w:numPr>
          <w:ilvl w:val="1"/>
          <w:numId w:val="8"/>
        </w:numPr>
      </w:pPr>
      <w:r>
        <w:t>Security procedures are initiated to establish a secure connection between the UE and the gNB. This involves key generation, encryption, and integrity protection.</w:t>
      </w:r>
    </w:p>
    <w:p w14:paraId="6CD060AA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Radio Resource Control (RRC) Connection Establishment:</w:t>
      </w:r>
    </w:p>
    <w:p w14:paraId="111959AA" w14:textId="77777777" w:rsidR="00D1149D" w:rsidRDefault="00000000">
      <w:pPr>
        <w:pStyle w:val="Compact"/>
        <w:numPr>
          <w:ilvl w:val="1"/>
          <w:numId w:val="9"/>
        </w:numPr>
      </w:pPr>
      <w:r>
        <w:t>The gNB allocates necessary radio resources for the UE. The RRC connection is established to manage the signaling between the UE and the gNB.</w:t>
      </w:r>
    </w:p>
    <w:p w14:paraId="149184A2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Quality of Service (QoS) Setup:</w:t>
      </w:r>
    </w:p>
    <w:p w14:paraId="2D9A0555" w14:textId="77777777" w:rsidR="00D1149D" w:rsidRDefault="00000000">
      <w:pPr>
        <w:pStyle w:val="Compact"/>
        <w:numPr>
          <w:ilvl w:val="1"/>
          <w:numId w:val="10"/>
        </w:numPr>
      </w:pPr>
      <w:r>
        <w:t>QoS parameters are negotiated and configured to ensure the required level of service for the UE’s data sessions.</w:t>
      </w:r>
    </w:p>
    <w:p w14:paraId="08CB567D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Mobility Handling:</w:t>
      </w:r>
    </w:p>
    <w:p w14:paraId="7BC1AD42" w14:textId="77777777" w:rsidR="00D1149D" w:rsidRDefault="00000000">
      <w:pPr>
        <w:pStyle w:val="Compact"/>
        <w:numPr>
          <w:ilvl w:val="1"/>
          <w:numId w:val="11"/>
        </w:numPr>
      </w:pPr>
      <w:r>
        <w:t>The network handles mobility-related procedures to manage the UE’s movement within the coverage area.</w:t>
      </w:r>
    </w:p>
    <w:p w14:paraId="5020B17D" w14:textId="77777777" w:rsidR="00D114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Bearer Setup:</w:t>
      </w:r>
    </w:p>
    <w:p w14:paraId="1145F3A3" w14:textId="77777777" w:rsidR="00D1149D" w:rsidRDefault="00000000">
      <w:pPr>
        <w:pStyle w:val="Compact"/>
        <w:numPr>
          <w:ilvl w:val="1"/>
          <w:numId w:val="12"/>
        </w:numPr>
      </w:pPr>
      <w:r>
        <w:t>The establishment of bearers for data communication is initiated. This involves the setup of default bearers and dedicated bearers based on the service requirements.</w:t>
      </w:r>
    </w:p>
    <w:p w14:paraId="43A064EB" w14:textId="126672AB" w:rsidR="00D1149D" w:rsidRDefault="00000000">
      <w:pPr>
        <w:pStyle w:val="FirstParagraph"/>
      </w:pPr>
      <w:r>
        <w:t>These steps collectively contribute to the establishment of a connection between the UE and the gNB in a 5G network</w:t>
      </w:r>
      <w:r w:rsidR="005C059E">
        <w:t>.</w:t>
      </w:r>
    </w:p>
    <w:p w14:paraId="10A483F1" w14:textId="67C8F294" w:rsidR="005C059E" w:rsidRPr="005C059E" w:rsidRDefault="005C059E" w:rsidP="005C059E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37073C1" wp14:editId="5CB89DAB">
            <wp:extent cx="4198620" cy="2580005"/>
            <wp:effectExtent l="0" t="0" r="0" b="0"/>
            <wp:docPr id="1154790110" name="Picture 1" descr="Exploring the 3GPP AMF – Access &amp; Mobility Management Function - Embl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ing the 3GPP AMF – Access &amp; Mobility Management Function - Emblasof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/>
                    <a:stretch/>
                  </pic:blipFill>
                  <pic:spPr bwMode="auto">
                    <a:xfrm>
                      <a:off x="0" y="0"/>
                      <a:ext cx="41986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59E" w:rsidRPr="005C05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CF19" w14:textId="77777777" w:rsidR="00503136" w:rsidRDefault="00503136">
      <w:pPr>
        <w:spacing w:after="0"/>
      </w:pPr>
      <w:r>
        <w:separator/>
      </w:r>
    </w:p>
  </w:endnote>
  <w:endnote w:type="continuationSeparator" w:id="0">
    <w:p w14:paraId="18E5731F" w14:textId="77777777" w:rsidR="00503136" w:rsidRDefault="00503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6A52" w14:textId="77777777" w:rsidR="00503136" w:rsidRDefault="00503136">
      <w:r>
        <w:separator/>
      </w:r>
    </w:p>
  </w:footnote>
  <w:footnote w:type="continuationSeparator" w:id="0">
    <w:p w14:paraId="304017FC" w14:textId="77777777" w:rsidR="00503136" w:rsidRDefault="0050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683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F8E8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AD6C9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4608121">
    <w:abstractNumId w:val="0"/>
  </w:num>
  <w:num w:numId="2" w16cid:durableId="49310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651162">
    <w:abstractNumId w:val="1"/>
  </w:num>
  <w:num w:numId="4" w16cid:durableId="682903903">
    <w:abstractNumId w:val="1"/>
  </w:num>
  <w:num w:numId="5" w16cid:durableId="830757588">
    <w:abstractNumId w:val="1"/>
  </w:num>
  <w:num w:numId="6" w16cid:durableId="206768225">
    <w:abstractNumId w:val="1"/>
  </w:num>
  <w:num w:numId="7" w16cid:durableId="955021026">
    <w:abstractNumId w:val="1"/>
  </w:num>
  <w:num w:numId="8" w16cid:durableId="226500366">
    <w:abstractNumId w:val="1"/>
  </w:num>
  <w:num w:numId="9" w16cid:durableId="979505318">
    <w:abstractNumId w:val="1"/>
  </w:num>
  <w:num w:numId="10" w16cid:durableId="1310355653">
    <w:abstractNumId w:val="1"/>
  </w:num>
  <w:num w:numId="11" w16cid:durableId="688799420">
    <w:abstractNumId w:val="1"/>
  </w:num>
  <w:num w:numId="12" w16cid:durableId="48340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49D"/>
    <w:rsid w:val="00503136"/>
    <w:rsid w:val="005C059E"/>
    <w:rsid w:val="00D1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62F1"/>
  <w15:docId w15:val="{BD818946-39F4-42B5-8964-B9CDACB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Sriram Karunanithi</cp:lastModifiedBy>
  <cp:revision>2</cp:revision>
  <dcterms:created xsi:type="dcterms:W3CDTF">2023-12-24T22:35:00Z</dcterms:created>
  <dcterms:modified xsi:type="dcterms:W3CDTF">2023-12-24T22:37:00Z</dcterms:modified>
</cp:coreProperties>
</file>