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2674"/>
        <w:gridCol w:w="2674"/>
      </w:tblGrid>
      <w:tr>
        <w:trPr>
          <w:cantSplit/>
          <w:trHeight w:val="NA" w:hRule="NA"/>
          <w:tblHeader/>
        </w:trPr>
        <w:tc>
          <w:tcPr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NA" w:hRule="NA"/>
          <w:tblHeader/>
        </w:trPr>
        <w:tc>
          <w:tcPr>
            <w:tcBorders>
              <w:bottom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1970-1990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1990-2019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15 mi.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-7.32%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13.53%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&gt;= 15 mi.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19.65%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000000"/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2.14%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2022-03-06T18:55:29Z</dcterms:modified>
  <cp:category/>
</cp:coreProperties>
</file>