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73AD" w14:textId="13F583A6" w:rsidR="00C406B0" w:rsidRPr="00210AE8" w:rsidRDefault="00276AA2" w:rsidP="00D124C1">
      <w:pPr>
        <w:pStyle w:val="Heading3"/>
        <w:keepNext w:val="0"/>
        <w:keepLines w:val="0"/>
        <w:spacing w:before="0" w:after="0" w:line="240" w:lineRule="auto"/>
        <w:rPr>
          <w:rFonts w:asciiTheme="majorHAnsi" w:hAnsiTheme="majorHAnsi" w:cstheme="majorHAnsi"/>
          <w:b/>
          <w:bCs/>
          <w:color w:val="000000"/>
          <w:sz w:val="16"/>
          <w:szCs w:val="16"/>
        </w:rPr>
      </w:pPr>
      <w:r w:rsidRPr="00210AE8">
        <w:rPr>
          <w:rFonts w:asciiTheme="majorHAnsi" w:hAnsiTheme="majorHAnsi" w:cstheme="majorHAnsi"/>
          <w:noProof/>
          <w:sz w:val="16"/>
          <w:szCs w:val="16"/>
        </w:rPr>
        <w:drawing>
          <wp:anchor distT="114300" distB="114300" distL="114300" distR="114300" simplePos="0" relativeHeight="251659264" behindDoc="0" locked="0" layoutInCell="1" hidden="0" allowOverlap="1" wp14:anchorId="6C9EEFFA" wp14:editId="02BD7D68">
            <wp:simplePos x="0" y="0"/>
            <wp:positionH relativeFrom="column">
              <wp:posOffset>5266849</wp:posOffset>
            </wp:positionH>
            <wp:positionV relativeFrom="paragraph">
              <wp:posOffset>7144</wp:posOffset>
            </wp:positionV>
            <wp:extent cx="2048510" cy="1038860"/>
            <wp:effectExtent l="0" t="0" r="0" b="254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038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4C1" w:rsidRPr="00210AE8">
        <w:rPr>
          <w:rFonts w:asciiTheme="majorHAnsi" w:hAnsiTheme="majorHAnsi" w:cstheme="majorHAnsi"/>
          <w:b/>
          <w:bCs/>
          <w:noProof/>
          <w:sz w:val="16"/>
          <w:szCs w:val="16"/>
        </w:rPr>
        <w:drawing>
          <wp:anchor distT="114300" distB="114300" distL="114300" distR="114300" simplePos="0" relativeHeight="251658240" behindDoc="0" locked="0" layoutInCell="1" hidden="0" allowOverlap="1" wp14:anchorId="2F6E940D" wp14:editId="4BE57EA6">
            <wp:simplePos x="0" y="0"/>
            <wp:positionH relativeFrom="column">
              <wp:posOffset>4014470</wp:posOffset>
            </wp:positionH>
            <wp:positionV relativeFrom="paragraph">
              <wp:posOffset>6985</wp:posOffset>
            </wp:positionV>
            <wp:extent cx="1178560" cy="1007110"/>
            <wp:effectExtent l="0" t="0" r="2540" b="0"/>
            <wp:wrapSquare wrapText="bothSides" distT="114300" distB="114300" distL="114300" distR="1143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8560" cy="1007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4C1"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Natural Monopoly</w:t>
      </w:r>
    </w:p>
    <w:p w14:paraId="571810E1" w14:textId="5B638516" w:rsidR="00C406B0" w:rsidRPr="00210AE8" w:rsidRDefault="00D124C1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  <w:bookmarkStart w:id="0" w:name="_3vz3de9yxikt" w:colFirst="0" w:colLast="0"/>
      <w:bookmarkEnd w:id="0"/>
      <w:r w:rsidRPr="00210AE8">
        <w:rPr>
          <w:rFonts w:asciiTheme="majorHAnsi" w:eastAsia="Arial Unicode MS" w:hAnsiTheme="majorHAnsi" w:cstheme="majorHAnsi"/>
          <w:sz w:val="16"/>
          <w:szCs w:val="16"/>
        </w:rPr>
        <w:t>AC declining at market demand→ Natural monopoly Natural monopoly occurs when economies of scale are large enough that one firm can supply the entire market at the lowest cost.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市場需求落在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AC curve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下降區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或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hAnsiTheme="majorHAnsi" w:cstheme="majorHAnsi"/>
          <w:sz w:val="16"/>
          <w:szCs w:val="16"/>
        </w:rPr>
        <w:t>economies of scale over entire market = NM</w:t>
      </w:r>
    </w:p>
    <w:p w14:paraId="2C136F4A" w14:textId="06D38EE8" w:rsidR="00C406B0" w:rsidRPr="00210AE8" w:rsidRDefault="00000000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  <w:r w:rsidRPr="00210AE8">
        <w:rPr>
          <w:rFonts w:asciiTheme="majorHAnsi" w:eastAsia="Arial Unicode MS" w:hAnsiTheme="majorHAnsi" w:cstheme="majorHAnsi"/>
          <w:sz w:val="16"/>
          <w:szCs w:val="16"/>
        </w:rPr>
        <w:t>MC &lt; AC → AC falling</w:t>
      </w:r>
      <w:r w:rsidR="00276AA2">
        <w:rPr>
          <w:rFonts w:asciiTheme="majorHAnsi" w:hAnsiTheme="majorHAnsi" w:cstheme="majorHAnsi"/>
          <w:sz w:val="16"/>
          <w:szCs w:val="16"/>
        </w:rPr>
        <w:t xml:space="preserve">,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MC &gt; AC → AC rising</w:t>
      </w:r>
      <w:r w:rsidR="00276AA2">
        <w:rPr>
          <w:rFonts w:asciiTheme="majorHAnsi" w:hAnsiTheme="majorHAnsi" w:cstheme="majorHAnsi"/>
          <w:sz w:val="16"/>
          <w:szCs w:val="16"/>
        </w:rPr>
        <w:t xml:space="preserve">,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MC = AC → AC minimum</w:t>
      </w:r>
    </w:p>
    <w:p w14:paraId="00A14380" w14:textId="7D1E0D4E" w:rsidR="00C406B0" w:rsidRPr="00210AE8" w:rsidRDefault="00210AE8" w:rsidP="00D124C1">
      <w:pPr>
        <w:spacing w:line="240" w:lineRule="auto"/>
        <w:rPr>
          <w:rFonts w:asciiTheme="majorHAnsi" w:eastAsia="Helvetica Neue" w:hAnsiTheme="majorHAnsi" w:cstheme="majorHAnsi"/>
          <w:color w:val="273540"/>
          <w:sz w:val="16"/>
          <w:szCs w:val="16"/>
        </w:rPr>
      </w:pPr>
      <w:r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 xml:space="preserve">Average cost curves are decreasing whenever marginal cost is below average </w:t>
      </w:r>
      <w:proofErr w:type="gramStart"/>
      <w:r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 xml:space="preserve">cost, </w:t>
      </w:r>
      <w:r w:rsidR="00276AA2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 xml:space="preserve"> </w:t>
      </w:r>
      <w:r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>and</w:t>
      </w:r>
      <w:proofErr w:type="gramEnd"/>
      <w:r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 xml:space="preserve"> increasing whenever marginal cost is above average cost. </w:t>
      </w:r>
    </w:p>
    <w:p w14:paraId="49D23112" w14:textId="2301FF5F" w:rsidR="00C406B0" w:rsidRPr="00276AA2" w:rsidRDefault="00276AA2" w:rsidP="00276AA2">
      <w:pPr>
        <w:pStyle w:val="Heading3"/>
        <w:keepNext w:val="0"/>
        <w:keepLines w:val="0"/>
        <w:spacing w:before="0" w:after="0" w:line="240" w:lineRule="auto"/>
        <w:rPr>
          <w:rFonts w:asciiTheme="majorHAnsi" w:hAnsiTheme="majorHAnsi" w:cstheme="majorHAnsi"/>
          <w:color w:val="000000"/>
          <w:sz w:val="16"/>
          <w:szCs w:val="16"/>
        </w:rPr>
      </w:pPr>
      <w:bookmarkStart w:id="1" w:name="_e8mi5whpan55" w:colFirst="0" w:colLast="0"/>
      <w:bookmarkEnd w:id="1"/>
      <w:r w:rsidRPr="00210AE8">
        <w:rPr>
          <w:rFonts w:asciiTheme="majorHAnsi" w:hAnsiTheme="majorHAnsi" w:cstheme="majorHAnsi"/>
          <w:noProof/>
          <w:sz w:val="16"/>
          <w:szCs w:val="16"/>
        </w:rPr>
        <w:drawing>
          <wp:anchor distT="114300" distB="114300" distL="114300" distR="114300" simplePos="0" relativeHeight="251660288" behindDoc="0" locked="0" layoutInCell="1" hidden="0" allowOverlap="1" wp14:anchorId="2163B3AD" wp14:editId="1A425553">
            <wp:simplePos x="0" y="0"/>
            <wp:positionH relativeFrom="column">
              <wp:posOffset>3804886</wp:posOffset>
            </wp:positionH>
            <wp:positionV relativeFrom="paragraph">
              <wp:posOffset>39337</wp:posOffset>
            </wp:positionV>
            <wp:extent cx="1459230" cy="1003935"/>
            <wp:effectExtent l="0" t="0" r="127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003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AE8">
        <w:rPr>
          <w:rFonts w:asciiTheme="majorHAnsi" w:hAnsiTheme="majorHAnsi" w:cstheme="majorHAnsi"/>
          <w:noProof/>
          <w:sz w:val="16"/>
          <w:szCs w:val="16"/>
        </w:rPr>
        <w:drawing>
          <wp:anchor distT="114300" distB="114300" distL="114300" distR="114300" simplePos="0" relativeHeight="251661312" behindDoc="0" locked="0" layoutInCell="1" hidden="0" allowOverlap="1" wp14:anchorId="1740DF6F" wp14:editId="692F7377">
            <wp:simplePos x="0" y="0"/>
            <wp:positionH relativeFrom="column">
              <wp:posOffset>5194935</wp:posOffset>
            </wp:positionH>
            <wp:positionV relativeFrom="paragraph">
              <wp:posOffset>95216</wp:posOffset>
            </wp:positionV>
            <wp:extent cx="1722120" cy="979805"/>
            <wp:effectExtent l="0" t="0" r="508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979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Price Ceiling</w:t>
      </w:r>
      <w:r w:rsidR="00210AE8"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 xml:space="preserve"> </w:t>
      </w:r>
      <w:r w:rsidR="00000000" w:rsidRPr="00210AE8">
        <w:rPr>
          <w:rFonts w:asciiTheme="majorHAnsi" w:eastAsia="Arial Unicode MS" w:hAnsiTheme="majorHAnsi" w:cstheme="majorHAnsi"/>
          <w:b/>
          <w:bCs/>
          <w:sz w:val="16"/>
          <w:szCs w:val="16"/>
        </w:rPr>
        <w:t>Effect</w:t>
      </w:r>
      <w:r>
        <w:rPr>
          <w:rFonts w:asciiTheme="majorHAnsi" w:eastAsia="Arial Unicode MS" w:hAnsiTheme="majorHAnsi" w:cstheme="majorHAnsi"/>
          <w:b/>
          <w:bCs/>
          <w:sz w:val="16"/>
          <w:szCs w:val="16"/>
        </w:rPr>
        <w:t xml:space="preserve">s: </w:t>
      </w:r>
      <w:r w:rsidR="00000000" w:rsidRPr="00210AE8">
        <w:rPr>
          <w:rFonts w:asciiTheme="majorHAnsi" w:eastAsia="Arial Unicode MS" w:hAnsiTheme="majorHAnsi" w:cstheme="majorHAnsi"/>
          <w:sz w:val="16"/>
          <w:szCs w:val="16"/>
        </w:rPr>
        <w:t>Shortage</w:t>
      </w:r>
      <w:r w:rsidR="0009507C">
        <w:rPr>
          <w:rFonts w:asciiTheme="majorHAnsi" w:eastAsia="Arial Unicode MS" w:hAnsiTheme="majorHAnsi" w:cstheme="majorHAnsi"/>
          <w:sz w:val="16"/>
          <w:szCs w:val="16"/>
        </w:rPr>
        <w:t xml:space="preserve">, </w:t>
      </w:r>
      <w:r w:rsidR="00000000" w:rsidRPr="00210AE8">
        <w:rPr>
          <w:rFonts w:asciiTheme="majorHAnsi" w:eastAsia="Arial Unicode MS" w:hAnsiTheme="majorHAnsi" w:cstheme="majorHAnsi"/>
          <w:sz w:val="16"/>
          <w:szCs w:val="16"/>
        </w:rPr>
        <w:t>DWL</w:t>
      </w:r>
      <w:r>
        <w:rPr>
          <w:rFonts w:asciiTheme="majorHAnsi" w:eastAsia="Arial Unicode MS" w:hAnsiTheme="majorHAnsi" w:cstheme="majorHAnsi"/>
          <w:sz w:val="16"/>
          <w:szCs w:val="16"/>
        </w:rPr>
        <w:t xml:space="preserve">, </w:t>
      </w:r>
      <w:r w:rsidR="0009507C" w:rsidRPr="00210AE8">
        <w:rPr>
          <w:rFonts w:asciiTheme="majorHAnsi" w:hAnsiTheme="majorHAnsi" w:cstheme="majorHAnsi"/>
          <w:sz w:val="16"/>
          <w:szCs w:val="16"/>
        </w:rPr>
        <w:t>Allocative inefficiency</w:t>
      </w:r>
    </w:p>
    <w:p w14:paraId="1FB14DD7" w14:textId="2441FA8F" w:rsidR="00C406B0" w:rsidRPr="0009507C" w:rsidRDefault="0009507C" w:rsidP="00D124C1">
      <w:pPr>
        <w:spacing w:line="240" w:lineRule="auto"/>
        <w:rPr>
          <w:rFonts w:asciiTheme="majorHAnsi" w:eastAsia="Arial Unicode MS" w:hAnsiTheme="majorHAnsi" w:cstheme="majorHAnsi"/>
          <w:color w:val="434343"/>
          <w:sz w:val="16"/>
          <w:szCs w:val="16"/>
        </w:rPr>
      </w:pPr>
      <w:r w:rsidRPr="0009507C">
        <w:rPr>
          <w:rFonts w:asciiTheme="majorHAnsi" w:hAnsiTheme="majorHAnsi" w:cstheme="majorHAnsi"/>
          <w:b/>
          <w:bCs/>
          <w:sz w:val="16"/>
          <w:szCs w:val="16"/>
        </w:rPr>
        <w:t>Allocative cost:</w:t>
      </w:r>
      <w:r w:rsidRPr="0009507C">
        <w:t xml:space="preserve"> </w:t>
      </w:r>
      <w:r w:rsidRPr="0009507C">
        <w:rPr>
          <w:rFonts w:asciiTheme="majorHAnsi" w:eastAsia="Arial Unicode MS" w:hAnsiTheme="majorHAnsi" w:cstheme="majorHAnsi"/>
          <w:color w:val="434343"/>
          <w:sz w:val="16"/>
          <w:szCs w:val="16"/>
        </w:rPr>
        <w:t>The welfare loss that occurs when goods are not allocated to the buyers with the highest willingness to pay.</w:t>
      </w:r>
    </w:p>
    <w:p w14:paraId="700403D3" w14:textId="00B2DAAD" w:rsidR="00C406B0" w:rsidRPr="00210AE8" w:rsidRDefault="00000000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  <w:r w:rsidRPr="00210AE8">
        <w:rPr>
          <w:rFonts w:asciiTheme="majorHAnsi" w:eastAsia="Arial Unicode MS" w:hAnsiTheme="majorHAnsi" w:cstheme="majorHAnsi"/>
          <w:b/>
          <w:bCs/>
          <w:sz w:val="16"/>
          <w:szCs w:val="16"/>
        </w:rPr>
        <w:t>Price ceiling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caused shortage &amp; deadweight loss. Secondary market improves allocative inefficiency, but cannot eliminate</w:t>
      </w:r>
      <w:r w:rsidR="00276AA2">
        <w:rPr>
          <w:rFonts w:asciiTheme="majorHAnsi" w:eastAsia="Arial Unicode MS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>shortag</w:t>
      </w:r>
      <w:r w:rsidR="00276AA2">
        <w:rPr>
          <w:rFonts w:asciiTheme="majorHAnsi" w:eastAsia="Arial Unicode MS" w:hAnsiTheme="majorHAnsi" w:cstheme="majorHAnsi"/>
          <w:sz w:val="16"/>
          <w:szCs w:val="16"/>
        </w:rPr>
        <w:t xml:space="preserve">e, </w:t>
      </w:r>
      <w:r w:rsidRPr="00210AE8">
        <w:rPr>
          <w:rFonts w:asciiTheme="majorHAnsi" w:hAnsiTheme="majorHAnsi" w:cstheme="majorHAnsi"/>
          <w:sz w:val="16"/>
          <w:szCs w:val="16"/>
        </w:rPr>
        <w:t>deadweight loss still exists</w:t>
      </w:r>
    </w:p>
    <w:p w14:paraId="3D828358" w14:textId="6038BE80" w:rsidR="00C406B0" w:rsidRDefault="00000000" w:rsidP="00D124C1">
      <w:pPr>
        <w:pStyle w:val="Heading3"/>
        <w:keepNext w:val="0"/>
        <w:keepLines w:val="0"/>
        <w:spacing w:before="0" w:after="0" w:line="240" w:lineRule="auto"/>
        <w:rPr>
          <w:rFonts w:asciiTheme="majorHAnsi" w:hAnsiTheme="majorHAnsi" w:cstheme="majorHAnsi"/>
          <w:sz w:val="16"/>
          <w:szCs w:val="16"/>
        </w:rPr>
      </w:pPr>
      <w:bookmarkStart w:id="2" w:name="_2rol3mmtyue7" w:colFirst="0" w:colLast="0"/>
      <w:bookmarkEnd w:id="2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 xml:space="preserve">Tax </w:t>
      </w:r>
      <w:proofErr w:type="gramStart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Incidence</w:t>
      </w:r>
      <w:r w:rsidRPr="00210AE8">
        <w:rPr>
          <w:rFonts w:asciiTheme="majorHAnsi" w:hAnsiTheme="majorHAnsi" w:cstheme="majorHAnsi"/>
          <w:color w:val="000000"/>
          <w:sz w:val="16"/>
          <w:szCs w:val="16"/>
        </w:rPr>
        <w:t xml:space="preserve">  =</w:t>
      </w:r>
      <w:proofErr w:type="gramEnd"/>
      <w:r w:rsidRPr="00210AE8">
        <w:rPr>
          <w:rFonts w:asciiTheme="majorHAnsi" w:hAnsiTheme="majorHAnsi" w:cstheme="majorHAnsi"/>
          <w:color w:val="000000"/>
          <w:sz w:val="16"/>
          <w:szCs w:val="16"/>
        </w:rPr>
        <w:t xml:space="preserve"> </w:t>
      </w:r>
      <w:r w:rsidR="00276AA2">
        <w:rPr>
          <w:rFonts w:asciiTheme="majorHAnsi" w:eastAsia="Arial Unicode MS" w:hAnsiTheme="majorHAnsi" w:cstheme="majorHAnsi"/>
          <w:color w:val="000000"/>
          <w:sz w:val="16"/>
          <w:szCs w:val="16"/>
          <w:lang w:val="en-US"/>
        </w:rPr>
        <w:t>who pays tax</w:t>
      </w:r>
      <w:r w:rsidRPr="00210AE8">
        <w:rPr>
          <w:rFonts w:asciiTheme="majorHAnsi" w:eastAsia="Arial Unicode MS" w:hAnsiTheme="majorHAnsi" w:cstheme="majorHAnsi"/>
          <w:color w:val="000000"/>
          <w:sz w:val="16"/>
          <w:szCs w:val="16"/>
        </w:rPr>
        <w:t xml:space="preserve"> -&gt; </w:t>
      </w:r>
      <w:r w:rsidRPr="00210AE8">
        <w:rPr>
          <w:rFonts w:asciiTheme="majorHAnsi" w:hAnsiTheme="majorHAnsi" w:cstheme="majorHAnsi"/>
          <w:sz w:val="16"/>
          <w:szCs w:val="16"/>
        </w:rPr>
        <w:t>Less elastic side pays more tax</w:t>
      </w:r>
      <w:r w:rsidR="0009507C">
        <w:rPr>
          <w:rFonts w:asciiTheme="majorHAnsi" w:hAnsiTheme="majorHAnsi" w:cstheme="majorHAnsi"/>
          <w:sz w:val="16"/>
          <w:szCs w:val="16"/>
        </w:rPr>
        <w:t xml:space="preserve"> 1. inverse demand/supply slope into P=</w:t>
      </w:r>
      <w:proofErr w:type="spellStart"/>
      <w:r w:rsidR="0009507C">
        <w:rPr>
          <w:rFonts w:asciiTheme="majorHAnsi" w:hAnsiTheme="majorHAnsi" w:cstheme="majorHAnsi"/>
          <w:sz w:val="16"/>
          <w:szCs w:val="16"/>
        </w:rPr>
        <w:t>xQ</w:t>
      </w:r>
      <w:proofErr w:type="spellEnd"/>
      <w:r w:rsidR="0009507C">
        <w:rPr>
          <w:rFonts w:asciiTheme="majorHAnsi" w:hAnsiTheme="majorHAnsi" w:cstheme="majorHAnsi"/>
          <w:sz w:val="16"/>
          <w:szCs w:val="16"/>
        </w:rPr>
        <w:t xml:space="preserve"> 2. Find slope </w:t>
      </w:r>
      <w:proofErr w:type="spellStart"/>
      <w:r w:rsidR="0009507C">
        <w:rPr>
          <w:rFonts w:asciiTheme="majorHAnsi" w:hAnsiTheme="majorHAnsi" w:cstheme="majorHAnsi"/>
          <w:sz w:val="16"/>
          <w:szCs w:val="16"/>
        </w:rPr>
        <w:t>dP</w:t>
      </w:r>
      <w:proofErr w:type="spellEnd"/>
      <w:r w:rsidR="0009507C">
        <w:rPr>
          <w:rFonts w:asciiTheme="majorHAnsi" w:hAnsiTheme="majorHAnsi" w:cstheme="majorHAnsi"/>
          <w:sz w:val="16"/>
          <w:szCs w:val="16"/>
        </w:rPr>
        <w:t>/</w:t>
      </w:r>
      <w:proofErr w:type="spellStart"/>
      <w:r w:rsidR="0009507C">
        <w:rPr>
          <w:rFonts w:asciiTheme="majorHAnsi" w:hAnsiTheme="majorHAnsi" w:cstheme="majorHAnsi"/>
          <w:sz w:val="16"/>
          <w:szCs w:val="16"/>
        </w:rPr>
        <w:t>dQ</w:t>
      </w:r>
      <w:proofErr w:type="spellEnd"/>
      <w:r w:rsidR="0009507C">
        <w:rPr>
          <w:rFonts w:asciiTheme="majorHAnsi" w:hAnsiTheme="majorHAnsi" w:cstheme="majorHAnsi"/>
          <w:sz w:val="16"/>
          <w:szCs w:val="16"/>
        </w:rPr>
        <w:t xml:space="preserve"> 3. Inelastic -&gt; pay tax 4. Buyer share= supply slope/ (supply slope)</w:t>
      </w:r>
      <w:r w:rsidR="00276AA2">
        <w:rPr>
          <w:rFonts w:asciiTheme="majorHAnsi" w:hAnsiTheme="majorHAnsi" w:cstheme="majorHAnsi"/>
          <w:sz w:val="16"/>
          <w:szCs w:val="16"/>
        </w:rPr>
        <w:t xml:space="preserve"> </w:t>
      </w:r>
      <w:r w:rsidR="0009507C">
        <w:rPr>
          <w:rFonts w:asciiTheme="majorHAnsi" w:hAnsiTheme="majorHAnsi" w:cstheme="majorHAnsi"/>
          <w:sz w:val="16"/>
          <w:szCs w:val="16"/>
        </w:rPr>
        <w:t>+ |demand slope|</w:t>
      </w:r>
    </w:p>
    <w:p w14:paraId="53DAE863" w14:textId="5EEFE9DC" w:rsidR="00276AA2" w:rsidRDefault="00276AA2" w:rsidP="00276AA2">
      <w:pPr>
        <w:rPr>
          <w:rFonts w:asciiTheme="majorHAnsi" w:eastAsia="Arial Unicode MS" w:hAnsiTheme="majorHAnsi" w:cstheme="majorHAnsi"/>
          <w:sz w:val="16"/>
          <w:szCs w:val="16"/>
          <w:lang w:val="en-US"/>
        </w:rPr>
      </w:pPr>
      <w:r w:rsidRPr="00210AE8">
        <w:rPr>
          <w:rFonts w:asciiTheme="majorHAnsi" w:hAnsiTheme="majorHAnsi" w:cstheme="majorHAnsi"/>
          <w:sz w:val="16"/>
          <w:szCs w:val="16"/>
        </w:rPr>
        <w:t>Demand inelastic</w:t>
      </w:r>
      <w:r>
        <w:rPr>
          <w:rFonts w:asciiTheme="majorHAnsi" w:hAnsiTheme="majorHAnsi" w:cstheme="majorHAnsi"/>
          <w:sz w:val="16"/>
          <w:szCs w:val="16"/>
        </w:rPr>
        <w:t>-&gt;</w:t>
      </w:r>
      <w:r w:rsidRPr="00276AA2">
        <w:rPr>
          <w:rFonts w:asciiTheme="majorHAnsi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hAnsiTheme="majorHAnsi" w:cstheme="majorHAnsi"/>
          <w:sz w:val="16"/>
          <w:szCs w:val="16"/>
        </w:rPr>
        <w:t>buyers</w:t>
      </w:r>
      <w:r>
        <w:rPr>
          <w:rFonts w:asciiTheme="majorHAnsi" w:hAnsiTheme="majorHAnsi" w:cstheme="majorHAnsi"/>
          <w:sz w:val="16"/>
          <w:szCs w:val="16"/>
        </w:rPr>
        <w:t xml:space="preserve"> pay tax, </w:t>
      </w:r>
      <w:proofErr w:type="spellStart"/>
      <w:proofErr w:type="gramStart"/>
      <w:r w:rsidRPr="00210AE8">
        <w:rPr>
          <w:rFonts w:asciiTheme="majorHAnsi" w:hAnsiTheme="majorHAnsi" w:cstheme="majorHAnsi"/>
          <w:sz w:val="16"/>
          <w:szCs w:val="16"/>
        </w:rPr>
        <w:t>e,g</w:t>
      </w:r>
      <w:proofErr w:type="spellEnd"/>
      <w:proofErr w:type="gramEnd"/>
      <w:r w:rsidRPr="00210AE8">
        <w:rPr>
          <w:rFonts w:asciiTheme="majorHAnsi" w:hAnsiTheme="majorHAnsi" w:cstheme="majorHAnsi"/>
          <w:sz w:val="16"/>
          <w:szCs w:val="16"/>
        </w:rPr>
        <w:t xml:space="preserve">: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insulin/gasoline/electricity </w:t>
      </w:r>
      <w:r w:rsidRPr="00210AE8">
        <w:rPr>
          <w:rFonts w:asciiTheme="majorHAnsi" w:eastAsia="Arial Unicode MS" w:hAnsiTheme="majorHAnsi" w:cstheme="majorHAnsi"/>
          <w:sz w:val="16"/>
          <w:szCs w:val="16"/>
          <w:lang w:val="en-US"/>
        </w:rPr>
        <w:t>buyers buy even high price</w:t>
      </w:r>
      <w:r>
        <w:rPr>
          <w:rFonts w:asciiTheme="majorHAnsi" w:eastAsia="Arial Unicode MS" w:hAnsiTheme="majorHAnsi" w:cstheme="majorHAnsi"/>
          <w:sz w:val="16"/>
          <w:szCs w:val="16"/>
          <w:lang w:val="en-US"/>
        </w:rPr>
        <w:t xml:space="preserve">, </w:t>
      </w:r>
      <w:proofErr w:type="gramStart"/>
      <w:r w:rsidRPr="00210AE8">
        <w:rPr>
          <w:rFonts w:asciiTheme="majorHAnsi" w:hAnsiTheme="majorHAnsi" w:cstheme="majorHAnsi"/>
          <w:sz w:val="16"/>
          <w:szCs w:val="16"/>
        </w:rPr>
        <w:t>Supply</w:t>
      </w:r>
      <w:proofErr w:type="gramEnd"/>
      <w:r w:rsidRPr="00210AE8">
        <w:rPr>
          <w:rFonts w:asciiTheme="majorHAnsi" w:hAnsiTheme="majorHAnsi" w:cstheme="majorHAnsi"/>
          <w:sz w:val="16"/>
          <w:szCs w:val="16"/>
        </w:rPr>
        <w:t xml:space="preserve"> inelastic</w:t>
      </w:r>
      <w:r>
        <w:rPr>
          <w:rFonts w:asciiTheme="majorHAnsi" w:hAnsiTheme="majorHAnsi" w:cstheme="majorHAnsi"/>
          <w:sz w:val="16"/>
          <w:szCs w:val="16"/>
        </w:rPr>
        <w:t>-&gt;</w:t>
      </w:r>
      <w:r w:rsidRPr="00276AA2">
        <w:rPr>
          <w:rFonts w:asciiTheme="majorHAnsi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hAnsiTheme="majorHAnsi" w:cstheme="majorHAnsi"/>
          <w:sz w:val="16"/>
          <w:szCs w:val="16"/>
        </w:rPr>
        <w:t>sellers</w:t>
      </w:r>
      <w:r w:rsidRPr="00276AA2">
        <w:rPr>
          <w:rFonts w:asciiTheme="majorHAnsi" w:hAnsiTheme="majorHAnsi" w:cstheme="majorHAnsi"/>
          <w:sz w:val="16"/>
          <w:szCs w:val="16"/>
        </w:rPr>
        <w:t xml:space="preserve"> </w:t>
      </w:r>
      <w:r>
        <w:rPr>
          <w:rFonts w:asciiTheme="majorHAnsi" w:hAnsiTheme="majorHAnsi" w:cstheme="majorHAnsi"/>
          <w:sz w:val="16"/>
          <w:szCs w:val="16"/>
        </w:rPr>
        <w:t>pay tax</w:t>
      </w:r>
      <w:r>
        <w:rPr>
          <w:rFonts w:asciiTheme="majorHAnsi" w:hAnsiTheme="majorHAnsi" w:cstheme="majorHAnsi"/>
          <w:sz w:val="16"/>
          <w:szCs w:val="16"/>
        </w:rPr>
        <w:t>, e.g.</w:t>
      </w:r>
      <w:r w:rsidRPr="00276AA2">
        <w:rPr>
          <w:rFonts w:asciiTheme="majorHAnsi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hAnsiTheme="majorHAnsi" w:cstheme="majorHAnsi"/>
          <w:sz w:val="16"/>
          <w:szCs w:val="16"/>
        </w:rPr>
        <w:t>land, sellers pay 100%</w:t>
      </w:r>
    </w:p>
    <w:p w14:paraId="0702CC03" w14:textId="41B0DCF2" w:rsidR="00C406B0" w:rsidRPr="00210AE8" w:rsidRDefault="00000000" w:rsidP="00210AE8">
      <w:pPr>
        <w:pStyle w:val="Heading3"/>
        <w:keepNext w:val="0"/>
        <w:keepLines w:val="0"/>
        <w:spacing w:before="0" w:after="0" w:line="240" w:lineRule="auto"/>
        <w:rPr>
          <w:rFonts w:asciiTheme="majorHAnsi" w:hAnsiTheme="majorHAnsi" w:cstheme="majorHAnsi"/>
          <w:color w:val="000000"/>
          <w:sz w:val="16"/>
          <w:szCs w:val="16"/>
        </w:rPr>
      </w:pPr>
      <w:bookmarkStart w:id="3" w:name="_tntauel1f18w" w:colFirst="0" w:colLast="0"/>
      <w:bookmarkEnd w:id="3"/>
      <w:proofErr w:type="spellStart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Averch</w:t>
      </w:r>
      <w:proofErr w:type="spellEnd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-Johnson Effect</w:t>
      </w:r>
      <w:r w:rsidR="00210AE8"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:</w:t>
      </w:r>
      <w:r w:rsidR="00210AE8" w:rsidRPr="00210AE8">
        <w:rPr>
          <w:rFonts w:asciiTheme="majorHAnsi" w:hAnsiTheme="majorHAnsi" w:cstheme="majorHAnsi"/>
          <w:color w:val="000000"/>
          <w:sz w:val="16"/>
          <w:szCs w:val="16"/>
        </w:rPr>
        <w:t xml:space="preserve"> 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Rate of return regulation→ capital overinvestment, </w:t>
      </w:r>
      <w:r w:rsidR="00210AE8" w:rsidRPr="00210AE8">
        <w:rPr>
          <w:rFonts w:asciiTheme="majorHAnsi" w:eastAsia="Arial Unicode MS" w:hAnsiTheme="majorHAnsi" w:cstheme="majorHAnsi"/>
          <w:sz w:val="16"/>
          <w:szCs w:val="16"/>
          <w:lang w:val="en-US"/>
        </w:rPr>
        <w:t>b/c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</w:t>
      </w:r>
      <w:r w:rsidRPr="00210AE8">
        <w:rPr>
          <w:rFonts w:asciiTheme="majorHAnsi" w:eastAsia="Arial Unicode MS" w:hAnsiTheme="majorHAnsi" w:cstheme="majorHAnsi"/>
          <w:b/>
          <w:bCs/>
          <w:sz w:val="16"/>
          <w:szCs w:val="16"/>
        </w:rPr>
        <w:t xml:space="preserve">profit = r × capital, </w:t>
      </w:r>
      <w:r w:rsidR="00210AE8" w:rsidRPr="00210AE8">
        <w:rPr>
          <w:rFonts w:asciiTheme="majorHAnsi" w:eastAsia="Arial Unicode MS" w:hAnsiTheme="majorHAnsi" w:cstheme="majorHAnsi"/>
          <w:sz w:val="16"/>
          <w:szCs w:val="16"/>
        </w:rPr>
        <w:t>Investor-owned</w:t>
      </w:r>
      <w:r w:rsidRPr="00210AE8">
        <w:rPr>
          <w:rFonts w:asciiTheme="majorHAnsi" w:eastAsia="Arial Unicode MS" w:hAnsiTheme="majorHAnsi" w:cstheme="majorHAnsi"/>
          <w:sz w:val="16"/>
          <w:szCs w:val="16"/>
        </w:rPr>
        <w:t xml:space="preserve"> company build infrastructure, expand capacity</w:t>
      </w:r>
    </w:p>
    <w:p w14:paraId="1159499D" w14:textId="0C0AB24D" w:rsidR="00C406B0" w:rsidRPr="00210AE8" w:rsidRDefault="00C406B0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</w:p>
    <w:tbl>
      <w:tblPr>
        <w:tblStyle w:val="a0"/>
        <w:tblW w:w="118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425"/>
        <w:gridCol w:w="1660"/>
        <w:gridCol w:w="7110"/>
      </w:tblGrid>
      <w:tr w:rsidR="00C406B0" w:rsidRPr="00210AE8" w14:paraId="1EFBA273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BA31" w14:textId="77777777" w:rsidR="00C406B0" w:rsidRPr="00210AE8" w:rsidRDefault="00000000" w:rsidP="00D124C1">
            <w:pPr>
              <w:spacing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Term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BF71" w14:textId="77777777" w:rsidR="00C406B0" w:rsidRPr="00210AE8" w:rsidRDefault="00000000" w:rsidP="00D124C1">
            <w:pPr>
              <w:spacing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Arial Unicode MS" w:hAnsiTheme="majorHAnsi" w:cstheme="majorHAnsi"/>
                <w:sz w:val="16"/>
                <w:szCs w:val="16"/>
              </w:rPr>
              <w:t>中文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437E" w14:textId="77777777" w:rsidR="00C406B0" w:rsidRPr="00210AE8" w:rsidRDefault="00000000" w:rsidP="00D124C1">
            <w:pPr>
              <w:spacing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Arial Unicode MS" w:hAnsiTheme="majorHAnsi" w:cstheme="majorHAnsi"/>
                <w:sz w:val="16"/>
                <w:szCs w:val="16"/>
              </w:rPr>
              <w:t>核心意思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12C3" w14:textId="77777777" w:rsidR="00C406B0" w:rsidRPr="00210AE8" w:rsidRDefault="00000000" w:rsidP="00D124C1">
            <w:pPr>
              <w:spacing w:line="24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English</w:t>
            </w:r>
          </w:p>
        </w:tc>
      </w:tr>
      <w:tr w:rsidR="00C406B0" w:rsidRPr="00210AE8" w14:paraId="4661E9E3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E6ED" w14:textId="77777777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Rate Base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E112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計價資產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5A9C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可賺回報的資產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022A" w14:textId="6D107D9E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>current total value of a regulated company’s capital investments</w:t>
            </w:r>
          </w:p>
        </w:tc>
      </w:tr>
      <w:tr w:rsidR="00C406B0" w:rsidRPr="00210AE8" w14:paraId="1B517DAE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68122" w14:textId="77777777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Rate of Return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BCC2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允許報酬率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A3C4A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監管允許的利潤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A63D" w14:textId="1CEEF144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 xml:space="preserve">compensation a regulated company receives for the </w:t>
            </w:r>
            <w:proofErr w:type="spellStart"/>
            <w:r w:rsidR="00D124C1"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>oppty</w:t>
            </w:r>
            <w:proofErr w:type="spellEnd"/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 xml:space="preserve"> cost of its capital investments</w:t>
            </w:r>
          </w:p>
        </w:tc>
      </w:tr>
      <w:tr w:rsidR="00C406B0" w:rsidRPr="00210AE8" w14:paraId="044697FB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37EE" w14:textId="77777777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Cost of Capital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7663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資本成本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6E0A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投資最低要求回報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2057" w14:textId="5C5D088E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>The minimum return that a company needs on a capital investment</w:t>
            </w:r>
          </w:p>
        </w:tc>
      </w:tr>
      <w:tr w:rsidR="00C406B0" w:rsidRPr="00210AE8" w14:paraId="621AF9E8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11AA7" w14:textId="77777777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Used &amp; Useful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416D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已使用原則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B463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必須在運作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FFDF" w14:textId="2A9805AB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>A requirement that capital assets be in operation before entering the rate base</w:t>
            </w:r>
          </w:p>
        </w:tc>
      </w:tr>
      <w:tr w:rsidR="00C406B0" w:rsidRPr="00210AE8" w14:paraId="0AF9AE48" w14:textId="77777777" w:rsidTr="00D124C1">
        <w:trPr>
          <w:trHeight w:val="18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28B3" w14:textId="77777777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hAnsiTheme="majorHAnsi" w:cstheme="majorHAnsi"/>
                <w:sz w:val="16"/>
                <w:szCs w:val="16"/>
              </w:rPr>
              <w:t>Depreciation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38B0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折舊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93BA" w14:textId="77777777" w:rsidR="00C406B0" w:rsidRPr="008976FB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3"/>
                <w:szCs w:val="13"/>
              </w:rPr>
            </w:pPr>
            <w:r w:rsidRPr="008976FB">
              <w:rPr>
                <w:rFonts w:asciiTheme="majorHAnsi" w:eastAsia="Arial Unicode MS" w:hAnsiTheme="majorHAnsi" w:cstheme="majorHAnsi"/>
                <w:sz w:val="13"/>
                <w:szCs w:val="13"/>
              </w:rPr>
              <w:t>資產價值下降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0D9B" w14:textId="5ACC0F12" w:rsidR="00C406B0" w:rsidRPr="00210AE8" w:rsidRDefault="00000000" w:rsidP="00D124C1">
            <w:pPr>
              <w:spacing w:line="240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210AE8">
              <w:rPr>
                <w:rFonts w:asciiTheme="majorHAnsi" w:eastAsia="Helvetica Neue" w:hAnsiTheme="majorHAnsi" w:cstheme="majorHAnsi"/>
                <w:color w:val="273540"/>
                <w:sz w:val="16"/>
                <w:szCs w:val="16"/>
                <w:highlight w:val="white"/>
              </w:rPr>
              <w:t>One of the biggest expenses for many regulated companies</w:t>
            </w:r>
          </w:p>
        </w:tc>
      </w:tr>
    </w:tbl>
    <w:p w14:paraId="347342C2" w14:textId="1A2E6D61" w:rsidR="00C406B0" w:rsidRPr="00210AE8" w:rsidRDefault="00C406B0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</w:p>
    <w:p w14:paraId="34B478B2" w14:textId="786D42F9" w:rsidR="00C406B0" w:rsidRPr="00210AE8" w:rsidRDefault="00000000" w:rsidP="00D124C1">
      <w:pPr>
        <w:pStyle w:val="Heading3"/>
        <w:keepNext w:val="0"/>
        <w:keepLines w:val="0"/>
        <w:spacing w:before="0" w:after="0" w:line="240" w:lineRule="auto"/>
        <w:rPr>
          <w:rFonts w:asciiTheme="majorHAnsi" w:hAnsiTheme="majorHAnsi" w:cstheme="majorHAnsi"/>
          <w:color w:val="000000"/>
          <w:sz w:val="16"/>
          <w:szCs w:val="16"/>
        </w:rPr>
      </w:pPr>
      <w:bookmarkStart w:id="4" w:name="_xmeqwop3rdl3" w:colFirst="0" w:colLast="0"/>
      <w:bookmarkEnd w:id="4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Double Marginalization</w:t>
      </w:r>
      <w:r w:rsidR="0009507C">
        <w:rPr>
          <w:rFonts w:asciiTheme="majorHAnsi" w:hAnsiTheme="majorHAnsi" w:cstheme="majorHAnsi"/>
          <w:b/>
          <w:bCs/>
          <w:color w:val="000000"/>
          <w:sz w:val="16"/>
          <w:szCs w:val="16"/>
        </w:rPr>
        <w:t>:</w:t>
      </w:r>
      <w:r w:rsidRPr="00210AE8">
        <w:rPr>
          <w:rFonts w:asciiTheme="majorHAnsi" w:hAnsiTheme="majorHAnsi" w:cstheme="majorHAnsi"/>
          <w:color w:val="000000"/>
          <w:sz w:val="16"/>
          <w:szCs w:val="16"/>
        </w:rPr>
        <w:t xml:space="preserve"> </w:t>
      </w:r>
      <w:r w:rsidR="0009507C" w:rsidRPr="0009507C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>When multiple firms in a vertical chain each add their own markup, resulting in a higher final price and reduced total output.</w:t>
      </w:r>
      <w:r w:rsidR="0009507C"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 xml:space="preserve"> </w:t>
      </w:r>
      <w:r w:rsidR="0009507C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>O</w:t>
      </w:r>
      <w:r w:rsidRPr="00210AE8">
        <w:rPr>
          <w:rFonts w:asciiTheme="majorHAnsi" w:eastAsia="Helvetica Neue" w:hAnsiTheme="majorHAnsi" w:cstheme="majorHAnsi"/>
          <w:color w:val="273540"/>
          <w:sz w:val="16"/>
          <w:szCs w:val="16"/>
          <w:highlight w:val="white"/>
        </w:rPr>
        <w:t>nly occurs when both parties have market power.</w:t>
      </w:r>
      <w:r w:rsidR="00D124C1" w:rsidRPr="00210AE8">
        <w:rPr>
          <w:rFonts w:asciiTheme="majorHAnsi" w:eastAsia="Helvetica Neue" w:hAnsiTheme="majorHAnsi" w:cstheme="majorHAnsi"/>
          <w:color w:val="273540"/>
          <w:sz w:val="16"/>
          <w:szCs w:val="16"/>
        </w:rPr>
        <w:t xml:space="preserve"> </w:t>
      </w:r>
      <w:r w:rsidRPr="00210AE8">
        <w:rPr>
          <w:rFonts w:asciiTheme="majorHAnsi" w:hAnsiTheme="majorHAnsi" w:cstheme="majorHAnsi"/>
          <w:b/>
          <w:bCs/>
          <w:sz w:val="16"/>
          <w:szCs w:val="16"/>
        </w:rPr>
        <w:t>Monopoly upstream + monopoly downstream</w:t>
      </w:r>
      <w:r w:rsidR="00D124C1" w:rsidRPr="00210AE8">
        <w:rPr>
          <w:rFonts w:asciiTheme="majorHAnsi" w:hAnsiTheme="majorHAnsi" w:cstheme="majorHAnsi"/>
          <w:b/>
          <w:bCs/>
          <w:sz w:val="16"/>
          <w:szCs w:val="16"/>
        </w:rPr>
        <w:t>.</w:t>
      </w:r>
      <w:r w:rsidR="00D124C1" w:rsidRPr="00210AE8">
        <w:rPr>
          <w:rFonts w:asciiTheme="majorHAnsi" w:hAnsiTheme="majorHAnsi" w:cstheme="majorHAnsi"/>
          <w:sz w:val="16"/>
          <w:szCs w:val="16"/>
        </w:rPr>
        <w:t xml:space="preserve"> </w:t>
      </w:r>
    </w:p>
    <w:p w14:paraId="5C81C934" w14:textId="4010F397" w:rsidR="00210AE8" w:rsidRPr="00210AE8" w:rsidRDefault="00000000" w:rsidP="00210AE8">
      <w:pPr>
        <w:pStyle w:val="HTMLPreformatted"/>
        <w:rPr>
          <w:rFonts w:asciiTheme="majorHAnsi" w:eastAsia="Microsoft JhengHei" w:hAnsiTheme="majorHAnsi" w:cstheme="majorHAnsi"/>
          <w:sz w:val="16"/>
          <w:szCs w:val="16"/>
        </w:rPr>
      </w:pPr>
      <w:bookmarkStart w:id="5" w:name="_3w2w1bo4wobn" w:colFirst="0" w:colLast="0"/>
      <w:bookmarkEnd w:id="5"/>
      <w:r w:rsidRPr="00210AE8">
        <w:rPr>
          <w:rFonts w:asciiTheme="majorHAnsi" w:hAnsiTheme="majorHAnsi" w:cstheme="majorHAnsi"/>
          <w:b/>
          <w:bCs/>
          <w:color w:val="000000"/>
          <w:sz w:val="16"/>
          <w:szCs w:val="16"/>
        </w:rPr>
        <w:t>Natural Monopoly Regulation</w:t>
      </w:r>
      <w:r w:rsidR="00210AE8" w:rsidRPr="00210AE8">
        <w:rPr>
          <w:rFonts w:asciiTheme="majorHAnsi" w:hAnsiTheme="majorHAnsi" w:cstheme="majorHAnsi"/>
          <w:color w:val="000000"/>
          <w:sz w:val="16"/>
          <w:szCs w:val="16"/>
        </w:rPr>
        <w:t xml:space="preserve"> (efficient P = MC, nut </w:t>
      </w:r>
      <w:r w:rsidR="00210AE8" w:rsidRPr="00210AE8">
        <w:rPr>
          <w:rFonts w:asciiTheme="majorHAnsi" w:hAnsiTheme="majorHAnsi" w:cstheme="majorHAnsi"/>
          <w:sz w:val="16"/>
          <w:szCs w:val="16"/>
        </w:rPr>
        <w:t xml:space="preserve">Natural monopoly → MC pricing </w:t>
      </w:r>
      <w:r w:rsidR="00210AE8" w:rsidRPr="00210AE8">
        <w:rPr>
          <w:rFonts w:asciiTheme="majorHAnsi" w:eastAsia="Microsoft JhengHei" w:hAnsiTheme="majorHAnsi" w:cstheme="majorHAnsi"/>
          <w:sz w:val="16"/>
          <w:szCs w:val="16"/>
        </w:rPr>
        <w:t>不可行（會虧）</w:t>
      </w:r>
    </w:p>
    <w:p w14:paraId="2467A72C" w14:textId="38745F6C" w:rsidR="00210AE8" w:rsidRPr="00210AE8" w:rsidRDefault="00210AE8" w:rsidP="00210AE8">
      <w:pPr>
        <w:pStyle w:val="HTMLPreformatted"/>
        <w:rPr>
          <w:rFonts w:asciiTheme="majorHAnsi" w:hAnsiTheme="majorHAnsi" w:cstheme="majorHAnsi"/>
          <w:sz w:val="16"/>
          <w:szCs w:val="16"/>
        </w:rPr>
      </w:pPr>
      <w:r w:rsidRPr="00210AE8">
        <w:rPr>
          <w:rFonts w:asciiTheme="majorHAnsi" w:hAnsiTheme="majorHAnsi" w:cstheme="majorHAnsi"/>
          <w:sz w:val="16"/>
          <w:szCs w:val="16"/>
        </w:rPr>
        <w:t xml:space="preserve">C = F + </w:t>
      </w:r>
      <w:proofErr w:type="spellStart"/>
      <w:r w:rsidRPr="00210AE8">
        <w:rPr>
          <w:rFonts w:asciiTheme="majorHAnsi" w:hAnsiTheme="majorHAnsi" w:cstheme="majorHAnsi"/>
          <w:sz w:val="16"/>
          <w:szCs w:val="16"/>
        </w:rPr>
        <w:t>cQ</w:t>
      </w:r>
      <w:proofErr w:type="spellEnd"/>
      <w:r w:rsidRPr="00210AE8">
        <w:rPr>
          <w:rFonts w:asciiTheme="majorHAnsi" w:hAnsiTheme="majorHAnsi" w:cstheme="majorHAnsi"/>
          <w:sz w:val="16"/>
          <w:szCs w:val="16"/>
        </w:rPr>
        <w:t>, Demand given, MC=c</w:t>
      </w:r>
    </w:p>
    <w:p w14:paraId="2EE77521" w14:textId="28CA4575" w:rsidR="00210AE8" w:rsidRPr="00276AA2" w:rsidRDefault="00210AE8" w:rsidP="00276AA2">
      <w:pPr>
        <w:pStyle w:val="Heading3"/>
        <w:keepNext w:val="0"/>
        <w:keepLines w:val="0"/>
        <w:numPr>
          <w:ilvl w:val="0"/>
          <w:numId w:val="5"/>
        </w:numPr>
        <w:spacing w:before="0" w:after="0" w:line="240" w:lineRule="auto"/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</w:pP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>P=MC, efficient cost-&gt; but firm cannot pay fix costs, profit &lt;0, profit= - fixed cost</w:t>
      </w:r>
    </w:p>
    <w:p w14:paraId="23570690" w14:textId="4A6D589B" w:rsidR="00210AE8" w:rsidRPr="00276AA2" w:rsidRDefault="00210AE8" w:rsidP="00276AA2">
      <w:pPr>
        <w:pStyle w:val="Heading3"/>
        <w:keepNext w:val="0"/>
        <w:keepLines w:val="0"/>
        <w:numPr>
          <w:ilvl w:val="0"/>
          <w:numId w:val="5"/>
        </w:numPr>
        <w:spacing w:before="0" w:after="0" w:line="240" w:lineRule="auto"/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</w:pP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P=AC, profit=0, </w:t>
      </w:r>
    </w:p>
    <w:p w14:paraId="38406744" w14:textId="50D33326" w:rsidR="00276AA2" w:rsidRPr="00276AA2" w:rsidRDefault="00210AE8" w:rsidP="00276AA2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Microsoft JhengHei"/>
          <w:color w:val="000000"/>
          <w:sz w:val="16"/>
          <w:szCs w:val="16"/>
          <w:lang w:val="en-US"/>
        </w:rPr>
      </w:pP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>Two-part tariff, P=MC + Fixed fee, per-unit price = MC, fixed fee = consumer surplus 1.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用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demand 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找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Q 2. 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畫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triangle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算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</w:t>
      </w:r>
      <w:r w:rsidRPr="00276AA2">
        <w:rPr>
          <w:rFonts w:ascii="Microsoft JhengHei" w:eastAsia="Microsoft JhengHei" w:hAnsi="Microsoft JhengHei" w:cs="Microsoft JhengHei"/>
          <w:color w:val="000000"/>
          <w:sz w:val="16"/>
          <w:szCs w:val="16"/>
          <w:lang w:val="en-US"/>
        </w:rPr>
        <w:t>CS</w:t>
      </w:r>
      <w:r w:rsidR="00276AA2" w:rsidRPr="00276AA2">
        <w:rPr>
          <w:rFonts w:ascii="Microsoft JhengHei" w:eastAsia="Microsoft JhengHei" w:hAnsi="Microsoft JhengHei" w:cs="Microsoft JhengHei"/>
          <w:color w:val="000000"/>
          <w:sz w:val="16"/>
          <w:szCs w:val="16"/>
          <w:lang w:val="en-US"/>
        </w:rPr>
        <w:t xml:space="preserve"> </w:t>
      </w:r>
      <w:r w:rsid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（</w:t>
      </w:r>
      <w:r w:rsidR="00276AA2" w:rsidRPr="00276AA2">
        <w:rPr>
          <w:rFonts w:ascii="Microsoft JhengHei" w:eastAsia="Microsoft JhengHei" w:hAnsi="Microsoft JhengHei" w:cs="Microsoft JhengHei"/>
          <w:color w:val="000000"/>
          <w:sz w:val="16"/>
          <w:szCs w:val="16"/>
          <w:lang w:val="en-US"/>
        </w:rPr>
        <w:t>D</w:t>
      </w:r>
      <w:r w:rsidR="00276AA2"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下</w:t>
      </w:r>
      <w:r w:rsidR="00276AA2" w:rsidRPr="00276AA2">
        <w:rPr>
          <w:rFonts w:ascii="Microsoft JhengHei" w:eastAsia="Microsoft JhengHei" w:hAnsi="Microsoft JhengHei" w:cs="Microsoft JhengHei"/>
          <w:color w:val="000000"/>
          <w:sz w:val="16"/>
          <w:szCs w:val="16"/>
          <w:lang w:val="en-US"/>
        </w:rPr>
        <w:t xml:space="preserve">, P=mc </w:t>
      </w:r>
      <w:r w:rsidR="00276AA2"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以上)</w:t>
      </w:r>
    </w:p>
    <w:p w14:paraId="19CC30E5" w14:textId="105C1939" w:rsidR="00210AE8" w:rsidRPr="00276AA2" w:rsidRDefault="00210AE8" w:rsidP="00276AA2">
      <w:pPr>
        <w:pStyle w:val="ListParagraph"/>
        <w:numPr>
          <w:ilvl w:val="0"/>
          <w:numId w:val="5"/>
        </w:numPr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</w:pP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>P&gt;MC, create DWL(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先找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題目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regulated Qty, 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再找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efficient Qty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（設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P=MC</w:t>
      </w:r>
      <w:r w:rsidRPr="00276AA2">
        <w:rPr>
          <w:rFonts w:ascii="Microsoft JhengHei" w:eastAsia="Microsoft JhengHei" w:hAnsi="Microsoft JhengHei" w:cs="Microsoft JhengHei" w:hint="eastAsia"/>
          <w:color w:val="000000"/>
          <w:sz w:val="16"/>
          <w:szCs w:val="16"/>
          <w:lang w:val="en-US"/>
        </w:rPr>
        <w:t>）再用三角形面積算</w:t>
      </w:r>
      <w:r w:rsidRPr="00276AA2">
        <w:rPr>
          <w:rFonts w:asciiTheme="majorHAnsi" w:eastAsia="Times New Roman" w:hAnsiTheme="majorHAnsi" w:cstheme="majorHAnsi"/>
          <w:color w:val="000000"/>
          <w:sz w:val="16"/>
          <w:szCs w:val="16"/>
          <w:lang w:val="en-US"/>
        </w:rPr>
        <w:t xml:space="preserve"> DWL</w:t>
      </w:r>
    </w:p>
    <w:p w14:paraId="00B30516" w14:textId="238F2075" w:rsidR="00210AE8" w:rsidRPr="00210AE8" w:rsidRDefault="00276AA2" w:rsidP="00210AE8">
      <w:pPr>
        <w:rPr>
          <w:rFonts w:asciiTheme="majorHAnsi" w:hAnsiTheme="majorHAnsi" w:cstheme="majorHAnsi"/>
          <w:sz w:val="16"/>
          <w:szCs w:val="16"/>
        </w:rPr>
      </w:pPr>
      <w:r w:rsidRPr="00276AA2">
        <w:rPr>
          <w:rFonts w:asciiTheme="majorHAnsi" w:hAnsiTheme="majorHAnsi" w:cstheme="majorHAnsi"/>
          <w:sz w:val="16"/>
          <w:szCs w:val="16"/>
        </w:rPr>
        <w:drawing>
          <wp:inline distT="0" distB="0" distL="0" distR="0" wp14:anchorId="44DCFBF9" wp14:editId="05FE41EA">
            <wp:extent cx="1476323" cy="1194037"/>
            <wp:effectExtent l="0" t="0" r="0" b="0"/>
            <wp:docPr id="4105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26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0773" cy="120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E7B1" w14:textId="2FB1CD55" w:rsidR="00210AE8" w:rsidRPr="00210AE8" w:rsidRDefault="00210AE8" w:rsidP="00210AE8">
      <w:pPr>
        <w:pStyle w:val="ListParagraph"/>
        <w:rPr>
          <w:rFonts w:asciiTheme="majorHAnsi" w:hAnsiTheme="majorHAnsi" w:cstheme="majorHAnsi" w:hint="eastAsia"/>
          <w:sz w:val="16"/>
          <w:szCs w:val="16"/>
        </w:rPr>
      </w:pPr>
    </w:p>
    <w:p w14:paraId="67AB3DCB" w14:textId="2B97263E" w:rsidR="00C406B0" w:rsidRPr="00210AE8" w:rsidRDefault="00C406B0" w:rsidP="00D124C1">
      <w:pPr>
        <w:spacing w:line="240" w:lineRule="auto"/>
        <w:rPr>
          <w:rFonts w:asciiTheme="majorHAnsi" w:hAnsiTheme="majorHAnsi" w:cstheme="majorHAnsi"/>
          <w:sz w:val="16"/>
          <w:szCs w:val="16"/>
        </w:rPr>
      </w:pPr>
    </w:p>
    <w:sectPr w:rsidR="00C406B0" w:rsidRPr="00210AE8" w:rsidSect="00D124C1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DED9F6F-4F2A-004A-A7EF-C153E3462063}"/>
    <w:embedBold r:id="rId2" w:fontKey="{C0D702C0-C1E7-2341-B70D-B031E0F579F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7452EBE3-5EEA-294D-AC7E-C861DD3A057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DA6D8E9C-3BEE-A848-BDF3-DDFED46452A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8BE49D40-75AC-2344-8495-77A5D891A49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C058A50-8451-0F4D-97C6-23ACC1C9402D}"/>
    <w:embedItalic r:id="rId7" w:fontKey="{58E5BCF4-EA68-154E-8352-A9D60BA3669C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4DCB59DD-61AD-5545-9008-F0D35D546673}"/>
    <w:embedBold r:id="rId9" w:fontKey="{0EE69974-7E88-7249-90FA-9F01EEDA427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0" w:subsetted="1" w:fontKey="{7AB2F40E-4B43-7D42-BE63-23CC1F6ABB4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  <w:embedRegular r:id="rId12" w:subsetted="1" w:fontKey="{7C49BFAB-C438-894D-8277-4B1152DDDA3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CCAE44DE-D65C-E948-AE5C-E63748FDFF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2C58"/>
    <w:multiLevelType w:val="multilevel"/>
    <w:tmpl w:val="D7D49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F17585"/>
    <w:multiLevelType w:val="hybridMultilevel"/>
    <w:tmpl w:val="F00A2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D34E7"/>
    <w:multiLevelType w:val="hybridMultilevel"/>
    <w:tmpl w:val="9B24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227A8"/>
    <w:multiLevelType w:val="hybridMultilevel"/>
    <w:tmpl w:val="44CEFB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034481"/>
    <w:multiLevelType w:val="hybridMultilevel"/>
    <w:tmpl w:val="875E9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3732998">
    <w:abstractNumId w:val="0"/>
  </w:num>
  <w:num w:numId="2" w16cid:durableId="852651449">
    <w:abstractNumId w:val="2"/>
  </w:num>
  <w:num w:numId="3" w16cid:durableId="885724011">
    <w:abstractNumId w:val="1"/>
  </w:num>
  <w:num w:numId="4" w16cid:durableId="789512813">
    <w:abstractNumId w:val="3"/>
  </w:num>
  <w:num w:numId="5" w16cid:durableId="565921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6B0"/>
    <w:rsid w:val="0009507C"/>
    <w:rsid w:val="00210AE8"/>
    <w:rsid w:val="002565EC"/>
    <w:rsid w:val="00276AA2"/>
    <w:rsid w:val="00706B89"/>
    <w:rsid w:val="008976FB"/>
    <w:rsid w:val="009B2101"/>
    <w:rsid w:val="00B2474B"/>
    <w:rsid w:val="00C406B0"/>
    <w:rsid w:val="00D124C1"/>
    <w:rsid w:val="00FC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7B2E"/>
  <w15:docId w15:val="{A336E370-6DEB-7749-BE41-46134600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1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124C1"/>
    <w:rPr>
      <w:b/>
      <w:bCs/>
    </w:rPr>
  </w:style>
  <w:style w:type="character" w:customStyle="1" w:styleId="katex-mathml">
    <w:name w:val="katex-mathml"/>
    <w:basedOn w:val="DefaultParagraphFont"/>
    <w:rsid w:val="00D124C1"/>
  </w:style>
  <w:style w:type="character" w:customStyle="1" w:styleId="mord">
    <w:name w:val="mord"/>
    <w:basedOn w:val="DefaultParagraphFont"/>
    <w:rsid w:val="00D124C1"/>
  </w:style>
  <w:style w:type="character" w:customStyle="1" w:styleId="mrel">
    <w:name w:val="mrel"/>
    <w:basedOn w:val="DefaultParagraphFont"/>
    <w:rsid w:val="00D124C1"/>
  </w:style>
  <w:style w:type="paragraph" w:styleId="ListParagraph">
    <w:name w:val="List Paragraph"/>
    <w:basedOn w:val="Normal"/>
    <w:uiPriority w:val="34"/>
    <w:qFormat/>
    <w:rsid w:val="00210AE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AE8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348</Words>
  <Characters>2192</Characters>
  <Application>Microsoft Office Word</Application>
  <DocSecurity>0</DocSecurity>
  <Lines>34</Lines>
  <Paragraphs>11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 Hui Wang</cp:lastModifiedBy>
  <cp:revision>7</cp:revision>
  <cp:lastPrinted>2026-03-19T07:47:00Z</cp:lastPrinted>
  <dcterms:created xsi:type="dcterms:W3CDTF">2026-03-19T07:54:00Z</dcterms:created>
  <dcterms:modified xsi:type="dcterms:W3CDTF">2026-05-05T02:50:00Z</dcterms:modified>
</cp:coreProperties>
</file>