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33EC" w14:textId="77777777" w:rsidR="0038550E" w:rsidRPr="00375E2E" w:rsidRDefault="00000000" w:rsidP="00375E2E">
      <w:pPr>
        <w:pStyle w:val="Heading1"/>
        <w:spacing w:before="0" w:line="240" w:lineRule="auto"/>
        <w:rPr>
          <w:sz w:val="21"/>
          <w:szCs w:val="21"/>
        </w:rPr>
      </w:pPr>
      <w:r w:rsidRPr="00375E2E">
        <w:rPr>
          <w:sz w:val="21"/>
          <w:szCs w:val="21"/>
        </w:rPr>
        <w:t>1. Instrument Choice</w:t>
      </w:r>
    </w:p>
    <w:p w14:paraId="5BEB31CE" w14:textId="7EFED291" w:rsidR="0038550E" w:rsidRPr="00375E2E" w:rsidRDefault="00000000" w:rsidP="00035453">
      <w:pPr>
        <w:spacing w:after="0" w:line="240" w:lineRule="auto"/>
        <w:rPr>
          <w:sz w:val="18"/>
          <w:szCs w:val="18"/>
        </w:rPr>
      </w:pPr>
      <w:r w:rsidRPr="00375E2E">
        <w:rPr>
          <w:sz w:val="18"/>
          <w:szCs w:val="18"/>
        </w:rPr>
        <w:t>Core rule:</w:t>
      </w:r>
      <w:r w:rsidR="00BA6683" w:rsidRPr="00375E2E">
        <w:rPr>
          <w:sz w:val="18"/>
          <w:szCs w:val="18"/>
        </w:rPr>
        <w:t xml:space="preserve"> </w:t>
      </w:r>
      <w:r w:rsidRPr="00375E2E">
        <w:rPr>
          <w:sz w:val="18"/>
          <w:szCs w:val="18"/>
        </w:rPr>
        <w:t>Measurable emissions → Tax / Cap-and-</w:t>
      </w:r>
      <w:proofErr w:type="gramStart"/>
      <w:r w:rsidRPr="00375E2E">
        <w:rPr>
          <w:sz w:val="18"/>
          <w:szCs w:val="18"/>
        </w:rPr>
        <w:t>Trade</w:t>
      </w:r>
      <w:r w:rsidR="00BA6683" w:rsidRPr="00375E2E">
        <w:rPr>
          <w:sz w:val="18"/>
          <w:szCs w:val="18"/>
        </w:rPr>
        <w:t xml:space="preserve">, </w:t>
      </w:r>
      <w:r w:rsidRPr="00375E2E">
        <w:rPr>
          <w:sz w:val="18"/>
          <w:szCs w:val="18"/>
        </w:rPr>
        <w:t xml:space="preserve"> Not</w:t>
      </w:r>
      <w:proofErr w:type="gramEnd"/>
      <w:r w:rsidRPr="00375E2E">
        <w:rPr>
          <w:sz w:val="18"/>
          <w:szCs w:val="18"/>
        </w:rPr>
        <w:t xml:space="preserve"> measurable → Technology Mandate</w:t>
      </w:r>
    </w:p>
    <w:p w14:paraId="3443C9DB" w14:textId="530D948A" w:rsidR="00BA6683" w:rsidRPr="00375E2E" w:rsidRDefault="00035453" w:rsidP="00035453">
      <w:pPr>
        <w:spacing w:after="0" w:line="240" w:lineRule="auto"/>
        <w:rPr>
          <w:sz w:val="18"/>
          <w:szCs w:val="18"/>
        </w:rPr>
      </w:pPr>
      <w:r w:rsidRPr="00375E2E">
        <w:rPr>
          <w:rFonts w:asciiTheme="majorHAnsi" w:eastAsia="Arial Unicode MS" w:hAnsiTheme="majorHAnsi" w:cstheme="majorHAnsi"/>
          <w:noProof/>
          <w:sz w:val="15"/>
          <w:szCs w:val="15"/>
        </w:rPr>
        <w:drawing>
          <wp:anchor distT="0" distB="0" distL="114300" distR="114300" simplePos="0" relativeHeight="251656704" behindDoc="0" locked="0" layoutInCell="1" allowOverlap="1" wp14:anchorId="29C87180" wp14:editId="2C74192F">
            <wp:simplePos x="0" y="0"/>
            <wp:positionH relativeFrom="column">
              <wp:posOffset>4555561</wp:posOffset>
            </wp:positionH>
            <wp:positionV relativeFrom="paragraph">
              <wp:posOffset>79940</wp:posOffset>
            </wp:positionV>
            <wp:extent cx="2759710" cy="1587500"/>
            <wp:effectExtent l="0" t="0" r="0" b="0"/>
            <wp:wrapSquare wrapText="bothSides"/>
            <wp:docPr id="438813532" name="Picture 1" descr="A graph of a pr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13532" name="Picture 1" descr="A graph of a pric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375E2E">
        <w:rPr>
          <w:sz w:val="18"/>
          <w:szCs w:val="18"/>
        </w:rPr>
        <w:t>Applications:</w:t>
      </w:r>
      <w:r w:rsidR="00BA6683" w:rsidRPr="00375E2E">
        <w:rPr>
          <w:sz w:val="18"/>
          <w:szCs w:val="18"/>
        </w:rPr>
        <w:t xml:space="preserve"> </w:t>
      </w:r>
      <w:r w:rsidR="00000000" w:rsidRPr="00375E2E">
        <w:rPr>
          <w:sz w:val="18"/>
          <w:szCs w:val="18"/>
        </w:rPr>
        <w:t xml:space="preserve">CO₂ (power plants) → Tax / </w:t>
      </w:r>
      <w:proofErr w:type="gramStart"/>
      <w:r w:rsidR="00000000" w:rsidRPr="00375E2E">
        <w:rPr>
          <w:sz w:val="18"/>
          <w:szCs w:val="18"/>
        </w:rPr>
        <w:t>Cap</w:t>
      </w:r>
      <w:r w:rsidR="00BA6683" w:rsidRPr="00375E2E">
        <w:rPr>
          <w:sz w:val="18"/>
          <w:szCs w:val="18"/>
        </w:rPr>
        <w:t xml:space="preserve">, </w:t>
      </w:r>
      <w:r w:rsidR="00000000" w:rsidRPr="00375E2E">
        <w:rPr>
          <w:sz w:val="18"/>
          <w:szCs w:val="18"/>
        </w:rPr>
        <w:t xml:space="preserve"> </w:t>
      </w:r>
      <w:r w:rsidR="0059022F" w:rsidRPr="00375E2E">
        <w:rPr>
          <w:sz w:val="18"/>
          <w:szCs w:val="18"/>
        </w:rPr>
        <w:t xml:space="preserve"> </w:t>
      </w:r>
      <w:proofErr w:type="gramEnd"/>
      <w:r w:rsidR="00000000" w:rsidRPr="00375E2E">
        <w:rPr>
          <w:sz w:val="18"/>
          <w:szCs w:val="18"/>
        </w:rPr>
        <w:t xml:space="preserve">Fly ash → </w:t>
      </w:r>
      <w:proofErr w:type="gramStart"/>
      <w:r w:rsidR="00000000" w:rsidRPr="00375E2E">
        <w:rPr>
          <w:sz w:val="18"/>
          <w:szCs w:val="18"/>
        </w:rPr>
        <w:t>Mandate</w:t>
      </w:r>
      <w:r w:rsidR="00BA6683" w:rsidRPr="00375E2E">
        <w:rPr>
          <w:sz w:val="18"/>
          <w:szCs w:val="18"/>
        </w:rPr>
        <w:t xml:space="preserve">,  </w:t>
      </w:r>
      <w:r w:rsidR="00000000" w:rsidRPr="00375E2E">
        <w:rPr>
          <w:sz w:val="18"/>
          <w:szCs w:val="18"/>
        </w:rPr>
        <w:t>Principal</w:t>
      </w:r>
      <w:proofErr w:type="gramEnd"/>
      <w:r w:rsidR="00000000" w:rsidRPr="00375E2E">
        <w:rPr>
          <w:sz w:val="18"/>
          <w:szCs w:val="18"/>
        </w:rPr>
        <w:t xml:space="preserve">-agent → </w:t>
      </w:r>
      <w:proofErr w:type="gramStart"/>
      <w:r w:rsidR="00000000" w:rsidRPr="00375E2E">
        <w:rPr>
          <w:sz w:val="18"/>
          <w:szCs w:val="18"/>
        </w:rPr>
        <w:t>Standard</w:t>
      </w:r>
      <w:r w:rsidR="00BA6683" w:rsidRPr="00375E2E">
        <w:rPr>
          <w:sz w:val="18"/>
          <w:szCs w:val="18"/>
        </w:rPr>
        <w:t xml:space="preserve">, </w:t>
      </w:r>
      <w:r w:rsidR="00000000" w:rsidRPr="00375E2E">
        <w:rPr>
          <w:sz w:val="18"/>
          <w:szCs w:val="18"/>
        </w:rPr>
        <w:t xml:space="preserve"> Information</w:t>
      </w:r>
      <w:proofErr w:type="gramEnd"/>
      <w:r w:rsidR="00000000" w:rsidRPr="00375E2E">
        <w:rPr>
          <w:sz w:val="18"/>
          <w:szCs w:val="18"/>
        </w:rPr>
        <w:t xml:space="preserve"> gap → Label / Disclosure</w:t>
      </w:r>
    </w:p>
    <w:p w14:paraId="0A7E0187" w14:textId="571EC8E3" w:rsidR="0038550E" w:rsidRPr="00375E2E" w:rsidRDefault="00000000" w:rsidP="00375E2E">
      <w:pPr>
        <w:pStyle w:val="Heading1"/>
        <w:spacing w:before="0" w:line="240" w:lineRule="auto"/>
        <w:rPr>
          <w:sz w:val="21"/>
          <w:szCs w:val="21"/>
        </w:rPr>
      </w:pPr>
      <w:r w:rsidRPr="00375E2E">
        <w:rPr>
          <w:sz w:val="21"/>
          <w:szCs w:val="21"/>
        </w:rPr>
        <w:t>2. Externalities</w:t>
      </w:r>
    </w:p>
    <w:p w14:paraId="5C16FEFD" w14:textId="66E9EEA4" w:rsidR="0038550E" w:rsidRPr="00375E2E" w:rsidRDefault="00000000" w:rsidP="00035453">
      <w:pPr>
        <w:spacing w:after="0" w:line="240" w:lineRule="auto"/>
        <w:rPr>
          <w:sz w:val="18"/>
          <w:szCs w:val="18"/>
        </w:rPr>
      </w:pPr>
      <w:r w:rsidRPr="00375E2E">
        <w:rPr>
          <w:sz w:val="18"/>
          <w:szCs w:val="18"/>
        </w:rPr>
        <w:t>Private equilibrium (PE): MB = MPC</w:t>
      </w:r>
      <w:r w:rsidR="00BA6683" w:rsidRPr="00375E2E">
        <w:rPr>
          <w:sz w:val="18"/>
          <w:szCs w:val="18"/>
        </w:rPr>
        <w:t xml:space="preserve">, </w:t>
      </w:r>
      <w:r w:rsidRPr="00375E2E">
        <w:rPr>
          <w:sz w:val="18"/>
          <w:szCs w:val="18"/>
        </w:rPr>
        <w:t>Social optimum (SE): MB = MPC + MEC</w:t>
      </w:r>
    </w:p>
    <w:p w14:paraId="7941094C" w14:textId="165E9EE0" w:rsidR="0038550E" w:rsidRPr="00375E2E" w:rsidRDefault="00000000" w:rsidP="00035453">
      <w:pPr>
        <w:spacing w:after="0" w:line="240" w:lineRule="auto"/>
        <w:rPr>
          <w:sz w:val="18"/>
          <w:szCs w:val="18"/>
        </w:rPr>
      </w:pPr>
      <w:r w:rsidRPr="00375E2E">
        <w:rPr>
          <w:sz w:val="18"/>
          <w:szCs w:val="18"/>
        </w:rPr>
        <w:t>Deadweight loss (DWL): 0.5 × (Q_market − Q_social) × MEC</w:t>
      </w:r>
    </w:p>
    <w:p w14:paraId="3C503BD3" w14:textId="04254A71" w:rsidR="00375E2E" w:rsidRDefault="00000000" w:rsidP="00035453">
      <w:pPr>
        <w:spacing w:after="0" w:line="240" w:lineRule="auto"/>
        <w:rPr>
          <w:sz w:val="18"/>
          <w:szCs w:val="18"/>
        </w:rPr>
      </w:pPr>
      <w:r w:rsidRPr="00375E2E">
        <w:rPr>
          <w:sz w:val="18"/>
          <w:szCs w:val="18"/>
        </w:rPr>
        <w:t>Negative externality → overproduction → DWL triangle</w:t>
      </w:r>
    </w:p>
    <w:p w14:paraId="1873907F" w14:textId="48B537AD" w:rsidR="0059022F" w:rsidRDefault="0059022F" w:rsidP="00035453">
      <w:pPr>
        <w:spacing w:after="0" w:line="240" w:lineRule="auto"/>
        <w:rPr>
          <w:sz w:val="18"/>
          <w:szCs w:val="18"/>
        </w:rPr>
      </w:pPr>
      <w:r w:rsidRPr="00375E2E">
        <w:rPr>
          <w:sz w:val="18"/>
          <w:szCs w:val="18"/>
        </w:rPr>
        <w:t xml:space="preserve">Pigouvian tax = set </w:t>
      </w:r>
      <w:r w:rsidRPr="00375E2E">
        <w:rPr>
          <w:b/>
          <w:bCs/>
          <w:sz w:val="18"/>
          <w:szCs w:val="18"/>
        </w:rPr>
        <w:t xml:space="preserve">tax = externality </w:t>
      </w:r>
      <w:r w:rsidRPr="00375E2E">
        <w:rPr>
          <w:sz w:val="18"/>
          <w:szCs w:val="18"/>
        </w:rPr>
        <w:t>→ efficient quantity Q*</w:t>
      </w:r>
    </w:p>
    <w:p w14:paraId="2325DF16" w14:textId="0424786D" w:rsidR="00035453" w:rsidRPr="00035453" w:rsidRDefault="00035453" w:rsidP="00035453">
      <w:pPr>
        <w:pStyle w:val="p1"/>
        <w:rPr>
          <w:rFonts w:asciiTheme="minorHAnsi" w:eastAsiaTheme="minorEastAsia" w:hAnsiTheme="minorHAnsi" w:cstheme="minorBidi"/>
          <w:b/>
          <w:bCs/>
          <w:color w:val="auto"/>
          <w:sz w:val="18"/>
          <w:szCs w:val="18"/>
          <w:lang w:eastAsia="en-US"/>
        </w:rPr>
      </w:pPr>
      <w:r w:rsidRPr="00035453">
        <w:rPr>
          <w:rFonts w:asciiTheme="minorHAnsi" w:eastAsiaTheme="minorEastAsia" w:hAnsiTheme="minorHAnsi" w:cstheme="minorBidi"/>
          <w:b/>
          <w:bCs/>
          <w:color w:val="auto"/>
          <w:sz w:val="18"/>
          <w:szCs w:val="18"/>
          <w:lang w:eastAsia="en-US"/>
        </w:rPr>
        <w:t xml:space="preserve"> 3 </w:t>
      </w:r>
      <w:r w:rsidR="00375E2E" w:rsidRPr="00035453">
        <w:rPr>
          <w:rFonts w:asciiTheme="minorHAnsi" w:eastAsiaTheme="minorEastAsia" w:hAnsiTheme="minorHAnsi" w:cstheme="minorBidi"/>
          <w:b/>
          <w:bCs/>
          <w:color w:val="auto"/>
          <w:sz w:val="18"/>
          <w:szCs w:val="18"/>
          <w:lang w:eastAsia="en-US"/>
        </w:rPr>
        <w:t>Market Failure</w:t>
      </w:r>
      <w:r>
        <w:rPr>
          <w:rFonts w:asciiTheme="minorHAnsi" w:eastAsiaTheme="minorEastAsia" w:hAnsiTheme="minorHAnsi" w:cstheme="minorBidi"/>
          <w:b/>
          <w:bCs/>
          <w:color w:val="auto"/>
          <w:sz w:val="18"/>
          <w:szCs w:val="18"/>
          <w:lang w:eastAsia="en-US"/>
        </w:rPr>
        <w:t>(solution)</w:t>
      </w:r>
      <w:r w:rsidR="00375E2E" w:rsidRPr="00035453">
        <w:rPr>
          <w:rFonts w:asciiTheme="minorHAnsi" w:eastAsiaTheme="minorEastAsia" w:hAnsiTheme="minorHAnsi" w:cstheme="minorBidi"/>
          <w:b/>
          <w:bCs/>
          <w:color w:val="auto"/>
          <w:sz w:val="18"/>
          <w:szCs w:val="18"/>
          <w:lang w:eastAsia="en-US"/>
        </w:rPr>
        <w:t xml:space="preserve">: </w:t>
      </w:r>
    </w:p>
    <w:p w14:paraId="0C400A18" w14:textId="6ECD31D2" w:rsidR="00375E2E" w:rsidRDefault="00035453" w:rsidP="00035453">
      <w:pPr>
        <w:pStyle w:val="p1"/>
        <w:rPr>
          <w:rFonts w:asciiTheme="minorHAnsi" w:eastAsiaTheme="minorEastAsia" w:hAnsiTheme="minorHAnsi" w:cstheme="minorBidi"/>
          <w:color w:val="auto"/>
          <w:sz w:val="18"/>
          <w:szCs w:val="18"/>
          <w:lang w:eastAsia="en-US"/>
        </w:rPr>
      </w:pPr>
      <w:r>
        <w:rPr>
          <w:rFonts w:asciiTheme="minorHAnsi" w:eastAsiaTheme="minorEastAsia" w:hAnsiTheme="minorHAnsi" w:cstheme="minorBidi"/>
          <w:color w:val="auto"/>
          <w:sz w:val="18"/>
          <w:szCs w:val="18"/>
          <w:lang w:eastAsia="en-US"/>
        </w:rPr>
        <w:t xml:space="preserve">1. </w:t>
      </w:r>
      <w:r w:rsidR="00375E2E" w:rsidRPr="00375E2E">
        <w:rPr>
          <w:rFonts w:asciiTheme="minorHAnsi" w:eastAsiaTheme="minorEastAsia" w:hAnsiTheme="minorHAnsi" w:cstheme="minorBidi"/>
          <w:color w:val="auto"/>
          <w:sz w:val="18"/>
          <w:szCs w:val="18"/>
          <w:lang w:eastAsia="en-US"/>
        </w:rPr>
        <w:t>Unpriced</w:t>
      </w:r>
      <w:r w:rsidR="00375E2E">
        <w:rPr>
          <w:rFonts w:asciiTheme="minorHAnsi" w:eastAsiaTheme="minorEastAsia" w:hAnsiTheme="minorHAnsi" w:cstheme="minorBidi"/>
          <w:color w:val="auto"/>
          <w:sz w:val="18"/>
          <w:szCs w:val="18"/>
          <w:lang w:eastAsia="en-US"/>
        </w:rPr>
        <w:t xml:space="preserve"> </w:t>
      </w:r>
      <w:r w:rsidR="00375E2E" w:rsidRPr="00375E2E">
        <w:rPr>
          <w:rFonts w:asciiTheme="minorHAnsi" w:eastAsiaTheme="minorEastAsia" w:hAnsiTheme="minorHAnsi" w:cstheme="minorBidi"/>
          <w:color w:val="auto"/>
          <w:sz w:val="18"/>
          <w:szCs w:val="18"/>
          <w:lang w:eastAsia="en-US"/>
        </w:rPr>
        <w:t xml:space="preserve">Externalities </w:t>
      </w:r>
      <w:r>
        <w:rPr>
          <w:rFonts w:asciiTheme="minorHAnsi" w:eastAsiaTheme="minorEastAsia" w:hAnsiTheme="minorHAnsi" w:cstheme="minorBidi"/>
          <w:color w:val="auto"/>
          <w:sz w:val="18"/>
          <w:szCs w:val="18"/>
          <w:lang w:eastAsia="en-US"/>
        </w:rPr>
        <w:t>(unpriced social damages)</w:t>
      </w:r>
      <w:r w:rsidR="00375E2E" w:rsidRPr="00375E2E">
        <w:rPr>
          <w:rFonts w:asciiTheme="minorHAnsi" w:eastAsiaTheme="minorEastAsia" w:hAnsiTheme="minorHAnsi" w:cstheme="minorBidi"/>
          <w:color w:val="auto"/>
          <w:sz w:val="18"/>
          <w:szCs w:val="18"/>
          <w:lang w:eastAsia="en-US"/>
        </w:rPr>
        <w:t xml:space="preserve">-&gt; Price them (Pigouvian tax), </w:t>
      </w:r>
    </w:p>
    <w:p w14:paraId="23F6419F" w14:textId="7B6B0DB5" w:rsidR="00375E2E" w:rsidRPr="00375E2E" w:rsidRDefault="00035453" w:rsidP="00035453">
      <w:pPr>
        <w:pStyle w:val="p1"/>
        <w:rPr>
          <w:rFonts w:asciiTheme="minorHAnsi" w:eastAsiaTheme="minorEastAsia" w:hAnsiTheme="minorHAnsi" w:cstheme="minorBidi"/>
          <w:color w:val="auto"/>
          <w:sz w:val="18"/>
          <w:szCs w:val="18"/>
          <w:lang w:eastAsia="en-US"/>
        </w:rPr>
      </w:pPr>
      <w:r>
        <w:rPr>
          <w:rFonts w:asciiTheme="minorHAnsi" w:eastAsiaTheme="minorEastAsia" w:hAnsiTheme="minorHAnsi" w:cstheme="minorBidi"/>
          <w:color w:val="auto"/>
          <w:sz w:val="18"/>
          <w:szCs w:val="18"/>
          <w:lang w:eastAsia="en-US"/>
        </w:rPr>
        <w:t xml:space="preserve">2. </w:t>
      </w:r>
      <w:r w:rsidR="00375E2E" w:rsidRPr="00375E2E">
        <w:rPr>
          <w:rFonts w:asciiTheme="minorHAnsi" w:eastAsiaTheme="minorEastAsia" w:hAnsiTheme="minorHAnsi" w:cstheme="minorBidi"/>
          <w:color w:val="auto"/>
          <w:sz w:val="18"/>
          <w:szCs w:val="18"/>
          <w:lang w:eastAsia="en-US"/>
        </w:rPr>
        <w:t xml:space="preserve">Imperfect information </w:t>
      </w:r>
      <w:r w:rsidR="00375E2E">
        <w:rPr>
          <w:rFonts w:asciiTheme="minorHAnsi" w:eastAsiaTheme="minorEastAsia" w:hAnsiTheme="minorHAnsi" w:cstheme="minorBidi"/>
          <w:color w:val="auto"/>
          <w:sz w:val="18"/>
          <w:szCs w:val="18"/>
          <w:lang w:eastAsia="en-US"/>
        </w:rPr>
        <w:t xml:space="preserve">-&gt; </w:t>
      </w:r>
      <w:r w:rsidR="00375E2E" w:rsidRPr="00375E2E">
        <w:rPr>
          <w:rFonts w:asciiTheme="minorHAnsi" w:eastAsiaTheme="minorEastAsia" w:hAnsiTheme="minorHAnsi" w:cstheme="minorBidi"/>
          <w:color w:val="auto"/>
          <w:sz w:val="18"/>
          <w:szCs w:val="18"/>
          <w:lang w:eastAsia="en-US"/>
        </w:rPr>
        <w:t>Provide info (</w:t>
      </w:r>
      <w:proofErr w:type="spellStart"/>
      <w:r w:rsidR="00375E2E" w:rsidRPr="00375E2E">
        <w:rPr>
          <w:rFonts w:asciiTheme="minorHAnsi" w:eastAsiaTheme="minorEastAsia" w:hAnsiTheme="minorHAnsi" w:cstheme="minorBidi"/>
          <w:color w:val="auto"/>
          <w:sz w:val="18"/>
          <w:szCs w:val="18"/>
          <w:lang w:eastAsia="en-US"/>
        </w:rPr>
        <w:t>EnergyGuide</w:t>
      </w:r>
      <w:proofErr w:type="spellEnd"/>
      <w:r w:rsidR="00375E2E" w:rsidRPr="00375E2E">
        <w:rPr>
          <w:rFonts w:asciiTheme="minorHAnsi" w:eastAsiaTheme="minorEastAsia" w:hAnsiTheme="minorHAnsi" w:cstheme="minorBidi"/>
          <w:color w:val="auto"/>
          <w:sz w:val="18"/>
          <w:szCs w:val="18"/>
          <w:lang w:eastAsia="en-US"/>
        </w:rPr>
        <w:t xml:space="preserve"> / ENERGY STAR), </w:t>
      </w:r>
    </w:p>
    <w:p w14:paraId="3AAC1B84" w14:textId="7469195A" w:rsidR="00375E2E" w:rsidRPr="00375E2E" w:rsidRDefault="00035453" w:rsidP="00035453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3. </w:t>
      </w:r>
      <w:r w:rsidR="00375E2E" w:rsidRPr="00375E2E">
        <w:rPr>
          <w:sz w:val="18"/>
          <w:szCs w:val="18"/>
        </w:rPr>
        <w:t>Principal-agent</w:t>
      </w:r>
      <w:r w:rsidR="00375E2E">
        <w:rPr>
          <w:sz w:val="18"/>
          <w:szCs w:val="18"/>
        </w:rPr>
        <w:t xml:space="preserve"> </w:t>
      </w:r>
      <w:r>
        <w:rPr>
          <w:sz w:val="18"/>
          <w:szCs w:val="18"/>
        </w:rPr>
        <w:t>(landlord underinvest as they don’t pay u-bill)</w:t>
      </w:r>
      <w:r w:rsidR="00375E2E">
        <w:rPr>
          <w:sz w:val="18"/>
          <w:szCs w:val="18"/>
        </w:rPr>
        <w:t xml:space="preserve">-&gt; </w:t>
      </w:r>
      <w:r w:rsidR="00375E2E" w:rsidRPr="00375E2E">
        <w:rPr>
          <w:sz w:val="18"/>
          <w:szCs w:val="18"/>
        </w:rPr>
        <w:t>problem Minimum efficiency standards</w:t>
      </w:r>
    </w:p>
    <w:p w14:paraId="3994783C" w14:textId="77777777" w:rsidR="0038550E" w:rsidRPr="00375E2E" w:rsidRDefault="00000000" w:rsidP="00375E2E">
      <w:pPr>
        <w:pStyle w:val="Heading1"/>
        <w:spacing w:before="0" w:line="240" w:lineRule="auto"/>
        <w:rPr>
          <w:sz w:val="21"/>
          <w:szCs w:val="21"/>
        </w:rPr>
      </w:pPr>
      <w:r w:rsidRPr="00375E2E">
        <w:rPr>
          <w:sz w:val="21"/>
          <w:szCs w:val="21"/>
        </w:rPr>
        <w:t>3. Electricity Market</w:t>
      </w:r>
    </w:p>
    <w:p w14:paraId="0FD56A65" w14:textId="77777777" w:rsidR="0038550E" w:rsidRPr="00375E2E" w:rsidRDefault="00000000" w:rsidP="00035453">
      <w:pPr>
        <w:spacing w:after="0" w:line="240" w:lineRule="auto"/>
        <w:rPr>
          <w:sz w:val="18"/>
          <w:szCs w:val="18"/>
        </w:rPr>
      </w:pPr>
      <w:r w:rsidRPr="00375E2E">
        <w:rPr>
          <w:sz w:val="18"/>
          <w:szCs w:val="18"/>
        </w:rPr>
        <w:t>Merit order (low → high cost): Renewables → Nuclear → Coal → Gas</w:t>
      </w:r>
    </w:p>
    <w:p w14:paraId="2A309682" w14:textId="7E587EC3" w:rsidR="0038550E" w:rsidRPr="00375E2E" w:rsidRDefault="00000000" w:rsidP="00035453">
      <w:pPr>
        <w:spacing w:after="0" w:line="240" w:lineRule="auto"/>
        <w:rPr>
          <w:sz w:val="18"/>
          <w:szCs w:val="18"/>
        </w:rPr>
      </w:pPr>
      <w:r w:rsidRPr="00375E2E">
        <w:rPr>
          <w:sz w:val="18"/>
          <w:szCs w:val="18"/>
        </w:rPr>
        <w:t>Market price: Price = MC of marginal unit</w:t>
      </w:r>
      <w:r w:rsidR="00BA6683" w:rsidRPr="00375E2E">
        <w:rPr>
          <w:sz w:val="18"/>
          <w:szCs w:val="18"/>
        </w:rPr>
        <w:t xml:space="preserve">, </w:t>
      </w:r>
      <w:r w:rsidRPr="00375E2E">
        <w:rPr>
          <w:sz w:val="18"/>
          <w:szCs w:val="18"/>
        </w:rPr>
        <w:t>Producer surplus: PS = Price − MC</w:t>
      </w:r>
    </w:p>
    <w:p w14:paraId="250AD398" w14:textId="5E3F797A" w:rsidR="0038550E" w:rsidRPr="00375E2E" w:rsidRDefault="00000000" w:rsidP="00035453">
      <w:pPr>
        <w:spacing w:after="0" w:line="240" w:lineRule="auto"/>
        <w:rPr>
          <w:sz w:val="18"/>
          <w:szCs w:val="18"/>
        </w:rPr>
      </w:pPr>
      <w:r w:rsidRPr="00375E2E">
        <w:rPr>
          <w:sz w:val="18"/>
          <w:szCs w:val="18"/>
        </w:rPr>
        <w:t>Fossil fuels usually set price</w:t>
      </w:r>
    </w:p>
    <w:p w14:paraId="5E61D45A" w14:textId="3998EB8F" w:rsidR="0038550E" w:rsidRPr="00375E2E" w:rsidRDefault="00000000" w:rsidP="00375E2E">
      <w:pPr>
        <w:pStyle w:val="Heading1"/>
        <w:spacing w:before="0" w:line="240" w:lineRule="auto"/>
        <w:rPr>
          <w:sz w:val="21"/>
          <w:szCs w:val="21"/>
        </w:rPr>
      </w:pPr>
      <w:r w:rsidRPr="00375E2E">
        <w:rPr>
          <w:sz w:val="21"/>
          <w:szCs w:val="21"/>
        </w:rPr>
        <w:t>4. Carbon Policy Effects</w:t>
      </w:r>
    </w:p>
    <w:p w14:paraId="766322B3" w14:textId="522A6260" w:rsidR="0038550E" w:rsidRPr="00375E2E" w:rsidRDefault="00000000" w:rsidP="00035453">
      <w:pPr>
        <w:spacing w:after="0" w:line="240" w:lineRule="auto"/>
        <w:rPr>
          <w:sz w:val="18"/>
          <w:szCs w:val="18"/>
        </w:rPr>
      </w:pPr>
      <w:r w:rsidRPr="00375E2E">
        <w:rPr>
          <w:sz w:val="18"/>
          <w:szCs w:val="18"/>
        </w:rPr>
        <w:t>Carbon tax:</w:t>
      </w:r>
      <w:r w:rsidR="00BA6683" w:rsidRPr="00375E2E">
        <w:rPr>
          <w:sz w:val="18"/>
          <w:szCs w:val="18"/>
        </w:rPr>
        <w:t xml:space="preserve"> </w:t>
      </w:r>
      <w:r w:rsidRPr="00375E2E">
        <w:rPr>
          <w:sz w:val="18"/>
          <w:szCs w:val="18"/>
        </w:rPr>
        <w:t>Raises fossil MC</w:t>
      </w:r>
      <w:r w:rsidR="00BA6683" w:rsidRPr="00375E2E">
        <w:rPr>
          <w:rFonts w:hint="eastAsia"/>
          <w:sz w:val="18"/>
          <w:szCs w:val="18"/>
        </w:rPr>
        <w:sym w:font="Wingdings" w:char="F0E0"/>
      </w:r>
      <w:r w:rsidRPr="00375E2E">
        <w:rPr>
          <w:sz w:val="18"/>
          <w:szCs w:val="18"/>
        </w:rPr>
        <w:t xml:space="preserve"> Shifts supply up</w:t>
      </w:r>
      <w:r w:rsidR="00BA6683" w:rsidRPr="00375E2E">
        <w:rPr>
          <w:sz w:val="18"/>
          <w:szCs w:val="18"/>
        </w:rPr>
        <w:t xml:space="preserve"> </w:t>
      </w:r>
      <w:r w:rsidR="00BA6683" w:rsidRPr="00375E2E">
        <w:rPr>
          <w:rFonts w:hint="eastAsia"/>
          <w:sz w:val="18"/>
          <w:szCs w:val="18"/>
        </w:rPr>
        <w:sym w:font="Wingdings" w:char="F0E0"/>
      </w:r>
      <w:r w:rsidRPr="00375E2E">
        <w:rPr>
          <w:sz w:val="18"/>
          <w:szCs w:val="18"/>
        </w:rPr>
        <w:t>Fuel switching</w:t>
      </w:r>
      <w:r w:rsidR="00BA6683" w:rsidRPr="00375E2E">
        <w:rPr>
          <w:sz w:val="18"/>
          <w:szCs w:val="18"/>
        </w:rPr>
        <w:t xml:space="preserve"> </w:t>
      </w:r>
      <w:r w:rsidR="00BA6683" w:rsidRPr="00375E2E">
        <w:rPr>
          <w:rFonts w:hint="eastAsia"/>
          <w:sz w:val="18"/>
          <w:szCs w:val="18"/>
        </w:rPr>
        <w:sym w:font="Wingdings" w:char="F0E0"/>
      </w:r>
      <w:r w:rsidRPr="00375E2E">
        <w:rPr>
          <w:sz w:val="18"/>
          <w:szCs w:val="18"/>
        </w:rPr>
        <w:t>Price usually increases (depends on marginal unit)</w:t>
      </w:r>
    </w:p>
    <w:p w14:paraId="6F5C3365" w14:textId="212E0731" w:rsidR="0038550E" w:rsidRPr="00375E2E" w:rsidRDefault="0059022F" w:rsidP="00035453">
      <w:pPr>
        <w:spacing w:after="0" w:line="240" w:lineRule="auto"/>
        <w:rPr>
          <w:sz w:val="18"/>
          <w:szCs w:val="18"/>
        </w:rPr>
      </w:pPr>
      <w:r w:rsidRPr="00375E2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1"/>
          <w:szCs w:val="21"/>
        </w:rPr>
        <w:t>Offsets:</w:t>
      </w:r>
      <w:r w:rsidRPr="00375E2E">
        <w:rPr>
          <w:sz w:val="18"/>
          <w:szCs w:val="18"/>
        </w:rPr>
        <w:t xml:space="preserve"> Increase compliance options</w:t>
      </w:r>
      <w:r w:rsidR="00BA6683" w:rsidRPr="00375E2E">
        <w:rPr>
          <w:sz w:val="18"/>
          <w:szCs w:val="18"/>
        </w:rPr>
        <w:t xml:space="preserve"> </w:t>
      </w:r>
      <w:r w:rsidR="00BA6683" w:rsidRPr="00375E2E">
        <w:rPr>
          <w:rFonts w:hint="eastAsia"/>
          <w:sz w:val="18"/>
          <w:szCs w:val="18"/>
        </w:rPr>
        <w:sym w:font="Wingdings" w:char="F0E0"/>
      </w:r>
      <w:r w:rsidRPr="00375E2E">
        <w:rPr>
          <w:sz w:val="18"/>
          <w:szCs w:val="18"/>
        </w:rPr>
        <w:t xml:space="preserve"> Permit price ↓</w:t>
      </w:r>
      <w:r w:rsidR="00BA6683" w:rsidRPr="00375E2E">
        <w:rPr>
          <w:sz w:val="18"/>
          <w:szCs w:val="18"/>
        </w:rPr>
        <w:t xml:space="preserve"> </w:t>
      </w:r>
      <w:r w:rsidR="00BA6683" w:rsidRPr="00375E2E">
        <w:rPr>
          <w:rFonts w:hint="eastAsia"/>
          <w:sz w:val="18"/>
          <w:szCs w:val="18"/>
        </w:rPr>
        <w:sym w:font="Wingdings" w:char="F0E0"/>
      </w:r>
      <w:r w:rsidRPr="00375E2E">
        <w:rPr>
          <w:sz w:val="18"/>
          <w:szCs w:val="18"/>
        </w:rPr>
        <w:t xml:space="preserve"> Electricity price ↓</w:t>
      </w:r>
      <w:r w:rsidR="00BA6683" w:rsidRPr="00375E2E">
        <w:rPr>
          <w:sz w:val="18"/>
          <w:szCs w:val="18"/>
        </w:rPr>
        <w:t xml:space="preserve"> </w:t>
      </w:r>
      <w:r w:rsidR="00BA6683" w:rsidRPr="00375E2E">
        <w:rPr>
          <w:rFonts w:hint="eastAsia"/>
          <w:sz w:val="18"/>
          <w:szCs w:val="18"/>
        </w:rPr>
        <w:sym w:font="Wingdings" w:char="F0E0"/>
      </w:r>
      <w:r w:rsidRPr="00375E2E">
        <w:rPr>
          <w:sz w:val="18"/>
          <w:szCs w:val="18"/>
        </w:rPr>
        <w:t>Low-cost generator profit ↓</w:t>
      </w:r>
    </w:p>
    <w:p w14:paraId="61D400E0" w14:textId="59FB3503" w:rsidR="0038550E" w:rsidRPr="00375E2E" w:rsidRDefault="00BA6683" w:rsidP="00035453">
      <w:pPr>
        <w:spacing w:after="0" w:line="240" w:lineRule="auto"/>
        <w:rPr>
          <w:sz w:val="18"/>
          <w:szCs w:val="18"/>
        </w:rPr>
      </w:pPr>
      <w:r w:rsidRPr="00375E2E">
        <w:rPr>
          <w:noProof/>
          <w:sz w:val="18"/>
          <w:szCs w:val="18"/>
        </w:rPr>
        <w:drawing>
          <wp:anchor distT="0" distB="0" distL="114300" distR="114300" simplePos="0" relativeHeight="251664896" behindDoc="0" locked="0" layoutInCell="1" allowOverlap="1" wp14:anchorId="2BF626EB" wp14:editId="284EB6C5">
            <wp:simplePos x="0" y="0"/>
            <wp:positionH relativeFrom="column">
              <wp:posOffset>3983787</wp:posOffset>
            </wp:positionH>
            <wp:positionV relativeFrom="paragraph">
              <wp:posOffset>47108</wp:posOffset>
            </wp:positionV>
            <wp:extent cx="2882265" cy="1486535"/>
            <wp:effectExtent l="0" t="0" r="635" b="0"/>
            <wp:wrapSquare wrapText="bothSides"/>
            <wp:docPr id="935207151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07151" name="Picture 1" descr="A graph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226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5E2E">
        <w:rPr>
          <w:sz w:val="18"/>
          <w:szCs w:val="18"/>
        </w:rPr>
        <w:t xml:space="preserve">Permit allocation: Free permits → distort </w:t>
      </w:r>
      <w:proofErr w:type="gramStart"/>
      <w:r w:rsidRPr="00375E2E">
        <w:rPr>
          <w:sz w:val="18"/>
          <w:szCs w:val="18"/>
        </w:rPr>
        <w:t xml:space="preserve">exit,   </w:t>
      </w:r>
      <w:proofErr w:type="gramEnd"/>
      <w:r w:rsidRPr="00375E2E">
        <w:rPr>
          <w:sz w:val="18"/>
          <w:szCs w:val="18"/>
        </w:rPr>
        <w:t>Auction → efficient</w:t>
      </w:r>
    </w:p>
    <w:p w14:paraId="34DCB4EC" w14:textId="1E0A8153" w:rsidR="00BA6683" w:rsidRPr="00375E2E" w:rsidRDefault="00000000" w:rsidP="00035453">
      <w:pPr>
        <w:spacing w:after="0" w:line="240" w:lineRule="auto"/>
        <w:rPr>
          <w:sz w:val="18"/>
          <w:szCs w:val="18"/>
        </w:rPr>
      </w:pPr>
      <w:r w:rsidRPr="00375E2E">
        <w:rPr>
          <w:sz w:val="18"/>
          <w:szCs w:val="18"/>
        </w:rPr>
        <w:t>Opportunity cost: Free permit ≠ zero cost; cost = market price</w:t>
      </w:r>
      <w:r w:rsidR="00950F1B" w:rsidRPr="00375E2E">
        <w:rPr>
          <w:sz w:val="18"/>
          <w:szCs w:val="18"/>
        </w:rPr>
        <w:t>; same regardless of how they are allocated</w:t>
      </w:r>
    </w:p>
    <w:p w14:paraId="354A4BFE" w14:textId="7C2BBC1E" w:rsidR="0038550E" w:rsidRPr="00375E2E" w:rsidRDefault="00000000" w:rsidP="00035453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1"/>
          <w:szCs w:val="21"/>
        </w:rPr>
      </w:pPr>
      <w:r w:rsidRPr="00375E2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1"/>
          <w:szCs w:val="21"/>
        </w:rPr>
        <w:t>5. Leakage vs Reshuffling</w:t>
      </w:r>
    </w:p>
    <w:p w14:paraId="32254204" w14:textId="2805A9C9" w:rsidR="0038550E" w:rsidRPr="00375E2E" w:rsidRDefault="00000000" w:rsidP="00035453">
      <w:pPr>
        <w:spacing w:after="0" w:line="240" w:lineRule="auto"/>
        <w:rPr>
          <w:sz w:val="18"/>
          <w:szCs w:val="18"/>
        </w:rPr>
      </w:pPr>
      <w:r w:rsidRPr="00375E2E">
        <w:rPr>
          <w:b/>
          <w:bCs/>
          <w:sz w:val="18"/>
          <w:szCs w:val="18"/>
        </w:rPr>
        <w:t>Leakage</w:t>
      </w:r>
      <w:r w:rsidRPr="00375E2E">
        <w:rPr>
          <w:sz w:val="18"/>
          <w:szCs w:val="18"/>
        </w:rPr>
        <w:t xml:space="preserve"> → </w:t>
      </w:r>
      <w:r w:rsidR="0059022F" w:rsidRPr="00375E2E">
        <w:rPr>
          <w:sz w:val="18"/>
          <w:szCs w:val="18"/>
        </w:rPr>
        <w:t xml:space="preserve">policy made </w:t>
      </w:r>
      <w:r w:rsidRPr="00375E2E">
        <w:rPr>
          <w:sz w:val="18"/>
          <w:szCs w:val="18"/>
        </w:rPr>
        <w:t>production moves outside regulated region</w:t>
      </w:r>
      <w:r w:rsidR="00BA6683" w:rsidRPr="00375E2E">
        <w:rPr>
          <w:sz w:val="18"/>
          <w:szCs w:val="18"/>
        </w:rPr>
        <w:t xml:space="preserve">, </w:t>
      </w:r>
      <w:r w:rsidRPr="00375E2E">
        <w:rPr>
          <w:b/>
          <w:bCs/>
          <w:sz w:val="18"/>
          <w:szCs w:val="18"/>
        </w:rPr>
        <w:t>Reshuffling</w:t>
      </w:r>
      <w:r w:rsidRPr="00375E2E">
        <w:rPr>
          <w:sz w:val="18"/>
          <w:szCs w:val="18"/>
        </w:rPr>
        <w:t xml:space="preserve"> → trading partners change, production unchanged</w:t>
      </w:r>
    </w:p>
    <w:p w14:paraId="5A626E7D" w14:textId="597DB2E8" w:rsidR="0038550E" w:rsidRPr="00375E2E" w:rsidRDefault="00000000" w:rsidP="00375E2E">
      <w:pPr>
        <w:pStyle w:val="Heading1"/>
        <w:spacing w:before="0" w:line="240" w:lineRule="auto"/>
        <w:rPr>
          <w:sz w:val="21"/>
          <w:szCs w:val="21"/>
        </w:rPr>
      </w:pPr>
      <w:r w:rsidRPr="00375E2E">
        <w:rPr>
          <w:sz w:val="21"/>
          <w:szCs w:val="21"/>
        </w:rPr>
        <w:t>6. Cap-and-Trade (Two Firms)</w:t>
      </w:r>
    </w:p>
    <w:p w14:paraId="448FA6E2" w14:textId="77777777" w:rsidR="00035453" w:rsidRDefault="00000000" w:rsidP="00035453">
      <w:pPr>
        <w:spacing w:after="0" w:line="240" w:lineRule="auto"/>
        <w:rPr>
          <w:sz w:val="18"/>
          <w:szCs w:val="18"/>
        </w:rPr>
      </w:pPr>
      <w:r w:rsidRPr="00375E2E">
        <w:rPr>
          <w:sz w:val="18"/>
          <w:szCs w:val="18"/>
        </w:rPr>
        <w:t>Equalize MAC: MAC_A = MAC_B = P</w:t>
      </w:r>
      <w:r w:rsidR="00BA6683" w:rsidRPr="00375E2E">
        <w:rPr>
          <w:sz w:val="18"/>
          <w:szCs w:val="18"/>
        </w:rPr>
        <w:t xml:space="preserve">, </w:t>
      </w:r>
      <w:r w:rsidRPr="00375E2E">
        <w:rPr>
          <w:sz w:val="18"/>
          <w:szCs w:val="18"/>
        </w:rPr>
        <w:t>Total: X_A + X_B = Total</w:t>
      </w:r>
      <w:r w:rsidR="00BA6683" w:rsidRPr="00375E2E">
        <w:rPr>
          <w:sz w:val="18"/>
          <w:szCs w:val="18"/>
        </w:rPr>
        <w:t xml:space="preserve">, </w:t>
      </w:r>
      <w:proofErr w:type="gramStart"/>
      <w:r w:rsidRPr="00375E2E">
        <w:rPr>
          <w:sz w:val="18"/>
          <w:szCs w:val="18"/>
        </w:rPr>
        <w:t>Solve</w:t>
      </w:r>
      <w:proofErr w:type="gramEnd"/>
      <w:r w:rsidRPr="00375E2E">
        <w:rPr>
          <w:sz w:val="18"/>
          <w:szCs w:val="18"/>
        </w:rPr>
        <w:t xml:space="preserve"> by equating MACs and using total constraint</w:t>
      </w:r>
      <w:r w:rsidR="00035453">
        <w:rPr>
          <w:sz w:val="18"/>
          <w:szCs w:val="18"/>
        </w:rPr>
        <w:t xml:space="preserve">. </w:t>
      </w:r>
      <w:r w:rsidRPr="00375E2E">
        <w:rPr>
          <w:sz w:val="18"/>
          <w:szCs w:val="18"/>
        </w:rPr>
        <w:t>More abatement by the lower-cost (flatter MAC) firm</w:t>
      </w:r>
      <w:r w:rsidR="00BA6683" w:rsidRPr="00375E2E">
        <w:rPr>
          <w:sz w:val="18"/>
          <w:szCs w:val="18"/>
        </w:rPr>
        <w:t xml:space="preserve">, </w:t>
      </w:r>
      <w:r w:rsidRPr="00375E2E">
        <w:rPr>
          <w:sz w:val="18"/>
          <w:szCs w:val="18"/>
        </w:rPr>
        <w:t>Total cost = area under MAC curves (triangles)</w:t>
      </w:r>
      <w:r w:rsidR="00035453">
        <w:rPr>
          <w:sz w:val="18"/>
          <w:szCs w:val="18"/>
        </w:rPr>
        <w:t xml:space="preserve"> </w:t>
      </w:r>
    </w:p>
    <w:p w14:paraId="3957160A" w14:textId="69DFAA28" w:rsidR="00035453" w:rsidRPr="00375E2E" w:rsidRDefault="00035453" w:rsidP="00035453">
      <w:pPr>
        <w:spacing w:after="0" w:line="240" w:lineRule="auto"/>
        <w:rPr>
          <w:sz w:val="18"/>
          <w:szCs w:val="18"/>
        </w:rPr>
      </w:pPr>
      <w:r w:rsidRPr="00035453">
        <w:rPr>
          <w:sz w:val="18"/>
          <w:szCs w:val="18"/>
        </w:rPr>
        <w:t xml:space="preserve">MAC &lt; Permit → Abate </w:t>
      </w:r>
      <w:r>
        <w:rPr>
          <w:sz w:val="18"/>
          <w:szCs w:val="18"/>
        </w:rPr>
        <w:t>/</w:t>
      </w:r>
      <w:r w:rsidRPr="00035453">
        <w:rPr>
          <w:sz w:val="18"/>
          <w:szCs w:val="18"/>
        </w:rPr>
        <w:t>MAC &gt; Permit → Buy</w:t>
      </w:r>
    </w:p>
    <w:p w14:paraId="5344DF07" w14:textId="77777777" w:rsidR="0038550E" w:rsidRPr="00375E2E" w:rsidRDefault="00000000" w:rsidP="00375E2E">
      <w:pPr>
        <w:pStyle w:val="Heading1"/>
        <w:spacing w:before="0" w:line="240" w:lineRule="auto"/>
        <w:rPr>
          <w:sz w:val="21"/>
          <w:szCs w:val="21"/>
        </w:rPr>
      </w:pPr>
      <w:r w:rsidRPr="00375E2E">
        <w:rPr>
          <w:sz w:val="21"/>
          <w:szCs w:val="21"/>
        </w:rPr>
        <w:t>8. Behavioral Failures</w:t>
      </w:r>
    </w:p>
    <w:p w14:paraId="22D708C7" w14:textId="77777777" w:rsidR="0083758F" w:rsidRDefault="00000000" w:rsidP="00375E2E">
      <w:pPr>
        <w:spacing w:line="240" w:lineRule="auto"/>
        <w:rPr>
          <w:sz w:val="18"/>
          <w:szCs w:val="18"/>
        </w:rPr>
      </w:pPr>
      <w:r w:rsidRPr="00375E2E">
        <w:rPr>
          <w:sz w:val="18"/>
          <w:szCs w:val="18"/>
        </w:rPr>
        <w:t xml:space="preserve">Rebound effect → efficiency ↑, usage </w:t>
      </w:r>
      <w:proofErr w:type="gramStart"/>
      <w:r w:rsidRPr="00375E2E">
        <w:rPr>
          <w:sz w:val="18"/>
          <w:szCs w:val="18"/>
        </w:rPr>
        <w:t>↑</w:t>
      </w:r>
      <w:r w:rsidR="0059022F" w:rsidRPr="00375E2E">
        <w:rPr>
          <w:sz w:val="18"/>
          <w:szCs w:val="18"/>
        </w:rPr>
        <w:t xml:space="preserve"> </w:t>
      </w:r>
      <w:r w:rsidR="00BA6683" w:rsidRPr="00375E2E">
        <w:rPr>
          <w:sz w:val="18"/>
          <w:szCs w:val="18"/>
        </w:rPr>
        <w:t>,</w:t>
      </w:r>
      <w:proofErr w:type="gramEnd"/>
      <w:r w:rsidR="00BA6683" w:rsidRPr="00375E2E">
        <w:rPr>
          <w:sz w:val="18"/>
          <w:szCs w:val="18"/>
        </w:rPr>
        <w:t xml:space="preserve">  </w:t>
      </w:r>
      <w:r w:rsidRPr="00375E2E">
        <w:rPr>
          <w:sz w:val="18"/>
          <w:szCs w:val="18"/>
        </w:rPr>
        <w:t>Principal-agent → decision-maker ≠ payer</w:t>
      </w:r>
      <w:r w:rsidR="0059022F" w:rsidRPr="00375E2E">
        <w:rPr>
          <w:sz w:val="18"/>
          <w:szCs w:val="18"/>
        </w:rPr>
        <w:t xml:space="preserve">, </w:t>
      </w:r>
      <w:proofErr w:type="spellStart"/>
      <w:r w:rsidR="0059022F" w:rsidRPr="00375E2E">
        <w:rPr>
          <w:sz w:val="18"/>
          <w:szCs w:val="18"/>
        </w:rPr>
        <w:t>eg</w:t>
      </w:r>
      <w:proofErr w:type="spellEnd"/>
      <w:r w:rsidR="0059022F" w:rsidRPr="00375E2E">
        <w:rPr>
          <w:sz w:val="18"/>
          <w:szCs w:val="18"/>
        </w:rPr>
        <w:t>: landlord don’t invest (tenant pays utility</w:t>
      </w:r>
    </w:p>
    <w:p w14:paraId="0347B0D1" w14:textId="3E822BCC" w:rsidR="0038550E" w:rsidRPr="00375E2E" w:rsidRDefault="00000000" w:rsidP="00375E2E">
      <w:pPr>
        <w:spacing w:line="240" w:lineRule="auto"/>
        <w:rPr>
          <w:sz w:val="18"/>
          <w:szCs w:val="18"/>
        </w:rPr>
      </w:pPr>
      <w:r w:rsidRPr="00375E2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1"/>
          <w:szCs w:val="21"/>
        </w:rPr>
        <w:t>9. Fuel Economy Standard</w:t>
      </w:r>
      <w:r w:rsidR="009B2BEA" w:rsidRPr="00375E2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1"/>
          <w:szCs w:val="21"/>
        </w:rPr>
        <w:t xml:space="preserve"> (CAFÉ)</w:t>
      </w:r>
      <w:r w:rsidR="00BA6683" w:rsidRPr="00375E2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1"/>
          <w:szCs w:val="21"/>
        </w:rPr>
        <w:t>:</w:t>
      </w:r>
      <w:r w:rsidR="00BA6683" w:rsidRPr="00375E2E">
        <w:rPr>
          <w:sz w:val="18"/>
          <w:szCs w:val="18"/>
        </w:rPr>
        <w:t xml:space="preserve"> </w:t>
      </w:r>
      <w:r w:rsidRPr="00375E2E">
        <w:rPr>
          <w:sz w:val="18"/>
          <w:szCs w:val="18"/>
        </w:rPr>
        <w:t>Applies to fleet average</w:t>
      </w:r>
      <w:r w:rsidR="00BA6683" w:rsidRPr="00375E2E">
        <w:rPr>
          <w:sz w:val="18"/>
          <w:szCs w:val="18"/>
        </w:rPr>
        <w:t xml:space="preserve"> </w:t>
      </w:r>
      <w:r w:rsidRPr="00375E2E">
        <w:rPr>
          <w:sz w:val="18"/>
          <w:szCs w:val="18"/>
        </w:rPr>
        <w:t xml:space="preserve">Compliance via </w:t>
      </w:r>
      <w:proofErr w:type="gramStart"/>
      <w:r w:rsidR="00BA6683" w:rsidRPr="00375E2E">
        <w:rPr>
          <w:sz w:val="18"/>
          <w:szCs w:val="18"/>
        </w:rPr>
        <w:t>1.</w:t>
      </w:r>
      <w:r w:rsidRPr="00375E2E">
        <w:rPr>
          <w:sz w:val="18"/>
          <w:szCs w:val="18"/>
        </w:rPr>
        <w:t>technology</w:t>
      </w:r>
      <w:proofErr w:type="gramEnd"/>
      <w:r w:rsidRPr="00375E2E">
        <w:rPr>
          <w:sz w:val="18"/>
          <w:szCs w:val="18"/>
        </w:rPr>
        <w:t xml:space="preserve"> improvements and </w:t>
      </w:r>
      <w:r w:rsidR="00375E2E">
        <w:rPr>
          <w:sz w:val="18"/>
          <w:szCs w:val="18"/>
        </w:rPr>
        <w:t xml:space="preserve">  </w:t>
      </w:r>
      <w:proofErr w:type="gramStart"/>
      <w:r w:rsidR="00BA6683" w:rsidRPr="00375E2E">
        <w:rPr>
          <w:sz w:val="18"/>
          <w:szCs w:val="18"/>
        </w:rPr>
        <w:t>2.</w:t>
      </w:r>
      <w:r w:rsidRPr="00375E2E">
        <w:rPr>
          <w:sz w:val="18"/>
          <w:szCs w:val="18"/>
        </w:rPr>
        <w:t>sales</w:t>
      </w:r>
      <w:proofErr w:type="gramEnd"/>
      <w:r w:rsidRPr="00375E2E">
        <w:rPr>
          <w:sz w:val="18"/>
          <w:szCs w:val="18"/>
        </w:rPr>
        <w:t xml:space="preserve"> mix</w:t>
      </w:r>
      <w:r w:rsidR="00375E2E" w:rsidRPr="00375E2E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487B106F" wp14:editId="5EC34966">
            <wp:simplePos x="0" y="0"/>
            <wp:positionH relativeFrom="column">
              <wp:posOffset>3175</wp:posOffset>
            </wp:positionH>
            <wp:positionV relativeFrom="paragraph">
              <wp:posOffset>298450</wp:posOffset>
            </wp:positionV>
            <wp:extent cx="2569845" cy="1818640"/>
            <wp:effectExtent l="0" t="0" r="0" b="0"/>
            <wp:wrapSquare wrapText="bothSides"/>
            <wp:docPr id="325383514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83514" name="Picture 1" descr="A graph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984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022F" w:rsidRPr="00375E2E">
        <w:rPr>
          <w:noProof/>
          <w:sz w:val="18"/>
          <w:szCs w:val="18"/>
        </w:rPr>
        <w:drawing>
          <wp:anchor distT="0" distB="0" distL="114300" distR="114300" simplePos="0" relativeHeight="251666944" behindDoc="0" locked="0" layoutInCell="1" allowOverlap="1" wp14:anchorId="6D8CCB14" wp14:editId="2DA1873F">
            <wp:simplePos x="0" y="0"/>
            <wp:positionH relativeFrom="column">
              <wp:posOffset>2609245</wp:posOffset>
            </wp:positionH>
            <wp:positionV relativeFrom="paragraph">
              <wp:posOffset>301625</wp:posOffset>
            </wp:positionV>
            <wp:extent cx="2634615" cy="1756410"/>
            <wp:effectExtent l="0" t="0" r="0" b="0"/>
            <wp:wrapSquare wrapText="bothSides"/>
            <wp:docPr id="568006612" name="Picture 1" descr="A graph on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06612" name="Picture 1" descr="A graph on a pap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BEA" w:rsidRPr="00375E2E">
        <w:rPr>
          <w:sz w:val="18"/>
          <w:szCs w:val="18"/>
        </w:rPr>
        <w:t>credit</w:t>
      </w:r>
      <w:r w:rsidRPr="00375E2E">
        <w:rPr>
          <w:sz w:val="18"/>
          <w:szCs w:val="18"/>
        </w:rPr>
        <w:t xml:space="preserve"> trading → can sell over-compliance → stronger incentives</w:t>
      </w:r>
      <w:r w:rsidR="009B2BEA" w:rsidRPr="00375E2E">
        <w:rPr>
          <w:sz w:val="18"/>
          <w:szCs w:val="18"/>
        </w:rPr>
        <w:t xml:space="preserve"> (improves efficiency)</w:t>
      </w:r>
    </w:p>
    <w:p w14:paraId="50BE965C" w14:textId="2584567C" w:rsidR="0038550E" w:rsidRDefault="0038550E" w:rsidP="00375E2E">
      <w:pPr>
        <w:spacing w:line="240" w:lineRule="auto"/>
        <w:rPr>
          <w:sz w:val="18"/>
          <w:szCs w:val="18"/>
        </w:rPr>
      </w:pPr>
    </w:p>
    <w:p w14:paraId="10B0B1A5" w14:textId="77777777" w:rsidR="00035453" w:rsidRDefault="00035453" w:rsidP="00375E2E">
      <w:pPr>
        <w:spacing w:line="240" w:lineRule="auto"/>
        <w:rPr>
          <w:sz w:val="18"/>
          <w:szCs w:val="18"/>
        </w:rPr>
      </w:pPr>
    </w:p>
    <w:p w14:paraId="217C75DB" w14:textId="77777777" w:rsidR="00035453" w:rsidRDefault="00035453" w:rsidP="00375E2E">
      <w:pPr>
        <w:spacing w:line="240" w:lineRule="auto"/>
        <w:rPr>
          <w:sz w:val="18"/>
          <w:szCs w:val="18"/>
        </w:rPr>
      </w:pPr>
    </w:p>
    <w:p w14:paraId="3895E917" w14:textId="77777777" w:rsidR="00035453" w:rsidRDefault="00035453" w:rsidP="00375E2E">
      <w:pPr>
        <w:spacing w:line="240" w:lineRule="auto"/>
        <w:rPr>
          <w:sz w:val="18"/>
          <w:szCs w:val="18"/>
        </w:rPr>
      </w:pPr>
    </w:p>
    <w:p w14:paraId="4E654CCD" w14:textId="77777777" w:rsidR="00035453" w:rsidRDefault="00035453" w:rsidP="00375E2E">
      <w:pPr>
        <w:spacing w:line="240" w:lineRule="auto"/>
        <w:rPr>
          <w:sz w:val="18"/>
          <w:szCs w:val="18"/>
        </w:rPr>
      </w:pPr>
    </w:p>
    <w:p w14:paraId="7A54DAB7" w14:textId="77777777" w:rsidR="00035453" w:rsidRDefault="00035453" w:rsidP="00375E2E">
      <w:pPr>
        <w:spacing w:line="240" w:lineRule="auto"/>
        <w:rPr>
          <w:sz w:val="18"/>
          <w:szCs w:val="18"/>
        </w:rPr>
      </w:pPr>
    </w:p>
    <w:p w14:paraId="51DF60C4" w14:textId="77777777" w:rsidR="00035453" w:rsidRDefault="00035453" w:rsidP="00375E2E">
      <w:pPr>
        <w:spacing w:line="240" w:lineRule="auto"/>
        <w:rPr>
          <w:sz w:val="18"/>
          <w:szCs w:val="18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837"/>
        <w:gridCol w:w="838"/>
        <w:gridCol w:w="1280"/>
        <w:gridCol w:w="836"/>
      </w:tblGrid>
      <w:tr w:rsidR="00035453" w:rsidRPr="00035453" w14:paraId="51D9DBE4" w14:textId="77777777" w:rsidTr="00035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38669" w14:textId="77777777" w:rsidR="00035453" w:rsidRPr="00035453" w:rsidRDefault="00035453" w:rsidP="0003545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6DA81035" w14:textId="77777777" w:rsidR="00035453" w:rsidRPr="00035453" w:rsidRDefault="00035453" w:rsidP="0003545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What it Fixes</w:t>
            </w:r>
          </w:p>
        </w:tc>
        <w:tc>
          <w:tcPr>
            <w:tcW w:w="0" w:type="auto"/>
            <w:vAlign w:val="center"/>
            <w:hideMark/>
          </w:tcPr>
          <w:p w14:paraId="6382A595" w14:textId="77777777" w:rsidR="00035453" w:rsidRPr="00035453" w:rsidRDefault="00035453" w:rsidP="0003545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6173E4A" w14:textId="77777777" w:rsidR="00035453" w:rsidRPr="00035453" w:rsidRDefault="00035453" w:rsidP="0003545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Emissions</w:t>
            </w:r>
          </w:p>
        </w:tc>
        <w:tc>
          <w:tcPr>
            <w:tcW w:w="0" w:type="auto"/>
            <w:vAlign w:val="center"/>
            <w:hideMark/>
          </w:tcPr>
          <w:p w14:paraId="64BD6BB5" w14:textId="77777777" w:rsidR="00035453" w:rsidRPr="00035453" w:rsidRDefault="00035453" w:rsidP="0003545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Efficiency</w:t>
            </w:r>
          </w:p>
        </w:tc>
      </w:tr>
      <w:tr w:rsidR="00035453" w:rsidRPr="00035453" w14:paraId="789DB5E2" w14:textId="77777777" w:rsidTr="0003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8B34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Carbon Tax</w:t>
            </w:r>
          </w:p>
        </w:tc>
        <w:tc>
          <w:tcPr>
            <w:tcW w:w="0" w:type="auto"/>
            <w:vAlign w:val="center"/>
            <w:hideMark/>
          </w:tcPr>
          <w:p w14:paraId="744A0767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70AFF7D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5BF84F07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Uncertain</w:t>
            </w:r>
          </w:p>
        </w:tc>
        <w:tc>
          <w:tcPr>
            <w:tcW w:w="0" w:type="auto"/>
            <w:vAlign w:val="center"/>
            <w:hideMark/>
          </w:tcPr>
          <w:p w14:paraId="5FFC999B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High</w:t>
            </w:r>
          </w:p>
        </w:tc>
      </w:tr>
      <w:tr w:rsidR="00035453" w:rsidRPr="00035453" w14:paraId="712D0736" w14:textId="77777777" w:rsidTr="0003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927D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Cap-and-Trade</w:t>
            </w:r>
          </w:p>
        </w:tc>
        <w:tc>
          <w:tcPr>
            <w:tcW w:w="0" w:type="auto"/>
            <w:vAlign w:val="center"/>
            <w:hideMark/>
          </w:tcPr>
          <w:p w14:paraId="1B9BBB20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0667BD0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Uncertain</w:t>
            </w:r>
          </w:p>
        </w:tc>
        <w:tc>
          <w:tcPr>
            <w:tcW w:w="0" w:type="auto"/>
            <w:vAlign w:val="center"/>
            <w:hideMark/>
          </w:tcPr>
          <w:p w14:paraId="36A8B574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0145E349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High</w:t>
            </w:r>
          </w:p>
        </w:tc>
      </w:tr>
      <w:tr w:rsidR="00035453" w:rsidRPr="00035453" w14:paraId="29004133" w14:textId="77777777" w:rsidTr="0003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9C73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Technology Standard</w:t>
            </w:r>
          </w:p>
        </w:tc>
        <w:tc>
          <w:tcPr>
            <w:tcW w:w="0" w:type="auto"/>
            <w:vAlign w:val="center"/>
            <w:hideMark/>
          </w:tcPr>
          <w:p w14:paraId="65D0DA7E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Technology / Behavior</w:t>
            </w:r>
          </w:p>
        </w:tc>
        <w:tc>
          <w:tcPr>
            <w:tcW w:w="0" w:type="auto"/>
            <w:vAlign w:val="center"/>
            <w:hideMark/>
          </w:tcPr>
          <w:p w14:paraId="185AF123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3E18BA0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Fixed / Indirect</w:t>
            </w:r>
          </w:p>
        </w:tc>
        <w:tc>
          <w:tcPr>
            <w:tcW w:w="0" w:type="auto"/>
            <w:vAlign w:val="center"/>
            <w:hideMark/>
          </w:tcPr>
          <w:p w14:paraId="2EB67702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Low</w:t>
            </w:r>
          </w:p>
        </w:tc>
      </w:tr>
      <w:tr w:rsidR="00035453" w:rsidRPr="00035453" w14:paraId="05731CAF" w14:textId="77777777" w:rsidTr="0003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20138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Subsidy</w:t>
            </w:r>
          </w:p>
        </w:tc>
        <w:tc>
          <w:tcPr>
            <w:tcW w:w="0" w:type="auto"/>
            <w:vAlign w:val="center"/>
            <w:hideMark/>
          </w:tcPr>
          <w:p w14:paraId="588583F4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Behavior (Incentives)</w:t>
            </w:r>
          </w:p>
        </w:tc>
        <w:tc>
          <w:tcPr>
            <w:tcW w:w="0" w:type="auto"/>
            <w:vAlign w:val="center"/>
            <w:hideMark/>
          </w:tcPr>
          <w:p w14:paraId="152413D7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419DDAC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Uncertain</w:t>
            </w:r>
          </w:p>
        </w:tc>
        <w:tc>
          <w:tcPr>
            <w:tcW w:w="0" w:type="auto"/>
            <w:vAlign w:val="center"/>
            <w:hideMark/>
          </w:tcPr>
          <w:p w14:paraId="0F59DCAA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Medium</w:t>
            </w:r>
          </w:p>
        </w:tc>
      </w:tr>
      <w:tr w:rsidR="00035453" w:rsidRPr="00035453" w14:paraId="4277C636" w14:textId="77777777" w:rsidTr="0003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1E85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Command-and-Control</w:t>
            </w:r>
          </w:p>
        </w:tc>
        <w:tc>
          <w:tcPr>
            <w:tcW w:w="0" w:type="auto"/>
            <w:vAlign w:val="center"/>
            <w:hideMark/>
          </w:tcPr>
          <w:p w14:paraId="673FAFF4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Quantity / Method</w:t>
            </w:r>
          </w:p>
        </w:tc>
        <w:tc>
          <w:tcPr>
            <w:tcW w:w="0" w:type="auto"/>
            <w:vAlign w:val="center"/>
            <w:hideMark/>
          </w:tcPr>
          <w:p w14:paraId="114E031A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8D9BFA7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549A673F" w14:textId="77777777" w:rsidR="00035453" w:rsidRPr="00035453" w:rsidRDefault="00035453" w:rsidP="00035453">
            <w:pPr>
              <w:spacing w:after="0" w:line="240" w:lineRule="auto"/>
              <w:rPr>
                <w:sz w:val="18"/>
                <w:szCs w:val="18"/>
              </w:rPr>
            </w:pPr>
            <w:r w:rsidRPr="00035453">
              <w:rPr>
                <w:sz w:val="18"/>
                <w:szCs w:val="18"/>
              </w:rPr>
              <w:t>Low</w:t>
            </w:r>
          </w:p>
        </w:tc>
      </w:tr>
    </w:tbl>
    <w:p w14:paraId="1ABB32C0" w14:textId="77777777" w:rsidR="00035453" w:rsidRDefault="00035453" w:rsidP="00035453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LCOE=</w:t>
      </w:r>
      <w:r w:rsidRPr="00035453">
        <w:rPr>
          <w:sz w:val="18"/>
          <w:szCs w:val="18"/>
        </w:rPr>
        <w:t>constant price per MWh that makes NPV = 0</w:t>
      </w:r>
      <w:r>
        <w:rPr>
          <w:sz w:val="18"/>
          <w:szCs w:val="18"/>
        </w:rPr>
        <w:t xml:space="preserve"> (</w:t>
      </w:r>
      <w:r w:rsidRPr="00035453">
        <w:rPr>
          <w:rFonts w:hint="eastAsia"/>
          <w:sz w:val="18"/>
          <w:szCs w:val="18"/>
        </w:rPr>
        <w:t>折線後的</w:t>
      </w:r>
      <w:r w:rsidRPr="00035453">
        <w:rPr>
          <w:sz w:val="18"/>
          <w:szCs w:val="18"/>
        </w:rPr>
        <w:t>cost /</w:t>
      </w:r>
      <w:r w:rsidRPr="00035453">
        <w:rPr>
          <w:rFonts w:hint="eastAsia"/>
          <w:sz w:val="18"/>
          <w:szCs w:val="18"/>
        </w:rPr>
        <w:t>折線後總電量</w:t>
      </w:r>
      <w:r w:rsidRPr="00035453">
        <w:rPr>
          <w:sz w:val="18"/>
          <w:szCs w:val="18"/>
        </w:rPr>
        <w:t xml:space="preserve">) </w:t>
      </w:r>
      <w:r w:rsidRPr="00035453">
        <w:rPr>
          <w:sz w:val="18"/>
          <w:szCs w:val="18"/>
        </w:rPr>
        <w:t>If MC fixed:</w:t>
      </w:r>
      <w:r>
        <w:rPr>
          <w:sz w:val="18"/>
          <w:szCs w:val="18"/>
        </w:rPr>
        <w:t xml:space="preserve"> 1.</w:t>
      </w:r>
      <w:r w:rsidRPr="00035453">
        <w:rPr>
          <w:sz w:val="18"/>
          <w:szCs w:val="18"/>
        </w:rPr>
        <w:t xml:space="preserve">Discount electricity </w:t>
      </w:r>
      <w:r>
        <w:rPr>
          <w:sz w:val="18"/>
          <w:szCs w:val="18"/>
        </w:rPr>
        <w:t xml:space="preserve"> 2. </w:t>
      </w:r>
      <w:r w:rsidRPr="00035453">
        <w:rPr>
          <w:sz w:val="18"/>
          <w:szCs w:val="18"/>
        </w:rPr>
        <w:t xml:space="preserve">Fixed </w:t>
      </w:r>
      <w:r w:rsidRPr="00035453">
        <w:rPr>
          <w:sz w:val="18"/>
          <w:szCs w:val="18"/>
        </w:rPr>
        <w:t xml:space="preserve">cost </w:t>
      </w:r>
      <w:r w:rsidRPr="00035453">
        <w:rPr>
          <w:sz w:val="18"/>
          <w:szCs w:val="18"/>
        </w:rPr>
        <w:t xml:space="preserve">÷ </w:t>
      </w:r>
      <w:r w:rsidRPr="00035453">
        <w:rPr>
          <w:sz w:val="18"/>
          <w:szCs w:val="18"/>
        </w:rPr>
        <w:t xml:space="preserve">discounted </w:t>
      </w:r>
      <w:r w:rsidRPr="00035453">
        <w:rPr>
          <w:sz w:val="18"/>
          <w:szCs w:val="18"/>
        </w:rPr>
        <w:t xml:space="preserve">electricity </w:t>
      </w:r>
      <w:r>
        <w:rPr>
          <w:sz w:val="18"/>
          <w:szCs w:val="18"/>
        </w:rPr>
        <w:t xml:space="preserve">3. </w:t>
      </w:r>
      <w:r w:rsidRPr="00035453">
        <w:rPr>
          <w:sz w:val="18"/>
          <w:szCs w:val="18"/>
        </w:rPr>
        <w:t>+MC</w:t>
      </w:r>
      <w:r>
        <w:rPr>
          <w:sz w:val="18"/>
          <w:szCs w:val="18"/>
        </w:rPr>
        <w:t xml:space="preserve">.  </w:t>
      </w:r>
      <w:r w:rsidRPr="00035453">
        <w:rPr>
          <w:sz w:val="18"/>
          <w:szCs w:val="18"/>
        </w:rPr>
        <w:t xml:space="preserve">If MC </w:t>
      </w:r>
      <w:r>
        <w:rPr>
          <w:sz w:val="18"/>
          <w:szCs w:val="18"/>
        </w:rPr>
        <w:t>varies</w:t>
      </w:r>
      <w:r w:rsidRPr="00035453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1.</w:t>
      </w:r>
      <w:r w:rsidRPr="00035453">
        <w:rPr>
          <w:sz w:val="18"/>
          <w:szCs w:val="18"/>
        </w:rPr>
        <w:t>Discount</w:t>
      </w:r>
      <w:proofErr w:type="gramEnd"/>
      <w:r w:rsidRPr="00035453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costs with varied </w:t>
      </w:r>
      <w:proofErr w:type="gramStart"/>
      <w:r>
        <w:rPr>
          <w:sz w:val="18"/>
          <w:szCs w:val="18"/>
        </w:rPr>
        <w:t>MC</w:t>
      </w:r>
      <w:r w:rsidRPr="00035453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+</w:t>
      </w:r>
      <w:proofErr w:type="gramEnd"/>
      <w:r>
        <w:rPr>
          <w:sz w:val="18"/>
          <w:szCs w:val="18"/>
        </w:rPr>
        <w:t xml:space="preserve"> fixed cost</w:t>
      </w:r>
      <w:r w:rsidRPr="00035453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3. </w:t>
      </w:r>
      <w:r>
        <w:rPr>
          <w:sz w:val="18"/>
          <w:szCs w:val="18"/>
        </w:rPr>
        <w:t xml:space="preserve">Discount electricity 4. Discounted Total </w:t>
      </w:r>
      <w:proofErr w:type="gramStart"/>
      <w:r>
        <w:rPr>
          <w:sz w:val="18"/>
          <w:szCs w:val="18"/>
        </w:rPr>
        <w:t>cost(</w:t>
      </w:r>
      <w:proofErr w:type="gramEnd"/>
      <w:r>
        <w:rPr>
          <w:sz w:val="18"/>
          <w:szCs w:val="18"/>
        </w:rPr>
        <w:t xml:space="preserve">1)/ discounted total </w:t>
      </w:r>
      <w:proofErr w:type="gramStart"/>
      <w:r>
        <w:rPr>
          <w:sz w:val="18"/>
          <w:szCs w:val="18"/>
        </w:rPr>
        <w:t>electricity(</w:t>
      </w:r>
      <w:proofErr w:type="gramEnd"/>
      <w:r>
        <w:rPr>
          <w:sz w:val="18"/>
          <w:szCs w:val="18"/>
        </w:rPr>
        <w:t xml:space="preserve">3) </w:t>
      </w:r>
    </w:p>
    <w:p w14:paraId="1634EB6C" w14:textId="1436F0A9" w:rsidR="00035453" w:rsidRDefault="00035453" w:rsidP="00035453">
      <w:pPr>
        <w:spacing w:after="0" w:line="240" w:lineRule="auto"/>
        <w:rPr>
          <w:sz w:val="18"/>
          <w:szCs w:val="18"/>
          <w:lang w:eastAsia="zh-TW"/>
        </w:rPr>
      </w:pPr>
      <w:r w:rsidRPr="00035453">
        <w:rPr>
          <w:sz w:val="18"/>
          <w:szCs w:val="18"/>
        </w:rPr>
        <w:t xml:space="preserve">Limitation: </w:t>
      </w:r>
      <w:r w:rsidRPr="00035453">
        <w:rPr>
          <w:sz w:val="18"/>
          <w:szCs w:val="18"/>
        </w:rPr>
        <w:t xml:space="preserve">LCOE ignores </w:t>
      </w:r>
      <w:r w:rsidRPr="00035453">
        <w:rPr>
          <w:b/>
          <w:bCs/>
          <w:sz w:val="18"/>
          <w:szCs w:val="18"/>
        </w:rPr>
        <w:t>time, location, and dispatchability</w:t>
      </w:r>
      <w:r w:rsidRPr="00035453">
        <w:rPr>
          <w:sz w:val="18"/>
          <w:szCs w:val="18"/>
        </w:rPr>
        <w:t>, treating all electricity as equally valuable.</w:t>
      </w:r>
    </w:p>
    <w:p w14:paraId="7734C966" w14:textId="51B0CBB7" w:rsidR="00035453" w:rsidRPr="00035453" w:rsidRDefault="00035453" w:rsidP="00035453">
      <w:pPr>
        <w:spacing w:after="0" w:line="240" w:lineRule="auto"/>
        <w:rPr>
          <w:sz w:val="18"/>
          <w:szCs w:val="18"/>
          <w:lang w:eastAsia="zh-TW"/>
        </w:rPr>
      </w:pPr>
      <w:r>
        <w:rPr>
          <w:sz w:val="18"/>
          <w:szCs w:val="18"/>
          <w:lang w:eastAsia="zh-TW"/>
        </w:rPr>
        <w:t>LCOE= MC+ (Fixed cost/Discounted Electricity), if capacity increases, LCOE decreases.</w:t>
      </w:r>
    </w:p>
    <w:p w14:paraId="660984B4" w14:textId="77777777" w:rsidR="00035453" w:rsidRPr="00035453" w:rsidRDefault="00035453" w:rsidP="00035453">
      <w:pPr>
        <w:spacing w:before="100" w:beforeAutospacing="1" w:after="100" w:afterAutospacing="1" w:line="240" w:lineRule="auto"/>
        <w:rPr>
          <w:rFonts w:hint="eastAsia"/>
          <w:sz w:val="18"/>
          <w:szCs w:val="18"/>
          <w:lang w:eastAsia="zh-TW"/>
        </w:rPr>
      </w:pPr>
    </w:p>
    <w:p w14:paraId="46A81B06" w14:textId="6C4889D3" w:rsidR="00035453" w:rsidRPr="00035453" w:rsidRDefault="00035453" w:rsidP="00035453">
      <w:pPr>
        <w:spacing w:before="100" w:beforeAutospacing="1" w:after="100" w:afterAutospacing="1" w:line="240" w:lineRule="auto"/>
        <w:ind w:left="720"/>
        <w:rPr>
          <w:sz w:val="18"/>
          <w:szCs w:val="18"/>
        </w:rPr>
      </w:pPr>
    </w:p>
    <w:p w14:paraId="22D53BE7" w14:textId="77777777" w:rsidR="00035453" w:rsidRPr="00375E2E" w:rsidRDefault="00035453" w:rsidP="00375E2E">
      <w:pPr>
        <w:spacing w:line="240" w:lineRule="auto"/>
        <w:rPr>
          <w:sz w:val="18"/>
          <w:szCs w:val="18"/>
        </w:rPr>
      </w:pPr>
    </w:p>
    <w:sectPr w:rsidR="00035453" w:rsidRPr="00375E2E" w:rsidSect="00BA66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873021"/>
    <w:multiLevelType w:val="multilevel"/>
    <w:tmpl w:val="5DDE9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218729">
    <w:abstractNumId w:val="8"/>
  </w:num>
  <w:num w:numId="2" w16cid:durableId="573979502">
    <w:abstractNumId w:val="6"/>
  </w:num>
  <w:num w:numId="3" w16cid:durableId="294064190">
    <w:abstractNumId w:val="5"/>
  </w:num>
  <w:num w:numId="4" w16cid:durableId="1523276608">
    <w:abstractNumId w:val="4"/>
  </w:num>
  <w:num w:numId="5" w16cid:durableId="972442628">
    <w:abstractNumId w:val="7"/>
  </w:num>
  <w:num w:numId="6" w16cid:durableId="700938032">
    <w:abstractNumId w:val="3"/>
  </w:num>
  <w:num w:numId="7" w16cid:durableId="1372920336">
    <w:abstractNumId w:val="2"/>
  </w:num>
  <w:num w:numId="8" w16cid:durableId="457529182">
    <w:abstractNumId w:val="1"/>
  </w:num>
  <w:num w:numId="9" w16cid:durableId="477184308">
    <w:abstractNumId w:val="0"/>
  </w:num>
  <w:num w:numId="10" w16cid:durableId="19215209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453"/>
    <w:rsid w:val="0006063C"/>
    <w:rsid w:val="0015074B"/>
    <w:rsid w:val="0029639D"/>
    <w:rsid w:val="00326F90"/>
    <w:rsid w:val="00375E2E"/>
    <w:rsid w:val="0038550E"/>
    <w:rsid w:val="0059022F"/>
    <w:rsid w:val="0083758F"/>
    <w:rsid w:val="00950F1B"/>
    <w:rsid w:val="009B2BEA"/>
    <w:rsid w:val="00AA1D8D"/>
    <w:rsid w:val="00B47730"/>
    <w:rsid w:val="00BA6683"/>
    <w:rsid w:val="00CB0664"/>
    <w:rsid w:val="00FC693F"/>
    <w:rsid w:val="00FC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4F2A84"/>
  <w14:defaultImageDpi w14:val="300"/>
  <w15:docId w15:val="{ACB2F75A-0BA7-E842-BB2D-7426EE76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59022F"/>
    <w:pPr>
      <w:spacing w:after="0" w:line="240" w:lineRule="auto"/>
    </w:pPr>
    <w:rPr>
      <w:rFonts w:ascii="Helvetica" w:eastAsia="Times New Roman" w:hAnsi="Helvetica" w:cs="Times New Roman"/>
      <w:color w:val="141414"/>
      <w:sz w:val="11"/>
      <w:szCs w:val="11"/>
      <w:lang w:eastAsia="zh-TW"/>
    </w:rPr>
  </w:style>
  <w:style w:type="character" w:customStyle="1" w:styleId="s1">
    <w:name w:val="s1"/>
    <w:basedOn w:val="DefaultParagraphFont"/>
    <w:rsid w:val="0059022F"/>
    <w:rPr>
      <w:rFonts w:ascii="Symbol" w:hAnsi="Symbol" w:hint="default"/>
      <w:sz w:val="11"/>
      <w:szCs w:val="11"/>
    </w:rPr>
  </w:style>
  <w:style w:type="paragraph" w:customStyle="1" w:styleId="p2">
    <w:name w:val="p2"/>
    <w:basedOn w:val="Normal"/>
    <w:rsid w:val="00375E2E"/>
    <w:pPr>
      <w:spacing w:after="0" w:line="240" w:lineRule="auto"/>
    </w:pPr>
    <w:rPr>
      <w:rFonts w:ascii="Helvetica" w:eastAsia="Times New Roman" w:hAnsi="Helvetica" w:cs="Times New Roman"/>
      <w:color w:val="141414"/>
      <w:sz w:val="10"/>
      <w:szCs w:val="10"/>
      <w:lang w:eastAsia="zh-TW"/>
    </w:rPr>
  </w:style>
  <w:style w:type="character" w:customStyle="1" w:styleId="s2">
    <w:name w:val="s2"/>
    <w:basedOn w:val="DefaultParagraphFont"/>
    <w:rsid w:val="00375E2E"/>
    <w:rPr>
      <w:rFonts w:ascii="Helvetica" w:hAnsi="Helvetica" w:hint="default"/>
      <w:color w:val="0D4032"/>
      <w:sz w:val="8"/>
      <w:szCs w:val="8"/>
    </w:rPr>
  </w:style>
  <w:style w:type="paragraph" w:styleId="NormalWeb">
    <w:name w:val="Normal (Web)"/>
    <w:basedOn w:val="Normal"/>
    <w:uiPriority w:val="99"/>
    <w:semiHidden/>
    <w:unhideWhenUsed/>
    <w:rsid w:val="00035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413</Words>
  <Characters>2603</Characters>
  <Application>Microsoft Office Word</Application>
  <DocSecurity>0</DocSecurity>
  <Lines>40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Chia Hui Wang</cp:lastModifiedBy>
  <cp:revision>5</cp:revision>
  <dcterms:created xsi:type="dcterms:W3CDTF">2026-04-23T01:21:00Z</dcterms:created>
  <dcterms:modified xsi:type="dcterms:W3CDTF">2026-05-12T20:34:00Z</dcterms:modified>
  <cp:category/>
</cp:coreProperties>
</file>