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9359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2196"/>
        <w:gridCol w:w="2166"/>
        <w:gridCol w:w="2223"/>
        <w:gridCol w:w="2774"/>
      </w:tblGrid>
      <w:tr w:rsidR="009B0A7D" w14:paraId="51659181" w14:textId="77777777" w:rsidTr="0063725D">
        <w:trPr>
          <w:trHeight w:val="144"/>
          <w:jc w:val="center"/>
        </w:trPr>
        <w:tc>
          <w:tcPr>
            <w:tcW w:w="9359" w:type="dxa"/>
            <w:gridSpan w:val="4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DB355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Standard Score &amp; Percentile Rank Guidelines</w:t>
            </w:r>
          </w:p>
        </w:tc>
      </w:tr>
      <w:tr w:rsidR="009B0A7D" w14:paraId="6BF6CB08" w14:textId="77777777" w:rsidTr="0063725D">
        <w:trPr>
          <w:trHeight w:val="144"/>
          <w:jc w:val="center"/>
        </w:trPr>
        <w:tc>
          <w:tcPr>
            <w:tcW w:w="219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BE299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 xml:space="preserve">Range of Standard Scores </w:t>
            </w:r>
          </w:p>
          <w:p w14:paraId="5180CE2A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(SS)</w:t>
            </w:r>
          </w:p>
        </w:tc>
        <w:tc>
          <w:tcPr>
            <w:tcW w:w="216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1FF24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 xml:space="preserve">Range of Scaled Scores </w:t>
            </w:r>
          </w:p>
          <w:p w14:paraId="1155F8C6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(</w:t>
            </w:r>
            <w:proofErr w:type="spellStart"/>
            <w:r>
              <w:rPr>
                <w:rFonts w:ascii="Cambria" w:eastAsia="Cambria" w:hAnsi="Cambria" w:cs="Cambria"/>
                <w:b/>
                <w:sz w:val="18"/>
                <w:szCs w:val="18"/>
              </w:rPr>
              <w:t>ScS</w:t>
            </w:r>
            <w:proofErr w:type="spellEnd"/>
            <w:r>
              <w:rPr>
                <w:rFonts w:ascii="Cambria" w:eastAsia="Cambria" w:hAnsi="Cambria" w:cs="Cambria"/>
                <w:b/>
                <w:sz w:val="18"/>
                <w:szCs w:val="18"/>
              </w:rPr>
              <w:t>)</w:t>
            </w:r>
          </w:p>
        </w:tc>
        <w:tc>
          <w:tcPr>
            <w:tcW w:w="222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57E9A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Range of Percentile Ranks (PR)</w:t>
            </w:r>
          </w:p>
        </w:tc>
        <w:tc>
          <w:tcPr>
            <w:tcW w:w="27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69609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Skill Level Descriptor*</w:t>
            </w:r>
          </w:p>
        </w:tc>
      </w:tr>
      <w:tr w:rsidR="009B0A7D" w14:paraId="40563364" w14:textId="77777777" w:rsidTr="0063725D">
        <w:trPr>
          <w:trHeight w:val="144"/>
          <w:jc w:val="center"/>
        </w:trPr>
        <w:tc>
          <w:tcPr>
            <w:tcW w:w="2196" w:type="dxa"/>
            <w:tcBorders>
              <w:top w:val="single" w:sz="4" w:space="0" w:color="B7B7B7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7E418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146 and above </w:t>
            </w:r>
          </w:p>
        </w:tc>
        <w:tc>
          <w:tcPr>
            <w:tcW w:w="2166" w:type="dxa"/>
            <w:tcBorders>
              <w:top w:val="single" w:sz="4" w:space="0" w:color="B7B7B7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66606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20 and above </w:t>
            </w:r>
          </w:p>
        </w:tc>
        <w:tc>
          <w:tcPr>
            <w:tcW w:w="2223" w:type="dxa"/>
            <w:tcBorders>
              <w:top w:val="single" w:sz="4" w:space="0" w:color="B7B7B7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4F760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99.9 and above </w:t>
            </w:r>
          </w:p>
        </w:tc>
        <w:tc>
          <w:tcPr>
            <w:tcW w:w="2774" w:type="dxa"/>
            <w:tcBorders>
              <w:top w:val="single" w:sz="4" w:space="0" w:color="B7B7B7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3202D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Very High </w:t>
            </w:r>
          </w:p>
        </w:tc>
      </w:tr>
      <w:tr w:rsidR="009B0A7D" w14:paraId="05807F6F" w14:textId="77777777" w:rsidTr="0063725D">
        <w:trPr>
          <w:trHeight w:val="144"/>
          <w:jc w:val="center"/>
        </w:trPr>
        <w:tc>
          <w:tcPr>
            <w:tcW w:w="2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E6363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131 – 145 </w:t>
            </w:r>
          </w:p>
        </w:tc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7A18F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17 – 19 </w:t>
            </w:r>
          </w:p>
        </w:tc>
        <w:tc>
          <w:tcPr>
            <w:tcW w:w="2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DC790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98 – 99.9 </w:t>
            </w:r>
          </w:p>
        </w:tc>
        <w:tc>
          <w:tcPr>
            <w:tcW w:w="2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DA645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High </w:t>
            </w:r>
          </w:p>
        </w:tc>
      </w:tr>
      <w:tr w:rsidR="009B0A7D" w14:paraId="76FFA621" w14:textId="77777777" w:rsidTr="0063725D">
        <w:trPr>
          <w:trHeight w:val="144"/>
          <w:jc w:val="center"/>
        </w:trPr>
        <w:tc>
          <w:tcPr>
            <w:tcW w:w="2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57B0D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116 – 130 </w:t>
            </w:r>
          </w:p>
        </w:tc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E5E44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14 – 16 </w:t>
            </w:r>
          </w:p>
        </w:tc>
        <w:tc>
          <w:tcPr>
            <w:tcW w:w="2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3278C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85 – 98 </w:t>
            </w:r>
          </w:p>
        </w:tc>
        <w:tc>
          <w:tcPr>
            <w:tcW w:w="2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125B1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Above Average </w:t>
            </w:r>
          </w:p>
        </w:tc>
      </w:tr>
      <w:tr w:rsidR="009B0A7D" w14:paraId="5AF4FF09" w14:textId="77777777" w:rsidTr="0063725D">
        <w:trPr>
          <w:trHeight w:val="144"/>
          <w:jc w:val="center"/>
        </w:trPr>
        <w:tc>
          <w:tcPr>
            <w:tcW w:w="2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52DFC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110 – 115 </w:t>
            </w:r>
          </w:p>
        </w:tc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1E8E7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12 – 13 </w:t>
            </w:r>
          </w:p>
        </w:tc>
        <w:tc>
          <w:tcPr>
            <w:tcW w:w="2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09CEB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74 – 84 </w:t>
            </w:r>
          </w:p>
        </w:tc>
        <w:tc>
          <w:tcPr>
            <w:tcW w:w="2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0A348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High Average </w:t>
            </w:r>
          </w:p>
        </w:tc>
      </w:tr>
      <w:tr w:rsidR="009B0A7D" w14:paraId="0353AD15" w14:textId="77777777" w:rsidTr="0063725D">
        <w:trPr>
          <w:trHeight w:val="144"/>
          <w:jc w:val="center"/>
        </w:trPr>
        <w:tc>
          <w:tcPr>
            <w:tcW w:w="2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8DC1B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90 – 109 </w:t>
            </w:r>
          </w:p>
        </w:tc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0B780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8 – 11 </w:t>
            </w:r>
          </w:p>
        </w:tc>
        <w:tc>
          <w:tcPr>
            <w:tcW w:w="2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C6C1D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24 – 73 </w:t>
            </w:r>
          </w:p>
        </w:tc>
        <w:tc>
          <w:tcPr>
            <w:tcW w:w="2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C5A5F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Average </w:t>
            </w:r>
          </w:p>
        </w:tc>
      </w:tr>
      <w:tr w:rsidR="009B0A7D" w14:paraId="4D4462D0" w14:textId="77777777" w:rsidTr="0063725D">
        <w:trPr>
          <w:trHeight w:val="144"/>
          <w:jc w:val="center"/>
        </w:trPr>
        <w:tc>
          <w:tcPr>
            <w:tcW w:w="2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3A571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85 – 89 </w:t>
            </w:r>
          </w:p>
        </w:tc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EBD57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7 </w:t>
            </w:r>
          </w:p>
        </w:tc>
        <w:tc>
          <w:tcPr>
            <w:tcW w:w="2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2828F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16 – 23 </w:t>
            </w:r>
          </w:p>
        </w:tc>
        <w:tc>
          <w:tcPr>
            <w:tcW w:w="2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75428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Low Average </w:t>
            </w:r>
          </w:p>
        </w:tc>
      </w:tr>
      <w:tr w:rsidR="009B0A7D" w14:paraId="5367B6FB" w14:textId="77777777" w:rsidTr="0063725D">
        <w:trPr>
          <w:trHeight w:val="144"/>
          <w:jc w:val="center"/>
        </w:trPr>
        <w:tc>
          <w:tcPr>
            <w:tcW w:w="2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FAF10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71 – 84 </w:t>
            </w:r>
          </w:p>
        </w:tc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BC90F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5 – 6 </w:t>
            </w:r>
          </w:p>
        </w:tc>
        <w:tc>
          <w:tcPr>
            <w:tcW w:w="2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D32E4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3 – 14 </w:t>
            </w:r>
          </w:p>
        </w:tc>
        <w:tc>
          <w:tcPr>
            <w:tcW w:w="2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64AFE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Below Average </w:t>
            </w:r>
          </w:p>
        </w:tc>
      </w:tr>
      <w:tr w:rsidR="009B0A7D" w14:paraId="2669843D" w14:textId="77777777" w:rsidTr="0063725D">
        <w:trPr>
          <w:trHeight w:val="144"/>
          <w:jc w:val="center"/>
        </w:trPr>
        <w:tc>
          <w:tcPr>
            <w:tcW w:w="2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3AAAD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55 – 70  </w:t>
            </w:r>
          </w:p>
        </w:tc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7937A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1 – 4 </w:t>
            </w:r>
          </w:p>
        </w:tc>
        <w:tc>
          <w:tcPr>
            <w:tcW w:w="2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186FE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0.1 – 2 </w:t>
            </w:r>
          </w:p>
        </w:tc>
        <w:tc>
          <w:tcPr>
            <w:tcW w:w="2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45F50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Low </w:t>
            </w:r>
          </w:p>
        </w:tc>
      </w:tr>
      <w:tr w:rsidR="009B0A7D" w14:paraId="569D7E00" w14:textId="77777777" w:rsidTr="0063725D">
        <w:trPr>
          <w:trHeight w:val="144"/>
          <w:jc w:val="center"/>
        </w:trPr>
        <w:tc>
          <w:tcPr>
            <w:tcW w:w="2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2DB85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54 and below </w:t>
            </w:r>
          </w:p>
        </w:tc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C6278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Less than 1 </w:t>
            </w:r>
          </w:p>
        </w:tc>
        <w:tc>
          <w:tcPr>
            <w:tcW w:w="2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A77AD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Less than 0.1 </w:t>
            </w:r>
          </w:p>
        </w:tc>
        <w:tc>
          <w:tcPr>
            <w:tcW w:w="2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DF8C5" w14:textId="77777777" w:rsidR="009B0A7D" w:rsidRDefault="009B0A7D" w:rsidP="0063725D">
            <w:pPr>
              <w:spacing w:line="288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Very Low </w:t>
            </w:r>
          </w:p>
        </w:tc>
      </w:tr>
    </w:tbl>
    <w:p w14:paraId="5B22842A" w14:textId="77777777" w:rsidR="0098154B" w:rsidRDefault="0098154B"/>
    <w:sectPr w:rsidR="00981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markup="0"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7D"/>
    <w:rsid w:val="00057400"/>
    <w:rsid w:val="001450E5"/>
    <w:rsid w:val="001B7610"/>
    <w:rsid w:val="0040572C"/>
    <w:rsid w:val="005D7C3A"/>
    <w:rsid w:val="0098154B"/>
    <w:rsid w:val="009B0A7D"/>
    <w:rsid w:val="00B76A1D"/>
    <w:rsid w:val="00E7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B75D4"/>
  <w15:chartTrackingRefBased/>
  <w15:docId w15:val="{68441B11-DB38-44BC-8C8E-FC70CD85F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A7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A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A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A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A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A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A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A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A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A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B0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A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B0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A7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B0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A7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B0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A7D"/>
    <w:rPr>
      <w:b/>
      <w:bCs/>
      <w:smallCaps/>
      <w:color w:val="0F4761" w:themeColor="accent1" w:themeShade="BF"/>
      <w:spacing w:val="5"/>
    </w:rPr>
  </w:style>
  <w:style w:type="table" w:customStyle="1" w:styleId="10">
    <w:name w:val="10"/>
    <w:basedOn w:val="TableNormal"/>
    <w:rsid w:val="009B0A7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Ly</dc:creator>
  <cp:keywords/>
  <dc:description/>
  <cp:lastModifiedBy>Daniel Ly</cp:lastModifiedBy>
  <cp:revision>2</cp:revision>
  <dcterms:created xsi:type="dcterms:W3CDTF">2025-11-08T04:55:00Z</dcterms:created>
  <dcterms:modified xsi:type="dcterms:W3CDTF">2025-11-08T06:02:00Z</dcterms:modified>
</cp:coreProperties>
</file>