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22E19" w14:textId="77777777" w:rsidR="002225C5" w:rsidRDefault="002225C5" w:rsidP="002225C5">
      <w:pPr>
        <w:ind w:left="-720" w:right="-720"/>
        <w:rPr>
          <w:rFonts w:ascii="Cambria" w:eastAsia="Cambria" w:hAnsi="Cambria" w:cs="Cambria"/>
          <w:sz w:val="20"/>
          <w:szCs w:val="20"/>
        </w:rPr>
      </w:pPr>
      <w:bookmarkStart w:id="0" w:name="_Hlk213353435"/>
      <w:r w:rsidRPr="00246C85">
        <w:rPr>
          <w:rFonts w:ascii="Cambria" w:eastAsia="Cambria" w:hAnsi="Cambria" w:cs="Cambria"/>
          <w:sz w:val="20"/>
          <w:szCs w:val="20"/>
        </w:rPr>
        <w:t>{% if kabc</w:t>
      </w:r>
      <w:r>
        <w:rPr>
          <w:rFonts w:ascii="Cambria" w:eastAsia="Cambria" w:hAnsi="Cambria" w:cs="Cambria"/>
          <w:sz w:val="20"/>
          <w:szCs w:val="20"/>
        </w:rPr>
        <w:t>_nv</w:t>
      </w:r>
      <w:r w:rsidRPr="00246C85">
        <w:rPr>
          <w:rFonts w:ascii="Cambria" w:eastAsia="Cambria" w:hAnsi="Cambria" w:cs="Cambria"/>
          <w:sz w:val="20"/>
          <w:szCs w:val="20"/>
        </w:rPr>
        <w:t>_has_scores %}</w:t>
      </w:r>
      <w:r w:rsidRPr="002B5106">
        <w:rPr>
          <w:rFonts w:ascii="Cambria" w:eastAsia="Cambria" w:hAnsi="Cambria" w:cs="Cambria"/>
          <w:sz w:val="20"/>
          <w:szCs w:val="20"/>
        </w:rPr>
        <w:t>KABC NV</w:t>
      </w:r>
    </w:p>
    <w:tbl>
      <w:tblPr>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25"/>
        <w:gridCol w:w="7575"/>
      </w:tblGrid>
      <w:tr w:rsidR="002225C5" w14:paraId="468206E9" w14:textId="77777777" w:rsidTr="00BE2D38">
        <w:trPr>
          <w:trHeight w:val="288"/>
          <w:jc w:val="center"/>
        </w:trPr>
        <w:tc>
          <w:tcPr>
            <w:tcW w:w="322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71BF5A1F" w14:textId="77777777" w:rsidR="002225C5" w:rsidRDefault="002225C5" w:rsidP="00BE2D38">
            <w:pPr>
              <w:widowControl w:val="0"/>
              <w:spacing w:line="240" w:lineRule="auto"/>
              <w:rPr>
                <w:rFonts w:ascii="Cambria" w:eastAsia="Cambria" w:hAnsi="Cambria" w:cs="Cambria"/>
                <w:sz w:val="20"/>
                <w:szCs w:val="20"/>
              </w:rPr>
            </w:pPr>
            <w:r>
              <w:rPr>
                <w:rFonts w:ascii="Cambria" w:eastAsia="Cambria" w:hAnsi="Cambria" w:cs="Cambria"/>
                <w:sz w:val="20"/>
                <w:szCs w:val="20"/>
              </w:rPr>
              <w:t>Subtests</w:t>
            </w:r>
          </w:p>
        </w:tc>
        <w:tc>
          <w:tcPr>
            <w:tcW w:w="757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54F1421C" w14:textId="77777777" w:rsidR="002225C5" w:rsidRDefault="002225C5"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Scaled Scores</w:t>
            </w:r>
          </w:p>
        </w:tc>
      </w:tr>
      <w:tr w:rsidR="002225C5" w14:paraId="0B767418" w14:textId="77777777" w:rsidTr="00BE2D38">
        <w:trPr>
          <w:trHeight w:val="290"/>
          <w:jc w:val="center"/>
        </w:trPr>
        <w:tc>
          <w:tcPr>
            <w:tcW w:w="322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054FF137" w14:textId="77777777" w:rsidR="002225C5" w:rsidRDefault="002225C5" w:rsidP="00BE2D38">
            <w:pPr>
              <w:widowControl w:val="0"/>
              <w:spacing w:line="240" w:lineRule="auto"/>
              <w:rPr>
                <w:rFonts w:ascii="Cambria" w:eastAsia="Cambria" w:hAnsi="Cambria" w:cs="Cambria"/>
                <w:sz w:val="20"/>
                <w:szCs w:val="20"/>
              </w:rPr>
            </w:pPr>
            <w:r>
              <w:rPr>
                <w:rFonts w:ascii="Cambria" w:eastAsia="Cambria" w:hAnsi="Cambria" w:cs="Cambria"/>
                <w:sz w:val="20"/>
                <w:szCs w:val="20"/>
              </w:rPr>
              <w:t xml:space="preserve">Story Completion </w:t>
            </w:r>
          </w:p>
        </w:tc>
        <w:tc>
          <w:tcPr>
            <w:tcW w:w="757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66E572EA" w14:textId="77777777" w:rsidR="002225C5" w:rsidRDefault="002225C5"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kabc_nv_sc }}</w:t>
            </w:r>
          </w:p>
        </w:tc>
      </w:tr>
      <w:tr w:rsidR="002225C5" w14:paraId="7BF01064" w14:textId="77777777" w:rsidTr="00BE2D38">
        <w:trPr>
          <w:trHeight w:val="290"/>
          <w:jc w:val="center"/>
        </w:trPr>
        <w:tc>
          <w:tcPr>
            <w:tcW w:w="322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5A508493" w14:textId="77777777" w:rsidR="002225C5" w:rsidRDefault="002225C5" w:rsidP="00BE2D38">
            <w:pPr>
              <w:widowControl w:val="0"/>
              <w:spacing w:line="240" w:lineRule="auto"/>
              <w:rPr>
                <w:rFonts w:ascii="Cambria" w:eastAsia="Cambria" w:hAnsi="Cambria" w:cs="Cambria"/>
                <w:sz w:val="20"/>
                <w:szCs w:val="20"/>
              </w:rPr>
            </w:pPr>
            <w:r>
              <w:rPr>
                <w:rFonts w:ascii="Cambria" w:eastAsia="Cambria" w:hAnsi="Cambria" w:cs="Cambria"/>
                <w:sz w:val="20"/>
                <w:szCs w:val="20"/>
              </w:rPr>
              <w:t xml:space="preserve">Triangles </w:t>
            </w:r>
          </w:p>
        </w:tc>
        <w:tc>
          <w:tcPr>
            <w:tcW w:w="757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5DFADCA8" w14:textId="77777777" w:rsidR="002225C5" w:rsidRDefault="002225C5"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kabc_nv_triangles }}</w:t>
            </w:r>
          </w:p>
        </w:tc>
      </w:tr>
      <w:tr w:rsidR="002225C5" w14:paraId="6CDBA1D8" w14:textId="77777777" w:rsidTr="00BE2D38">
        <w:trPr>
          <w:trHeight w:val="290"/>
          <w:jc w:val="center"/>
        </w:trPr>
        <w:tc>
          <w:tcPr>
            <w:tcW w:w="322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43B1B3BB" w14:textId="77777777" w:rsidR="002225C5" w:rsidRDefault="002225C5" w:rsidP="00BE2D38">
            <w:pPr>
              <w:widowControl w:val="0"/>
              <w:spacing w:line="240" w:lineRule="auto"/>
              <w:rPr>
                <w:rFonts w:ascii="Cambria" w:eastAsia="Cambria" w:hAnsi="Cambria" w:cs="Cambria"/>
                <w:sz w:val="20"/>
                <w:szCs w:val="20"/>
              </w:rPr>
            </w:pPr>
            <w:r>
              <w:rPr>
                <w:rFonts w:ascii="Cambria" w:eastAsia="Cambria" w:hAnsi="Cambria" w:cs="Cambria"/>
                <w:sz w:val="20"/>
                <w:szCs w:val="20"/>
              </w:rPr>
              <w:t xml:space="preserve">Block Counting </w:t>
            </w:r>
          </w:p>
        </w:tc>
        <w:tc>
          <w:tcPr>
            <w:tcW w:w="757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1348D9E3" w14:textId="77777777" w:rsidR="002225C5" w:rsidRDefault="002225C5"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kabc_nv_bc }}</w:t>
            </w:r>
          </w:p>
        </w:tc>
      </w:tr>
      <w:tr w:rsidR="002225C5" w14:paraId="0B648CC1" w14:textId="77777777" w:rsidTr="00BE2D38">
        <w:trPr>
          <w:trHeight w:val="290"/>
          <w:jc w:val="center"/>
        </w:trPr>
        <w:tc>
          <w:tcPr>
            <w:tcW w:w="322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40DCC724" w14:textId="77777777" w:rsidR="002225C5" w:rsidRDefault="002225C5" w:rsidP="00BE2D38">
            <w:pPr>
              <w:widowControl w:val="0"/>
              <w:spacing w:line="240" w:lineRule="auto"/>
              <w:rPr>
                <w:rFonts w:ascii="Cambria" w:eastAsia="Cambria" w:hAnsi="Cambria" w:cs="Cambria"/>
                <w:sz w:val="20"/>
                <w:szCs w:val="20"/>
              </w:rPr>
            </w:pPr>
            <w:r>
              <w:rPr>
                <w:rFonts w:ascii="Cambria" w:eastAsia="Cambria" w:hAnsi="Cambria" w:cs="Cambria"/>
                <w:sz w:val="20"/>
                <w:szCs w:val="20"/>
              </w:rPr>
              <w:t xml:space="preserve">Pattern Reasoning </w:t>
            </w:r>
          </w:p>
        </w:tc>
        <w:tc>
          <w:tcPr>
            <w:tcW w:w="757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70D08AAA" w14:textId="77777777" w:rsidR="002225C5" w:rsidRDefault="002225C5"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kabc_nv_pr }}</w:t>
            </w:r>
          </w:p>
        </w:tc>
      </w:tr>
      <w:tr w:rsidR="002225C5" w14:paraId="1F3ADE3F" w14:textId="77777777" w:rsidTr="00BE2D38">
        <w:trPr>
          <w:trHeight w:val="290"/>
          <w:jc w:val="center"/>
        </w:trPr>
        <w:tc>
          <w:tcPr>
            <w:tcW w:w="322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2B78784B" w14:textId="77777777" w:rsidR="002225C5" w:rsidRDefault="002225C5" w:rsidP="00BE2D38">
            <w:pPr>
              <w:widowControl w:val="0"/>
              <w:spacing w:line="240" w:lineRule="auto"/>
              <w:rPr>
                <w:rFonts w:ascii="Cambria" w:eastAsia="Cambria" w:hAnsi="Cambria" w:cs="Cambria"/>
                <w:sz w:val="20"/>
                <w:szCs w:val="20"/>
              </w:rPr>
            </w:pPr>
            <w:r>
              <w:rPr>
                <w:rFonts w:ascii="Cambria" w:eastAsia="Cambria" w:hAnsi="Cambria" w:cs="Cambria"/>
                <w:sz w:val="20"/>
                <w:szCs w:val="20"/>
              </w:rPr>
              <w:t xml:space="preserve">Hand Movements </w:t>
            </w:r>
          </w:p>
        </w:tc>
        <w:tc>
          <w:tcPr>
            <w:tcW w:w="757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47ABA738" w14:textId="77777777" w:rsidR="002225C5" w:rsidRDefault="002225C5"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kabc_nv_hm }}</w:t>
            </w:r>
          </w:p>
        </w:tc>
      </w:tr>
      <w:tr w:rsidR="002225C5" w14:paraId="7CB7C3E9" w14:textId="77777777" w:rsidTr="00BE2D38">
        <w:trPr>
          <w:trHeight w:val="288"/>
          <w:jc w:val="center"/>
        </w:trPr>
        <w:tc>
          <w:tcPr>
            <w:tcW w:w="322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306CD4A1" w14:textId="77777777" w:rsidR="002225C5" w:rsidRDefault="002225C5" w:rsidP="00BE2D38">
            <w:pPr>
              <w:widowControl w:val="0"/>
              <w:spacing w:line="240" w:lineRule="auto"/>
              <w:rPr>
                <w:rFonts w:ascii="Cambria" w:eastAsia="Cambria" w:hAnsi="Cambria" w:cs="Cambria"/>
                <w:sz w:val="20"/>
                <w:szCs w:val="20"/>
              </w:rPr>
            </w:pPr>
          </w:p>
        </w:tc>
        <w:tc>
          <w:tcPr>
            <w:tcW w:w="757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5A25F1BD" w14:textId="77777777" w:rsidR="002225C5" w:rsidRDefault="002225C5" w:rsidP="00BE2D38">
            <w:pPr>
              <w:widowControl w:val="0"/>
              <w:spacing w:line="240" w:lineRule="auto"/>
              <w:jc w:val="center"/>
              <w:rPr>
                <w:rFonts w:ascii="Cambria" w:eastAsia="Cambria" w:hAnsi="Cambria" w:cs="Cambria"/>
                <w:b/>
                <w:sz w:val="20"/>
                <w:szCs w:val="20"/>
              </w:rPr>
            </w:pPr>
            <w:r>
              <w:rPr>
                <w:rFonts w:ascii="Cambria" w:eastAsia="Cambria" w:hAnsi="Cambria" w:cs="Cambria"/>
                <w:b/>
                <w:sz w:val="20"/>
                <w:szCs w:val="20"/>
              </w:rPr>
              <w:t>Nonverbal Index</w:t>
            </w:r>
          </w:p>
        </w:tc>
      </w:tr>
      <w:tr w:rsidR="002225C5" w14:paraId="7DA24727" w14:textId="77777777" w:rsidTr="00BE2D38">
        <w:trPr>
          <w:trHeight w:val="288"/>
          <w:jc w:val="center"/>
        </w:trPr>
        <w:tc>
          <w:tcPr>
            <w:tcW w:w="322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30E3C332" w14:textId="77777777" w:rsidR="002225C5" w:rsidRDefault="002225C5" w:rsidP="00BE2D38">
            <w:pPr>
              <w:widowControl w:val="0"/>
              <w:spacing w:line="240" w:lineRule="auto"/>
              <w:rPr>
                <w:rFonts w:ascii="Cambria" w:eastAsia="Cambria" w:hAnsi="Cambria" w:cs="Cambria"/>
                <w:b/>
                <w:sz w:val="20"/>
                <w:szCs w:val="20"/>
              </w:rPr>
            </w:pPr>
            <w:r>
              <w:rPr>
                <w:rFonts w:ascii="Cambria" w:eastAsia="Cambria" w:hAnsi="Cambria" w:cs="Cambria"/>
                <w:b/>
                <w:sz w:val="20"/>
                <w:szCs w:val="20"/>
              </w:rPr>
              <w:t>Index Score (SS)</w:t>
            </w:r>
          </w:p>
        </w:tc>
        <w:tc>
          <w:tcPr>
            <w:tcW w:w="757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2CC43141" w14:textId="77777777" w:rsidR="002225C5" w:rsidRDefault="002225C5"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kabc_nvi_ss }}</w:t>
            </w:r>
          </w:p>
        </w:tc>
      </w:tr>
      <w:tr w:rsidR="002225C5" w14:paraId="5AE43274" w14:textId="77777777" w:rsidTr="00BE2D38">
        <w:trPr>
          <w:trHeight w:val="288"/>
          <w:jc w:val="center"/>
        </w:trPr>
        <w:tc>
          <w:tcPr>
            <w:tcW w:w="322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55909A61" w14:textId="77777777" w:rsidR="002225C5" w:rsidRDefault="002225C5" w:rsidP="00BE2D38">
            <w:pPr>
              <w:widowControl w:val="0"/>
              <w:spacing w:line="240" w:lineRule="auto"/>
              <w:rPr>
                <w:rFonts w:ascii="Cambria" w:eastAsia="Cambria" w:hAnsi="Cambria" w:cs="Cambria"/>
                <w:b/>
                <w:sz w:val="20"/>
                <w:szCs w:val="20"/>
              </w:rPr>
            </w:pPr>
            <w:r>
              <w:rPr>
                <w:rFonts w:ascii="Cambria" w:eastAsia="Cambria" w:hAnsi="Cambria" w:cs="Cambria"/>
                <w:b/>
                <w:sz w:val="20"/>
                <w:szCs w:val="20"/>
              </w:rPr>
              <w:t>Percentile</w:t>
            </w:r>
          </w:p>
        </w:tc>
        <w:tc>
          <w:tcPr>
            <w:tcW w:w="757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277F54C8" w14:textId="77777777" w:rsidR="002225C5" w:rsidRDefault="002225C5"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kabc_nvi_percentile }}</w:t>
            </w:r>
          </w:p>
        </w:tc>
      </w:tr>
      <w:tr w:rsidR="002225C5" w14:paraId="0C80728E" w14:textId="77777777" w:rsidTr="00BE2D38">
        <w:trPr>
          <w:trHeight w:val="288"/>
          <w:jc w:val="center"/>
        </w:trPr>
        <w:tc>
          <w:tcPr>
            <w:tcW w:w="322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7F707603" w14:textId="77777777" w:rsidR="002225C5" w:rsidRDefault="002225C5" w:rsidP="00BE2D38">
            <w:pPr>
              <w:widowControl w:val="0"/>
              <w:spacing w:line="240" w:lineRule="auto"/>
              <w:rPr>
                <w:rFonts w:ascii="Cambria" w:eastAsia="Cambria" w:hAnsi="Cambria" w:cs="Cambria"/>
                <w:b/>
                <w:sz w:val="20"/>
                <w:szCs w:val="20"/>
              </w:rPr>
            </w:pPr>
            <w:r>
              <w:rPr>
                <w:rFonts w:ascii="Cambria" w:eastAsia="Cambria" w:hAnsi="Cambria" w:cs="Cambria"/>
                <w:b/>
                <w:sz w:val="20"/>
                <w:szCs w:val="20"/>
              </w:rPr>
              <w:t xml:space="preserve">Confidence Interval (95%) </w:t>
            </w:r>
          </w:p>
        </w:tc>
        <w:tc>
          <w:tcPr>
            <w:tcW w:w="757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186C442F" w14:textId="77777777" w:rsidR="002225C5" w:rsidRDefault="002225C5"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kabc_nvi_ci }}</w:t>
            </w:r>
          </w:p>
        </w:tc>
      </w:tr>
      <w:tr w:rsidR="002225C5" w14:paraId="7464A05A" w14:textId="77777777" w:rsidTr="00BE2D38">
        <w:trPr>
          <w:trHeight w:val="288"/>
          <w:jc w:val="center"/>
        </w:trPr>
        <w:tc>
          <w:tcPr>
            <w:tcW w:w="322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36B75CE5" w14:textId="77777777" w:rsidR="002225C5" w:rsidRDefault="002225C5" w:rsidP="00BE2D38">
            <w:pPr>
              <w:widowControl w:val="0"/>
              <w:spacing w:line="240" w:lineRule="auto"/>
              <w:rPr>
                <w:rFonts w:ascii="Cambria" w:eastAsia="Cambria" w:hAnsi="Cambria" w:cs="Cambria"/>
                <w:b/>
                <w:sz w:val="20"/>
                <w:szCs w:val="20"/>
              </w:rPr>
            </w:pPr>
            <w:r>
              <w:rPr>
                <w:rFonts w:ascii="Cambria" w:eastAsia="Cambria" w:hAnsi="Cambria" w:cs="Cambria"/>
                <w:b/>
                <w:sz w:val="20"/>
                <w:szCs w:val="20"/>
              </w:rPr>
              <w:t>Descriptive Term</w:t>
            </w:r>
          </w:p>
        </w:tc>
        <w:tc>
          <w:tcPr>
            <w:tcW w:w="757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33739695" w14:textId="77777777" w:rsidR="002225C5" w:rsidRDefault="002225C5"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kabc_nvi_sl }}</w:t>
            </w:r>
          </w:p>
        </w:tc>
      </w:tr>
    </w:tbl>
    <w:p w14:paraId="53688ECF" w14:textId="77777777" w:rsidR="002225C5" w:rsidRDefault="002225C5" w:rsidP="002225C5">
      <w:pPr>
        <w:ind w:left="-720" w:right="-720"/>
        <w:rPr>
          <w:rFonts w:ascii="Cambria" w:eastAsia="Cambria" w:hAnsi="Cambria" w:cs="Cambria"/>
          <w:sz w:val="20"/>
          <w:szCs w:val="20"/>
        </w:rPr>
      </w:pPr>
    </w:p>
    <w:p w14:paraId="31CAB483" w14:textId="10E73456" w:rsidR="00DA08F4" w:rsidRPr="00DA08F4" w:rsidRDefault="002225C5" w:rsidP="002128A9">
      <w:pPr>
        <w:ind w:left="-720" w:right="-720"/>
        <w:rPr>
          <w:rFonts w:ascii="Cambria" w:eastAsia="Cambria" w:hAnsi="Cambria" w:cs="Cambria"/>
          <w:sz w:val="20"/>
          <w:szCs w:val="20"/>
        </w:rPr>
      </w:pPr>
      <w:r>
        <w:rPr>
          <w:rFonts w:ascii="Cambria" w:eastAsia="Cambria" w:hAnsi="Cambria" w:cs="Cambria"/>
          <w:sz w:val="20"/>
          <w:szCs w:val="20"/>
        </w:rPr>
        <w:t xml:space="preserve">Nonverbal Intelligence: Nonverbal intelligence is the ability to analyze information and solve problems using visual, or hands-on, reasoning; it is the ability to make sense of the world without using words. In addition, Nonverbal Intelligence allows us to think through, plan for, and implement projects. We also use nonverbal intelligence to organize and manage our time and belongings. {{ name }}'s performance on the measures of Nonverbal Reasoning earned a standard score of {{ kabc_nvi_ss }}, which fell within the {{ kabc_nvi_sl }} range when compared to same-aged peers.  </w:t>
      </w:r>
      <w:bookmarkStart w:id="1" w:name="_Hlk213322300"/>
      <w:r>
        <w:rPr>
          <w:rFonts w:ascii="Cambria" w:eastAsia="Cambria" w:hAnsi="Cambria" w:cs="Cambria"/>
          <w:sz w:val="20"/>
          <w:szCs w:val="20"/>
        </w:rPr>
        <w:t xml:space="preserve">{{ name }}'s overall abilities in this area exceed those of approximately {{ kabc_nvi_percentile }}% of same-aged children. {{ student_upper_pos_pronoun }} results on the Nonverbal Intelligence tasks suggest that these skills {{ </w:t>
      </w:r>
      <w:r w:rsidRPr="00345478">
        <w:rPr>
          <w:rFonts w:ascii="Cambria" w:eastAsia="Cambria" w:hAnsi="Cambria" w:cs="Cambria"/>
          <w:sz w:val="20"/>
          <w:szCs w:val="20"/>
        </w:rPr>
        <w:t>nvi_performance_descriptor</w:t>
      </w:r>
      <w:r>
        <w:rPr>
          <w:rFonts w:ascii="Cambria" w:eastAsia="Cambria" w:hAnsi="Cambria" w:cs="Cambria"/>
          <w:sz w:val="20"/>
          <w:szCs w:val="20"/>
        </w:rPr>
        <w:t xml:space="preserve"> }}</w:t>
      </w:r>
      <w:r w:rsidRPr="00246C85">
        <w:rPr>
          <w:rFonts w:ascii="Cambria" w:eastAsia="Cambria" w:hAnsi="Cambria" w:cs="Cambria"/>
          <w:sz w:val="20"/>
          <w:szCs w:val="20"/>
        </w:rPr>
        <w:t>{% endif %}</w:t>
      </w:r>
      <w:bookmarkEnd w:id="0"/>
      <w:bookmarkEnd w:id="1"/>
    </w:p>
    <w:sectPr w:rsidR="00DA08F4" w:rsidRPr="00DA08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D36"/>
    <w:rsid w:val="001450E5"/>
    <w:rsid w:val="001B7610"/>
    <w:rsid w:val="002128A9"/>
    <w:rsid w:val="002225C5"/>
    <w:rsid w:val="003A0C3E"/>
    <w:rsid w:val="003C75B3"/>
    <w:rsid w:val="0040572C"/>
    <w:rsid w:val="0098154B"/>
    <w:rsid w:val="00D97D36"/>
    <w:rsid w:val="00DA08F4"/>
    <w:rsid w:val="00E72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610B4"/>
  <w15:chartTrackingRefBased/>
  <w15:docId w15:val="{A0C18612-B977-491D-BD2B-4915FC32E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D36"/>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D97D3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D97D3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D97D3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D97D36"/>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D97D36"/>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D97D36"/>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D97D36"/>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D97D36"/>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D97D36"/>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D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D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D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D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D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D36"/>
    <w:rPr>
      <w:rFonts w:eastAsiaTheme="majorEastAsia" w:cstheme="majorBidi"/>
      <w:color w:val="272727" w:themeColor="text1" w:themeTint="D8"/>
    </w:rPr>
  </w:style>
  <w:style w:type="paragraph" w:styleId="Title">
    <w:name w:val="Title"/>
    <w:basedOn w:val="Normal"/>
    <w:next w:val="Normal"/>
    <w:link w:val="TitleChar"/>
    <w:uiPriority w:val="10"/>
    <w:qFormat/>
    <w:rsid w:val="00D97D36"/>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D97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D3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D97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D36"/>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D97D36"/>
    <w:rPr>
      <w:i/>
      <w:iCs/>
      <w:color w:val="404040" w:themeColor="text1" w:themeTint="BF"/>
    </w:rPr>
  </w:style>
  <w:style w:type="paragraph" w:styleId="ListParagraph">
    <w:name w:val="List Paragraph"/>
    <w:basedOn w:val="Normal"/>
    <w:uiPriority w:val="34"/>
    <w:qFormat/>
    <w:rsid w:val="00D97D36"/>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D97D36"/>
    <w:rPr>
      <w:i/>
      <w:iCs/>
      <w:color w:val="0F4761" w:themeColor="accent1" w:themeShade="BF"/>
    </w:rPr>
  </w:style>
  <w:style w:type="paragraph" w:styleId="IntenseQuote">
    <w:name w:val="Intense Quote"/>
    <w:basedOn w:val="Normal"/>
    <w:next w:val="Normal"/>
    <w:link w:val="IntenseQuoteChar"/>
    <w:uiPriority w:val="30"/>
    <w:qFormat/>
    <w:rsid w:val="00D97D3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D97D36"/>
    <w:rPr>
      <w:i/>
      <w:iCs/>
      <w:color w:val="0F4761" w:themeColor="accent1" w:themeShade="BF"/>
    </w:rPr>
  </w:style>
  <w:style w:type="character" w:styleId="IntenseReference">
    <w:name w:val="Intense Reference"/>
    <w:basedOn w:val="DefaultParagraphFont"/>
    <w:uiPriority w:val="32"/>
    <w:qFormat/>
    <w:rsid w:val="00D97D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188</Words>
  <Characters>1073</Characters>
  <Application>Microsoft Office Word</Application>
  <DocSecurity>0</DocSecurity>
  <Lines>8</Lines>
  <Paragraphs>2</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Ly</dc:creator>
  <cp:keywords/>
  <dc:description/>
  <cp:lastModifiedBy>Daniel Ly</cp:lastModifiedBy>
  <cp:revision>4</cp:revision>
  <dcterms:created xsi:type="dcterms:W3CDTF">2025-11-07T04:30:00Z</dcterms:created>
  <dcterms:modified xsi:type="dcterms:W3CDTF">2025-11-07T04:39:00Z</dcterms:modified>
</cp:coreProperties>
</file>