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406DB" w14:textId="163BAB80" w:rsidR="004F4CE1" w:rsidRPr="009C01B0" w:rsidRDefault="009C01B0" w:rsidP="004F4CE1">
      <w:pPr>
        <w:pStyle w:val="Heading5"/>
        <w:jc w:val="center"/>
        <w:rPr>
          <w:rFonts w:ascii="Arial" w:hAnsi="Arial" w:cs="Arial"/>
          <w:sz w:val="24"/>
        </w:rPr>
      </w:pPr>
      <w:r w:rsidRPr="009C01B0">
        <w:rPr>
          <w:rFonts w:ascii="Arial" w:hAnsi="Arial" w:cs="Arial"/>
          <w:sz w:val="24"/>
        </w:rPr>
        <w:t>Dr Jennifer S Lees</w:t>
      </w:r>
    </w:p>
    <w:p w14:paraId="3D67FB7E" w14:textId="04783B5D" w:rsidR="004F4CE1" w:rsidRDefault="004F4CE1" w:rsidP="004F4CE1">
      <w:pPr>
        <w:jc w:val="center"/>
        <w:rPr>
          <w:rFonts w:ascii="Arial" w:hAnsi="Arial" w:cs="Arial"/>
          <w:i/>
          <w:iCs/>
          <w:sz w:val="22"/>
          <w:szCs w:val="22"/>
          <w:lang w:val="en-US" w:eastAsia="en-US"/>
        </w:rPr>
      </w:pPr>
      <w:r w:rsidRPr="009C01B0">
        <w:rPr>
          <w:rFonts w:ascii="Arial" w:hAnsi="Arial" w:cs="Arial"/>
          <w:i/>
          <w:iCs/>
          <w:sz w:val="22"/>
          <w:szCs w:val="22"/>
          <w:lang w:val="en-US" w:eastAsia="en-US"/>
        </w:rPr>
        <w:t>MA (</w:t>
      </w:r>
      <w:proofErr w:type="spellStart"/>
      <w:r w:rsidRPr="009C01B0">
        <w:rPr>
          <w:rFonts w:ascii="Arial" w:hAnsi="Arial" w:cs="Arial"/>
          <w:i/>
          <w:iCs/>
          <w:sz w:val="22"/>
          <w:szCs w:val="22"/>
          <w:lang w:val="en-US" w:eastAsia="en-US"/>
        </w:rPr>
        <w:t>Cantab</w:t>
      </w:r>
      <w:proofErr w:type="spellEnd"/>
      <w:r w:rsidRPr="009C01B0">
        <w:rPr>
          <w:rFonts w:ascii="Arial" w:hAnsi="Arial" w:cs="Arial"/>
          <w:i/>
          <w:iCs/>
          <w:sz w:val="22"/>
          <w:szCs w:val="22"/>
          <w:lang w:val="en-US" w:eastAsia="en-US"/>
        </w:rPr>
        <w:t>) MBChB MRCP (Neph) PhD</w:t>
      </w:r>
      <w:r w:rsidR="009C01B0">
        <w:rPr>
          <w:rFonts w:ascii="Arial" w:hAnsi="Arial" w:cs="Arial"/>
          <w:i/>
          <w:iCs/>
          <w:sz w:val="22"/>
          <w:szCs w:val="22"/>
          <w:lang w:val="en-US" w:eastAsia="en-US"/>
        </w:rPr>
        <w:t xml:space="preserve"> FERA</w:t>
      </w:r>
    </w:p>
    <w:p w14:paraId="6179D793" w14:textId="712AF0F3" w:rsidR="00186EF9" w:rsidRPr="009C01B0" w:rsidRDefault="00DE42D5" w:rsidP="00186EF9">
      <w:pPr>
        <w:jc w:val="center"/>
        <w:rPr>
          <w:rFonts w:ascii="Arial" w:hAnsi="Arial" w:cs="Arial"/>
          <w:i/>
          <w:iCs/>
          <w:sz w:val="22"/>
          <w:szCs w:val="22"/>
          <w:lang w:val="en-US" w:eastAsia="en-US"/>
        </w:rPr>
      </w:pPr>
      <w:r>
        <w:rPr>
          <w:rFonts w:ascii="Arial" w:hAnsi="Arial" w:cs="Arial"/>
          <w:i/>
          <w:iCs/>
          <w:sz w:val="22"/>
          <w:szCs w:val="22"/>
          <w:lang w:val="en-US" w:eastAsia="en-US"/>
        </w:rPr>
        <w:t>Curriculum Vitae</w:t>
      </w:r>
    </w:p>
    <w:p w14:paraId="26682F72" w14:textId="77777777" w:rsidR="007A01FB" w:rsidRPr="007A01FB" w:rsidRDefault="007A01FB" w:rsidP="004F4CE1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095DAFE2" w14:textId="085029F8" w:rsidR="007A01FB" w:rsidRPr="007A01FB" w:rsidRDefault="007A01FB" w:rsidP="004F4CE1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7A01FB">
        <w:rPr>
          <w:rFonts w:ascii="Arial" w:hAnsi="Arial" w:cs="Arial"/>
          <w:b/>
          <w:bCs/>
          <w:sz w:val="20"/>
          <w:szCs w:val="20"/>
          <w:u w:val="single"/>
        </w:rPr>
        <w:t>Current position</w:t>
      </w:r>
      <w:r w:rsidR="00A11F8E">
        <w:rPr>
          <w:rFonts w:ascii="Arial" w:hAnsi="Arial" w:cs="Arial"/>
          <w:b/>
          <w:bCs/>
          <w:sz w:val="20"/>
          <w:szCs w:val="20"/>
          <w:u w:val="single"/>
        </w:rPr>
        <w:t>s</w:t>
      </w:r>
    </w:p>
    <w:p w14:paraId="418486E2" w14:textId="7E26CA24" w:rsidR="007A01FB" w:rsidRPr="00A11F8E" w:rsidRDefault="007A01FB" w:rsidP="00A11F8E">
      <w:pPr>
        <w:pStyle w:val="ListParagraph"/>
        <w:numPr>
          <w:ilvl w:val="0"/>
          <w:numId w:val="59"/>
        </w:numPr>
        <w:rPr>
          <w:rFonts w:ascii="Arial" w:hAnsi="Arial" w:cs="Arial"/>
          <w:bCs/>
          <w:sz w:val="20"/>
          <w:szCs w:val="20"/>
        </w:rPr>
      </w:pPr>
      <w:r w:rsidRPr="00A11F8E">
        <w:rPr>
          <w:rFonts w:ascii="Arial" w:hAnsi="Arial" w:cs="Arial"/>
          <w:bCs/>
          <w:sz w:val="20"/>
          <w:szCs w:val="20"/>
        </w:rPr>
        <w:t>2024-present: Wellcome Trust Early Career Fellow (University of Glasgow) and Honorary Consultant Nephrologist (NHS Greater Glasgow and Clyde)</w:t>
      </w:r>
    </w:p>
    <w:p w14:paraId="21DFA715" w14:textId="77777777" w:rsidR="00F9207D" w:rsidRDefault="007A01FB" w:rsidP="004F4CE1">
      <w:pPr>
        <w:pStyle w:val="ListParagraph"/>
        <w:numPr>
          <w:ilvl w:val="0"/>
          <w:numId w:val="59"/>
        </w:numPr>
        <w:rPr>
          <w:rFonts w:ascii="Arial" w:hAnsi="Arial" w:cs="Arial"/>
          <w:bCs/>
          <w:sz w:val="20"/>
          <w:szCs w:val="20"/>
        </w:rPr>
      </w:pPr>
      <w:r w:rsidRPr="00A11F8E">
        <w:rPr>
          <w:rFonts w:ascii="Arial" w:hAnsi="Arial" w:cs="Arial"/>
          <w:bCs/>
          <w:sz w:val="20"/>
          <w:szCs w:val="20"/>
        </w:rPr>
        <w:t>2025-present: Deputy Director of Research, School of Cardiovascular and Metabolic Health, University of Glasgow</w:t>
      </w:r>
    </w:p>
    <w:p w14:paraId="1927F9FB" w14:textId="77777777" w:rsidR="00DD7AEF" w:rsidRDefault="00DD7AEF" w:rsidP="00DD7AEF">
      <w:pPr>
        <w:rPr>
          <w:rFonts w:ascii="Arial" w:hAnsi="Arial" w:cs="Arial"/>
          <w:b/>
          <w:bCs/>
          <w:sz w:val="20"/>
          <w:szCs w:val="20"/>
        </w:rPr>
      </w:pPr>
    </w:p>
    <w:p w14:paraId="5C5F5D3D" w14:textId="5EDF5EC7" w:rsidR="00DD7AEF" w:rsidRPr="00DD7AEF" w:rsidRDefault="00DD7AEF" w:rsidP="00DD7AEF">
      <w:pPr>
        <w:rPr>
          <w:rFonts w:ascii="Arial" w:hAnsi="Arial" w:cs="Arial"/>
          <w:sz w:val="20"/>
          <w:szCs w:val="20"/>
        </w:rPr>
      </w:pPr>
      <w:r w:rsidRPr="00DD7AEF">
        <w:rPr>
          <w:rFonts w:ascii="Arial" w:hAnsi="Arial" w:cs="Arial"/>
          <w:b/>
          <w:bCs/>
          <w:sz w:val="20"/>
          <w:szCs w:val="20"/>
        </w:rPr>
        <w:t>GMC registration</w:t>
      </w:r>
      <w:r w:rsidRPr="00DD7AEF">
        <w:rPr>
          <w:rFonts w:ascii="Arial" w:hAnsi="Arial" w:cs="Arial"/>
          <w:b/>
          <w:bCs/>
          <w:sz w:val="20"/>
          <w:szCs w:val="20"/>
        </w:rPr>
        <w:tab/>
      </w:r>
      <w:r w:rsidRPr="00DD7AEF">
        <w:rPr>
          <w:rFonts w:ascii="Arial" w:hAnsi="Arial" w:cs="Arial"/>
          <w:sz w:val="20"/>
          <w:szCs w:val="20"/>
        </w:rPr>
        <w:t>2009-present:</w:t>
      </w:r>
      <w:r w:rsidRPr="00DD7AEF">
        <w:rPr>
          <w:rFonts w:ascii="Arial" w:hAnsi="Arial" w:cs="Arial"/>
          <w:b/>
          <w:bCs/>
          <w:sz w:val="20"/>
          <w:szCs w:val="20"/>
        </w:rPr>
        <w:t xml:space="preserve"> </w:t>
      </w:r>
      <w:r w:rsidRPr="00DD7AEF">
        <w:rPr>
          <w:rFonts w:ascii="Arial" w:hAnsi="Arial" w:cs="Arial"/>
          <w:sz w:val="20"/>
          <w:szCs w:val="20"/>
        </w:rPr>
        <w:t>Registered with a licence to practice (</w:t>
      </w:r>
      <w:r w:rsidR="00F73152">
        <w:rPr>
          <w:rFonts w:ascii="Arial" w:hAnsi="Arial" w:cs="Arial"/>
          <w:sz w:val="20"/>
          <w:szCs w:val="20"/>
        </w:rPr>
        <w:t xml:space="preserve">GMC </w:t>
      </w:r>
      <w:r w:rsidRPr="00DD7AEF">
        <w:rPr>
          <w:rFonts w:ascii="Arial" w:hAnsi="Arial" w:cs="Arial"/>
          <w:sz w:val="20"/>
          <w:szCs w:val="20"/>
        </w:rPr>
        <w:t>#7041214)</w:t>
      </w:r>
    </w:p>
    <w:p w14:paraId="5188CBA5" w14:textId="77777777" w:rsidR="00DD7AEF" w:rsidRPr="00DD7AEF" w:rsidRDefault="00DD7AEF" w:rsidP="00DD7AEF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DD7AEF">
        <w:rPr>
          <w:rFonts w:ascii="Arial" w:hAnsi="Arial" w:cs="Arial"/>
          <w:sz w:val="20"/>
          <w:szCs w:val="20"/>
        </w:rPr>
        <w:tab/>
      </w:r>
      <w:r w:rsidRPr="00DD7AEF">
        <w:rPr>
          <w:rFonts w:ascii="Arial" w:hAnsi="Arial" w:cs="Arial"/>
          <w:sz w:val="20"/>
          <w:szCs w:val="20"/>
        </w:rPr>
        <w:tab/>
      </w:r>
      <w:r w:rsidRPr="00DD7AEF">
        <w:rPr>
          <w:rFonts w:ascii="Arial" w:hAnsi="Arial" w:cs="Arial"/>
          <w:sz w:val="20"/>
          <w:szCs w:val="20"/>
        </w:rPr>
        <w:tab/>
        <w:t>2022-present: Specialty register for Renal and General Internal Medicine</w:t>
      </w:r>
    </w:p>
    <w:p w14:paraId="5E998127" w14:textId="77777777" w:rsidR="00B8456F" w:rsidRDefault="00B8456F" w:rsidP="00B8456F">
      <w:pPr>
        <w:rPr>
          <w:rFonts w:ascii="Arial" w:hAnsi="Arial" w:cs="Arial"/>
          <w:bCs/>
          <w:sz w:val="20"/>
          <w:szCs w:val="20"/>
        </w:rPr>
      </w:pPr>
    </w:p>
    <w:p w14:paraId="5EBDEBC1" w14:textId="686139C4" w:rsidR="00B8456F" w:rsidRPr="00B8456F" w:rsidRDefault="00721BA2" w:rsidP="00B8456F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my current employment, 80% of my time is dedicated to academic work</w:t>
      </w:r>
      <w:r w:rsidR="00CE3557">
        <w:rPr>
          <w:rFonts w:ascii="Arial" w:hAnsi="Arial" w:cs="Arial"/>
          <w:color w:val="000000"/>
          <w:sz w:val="20"/>
          <w:szCs w:val="20"/>
        </w:rPr>
        <w:t>: primarily research, with a small component for teaching and supporting professional activities</w:t>
      </w:r>
      <w:r>
        <w:rPr>
          <w:rFonts w:ascii="Arial" w:hAnsi="Arial" w:cs="Arial"/>
          <w:color w:val="000000"/>
          <w:sz w:val="20"/>
          <w:szCs w:val="20"/>
        </w:rPr>
        <w:t>. A</w:t>
      </w:r>
      <w:r w:rsidR="00B8456F">
        <w:rPr>
          <w:rFonts w:ascii="Arial" w:hAnsi="Arial" w:cs="Arial"/>
          <w:color w:val="000000"/>
          <w:sz w:val="20"/>
          <w:szCs w:val="20"/>
        </w:rPr>
        <w:t xml:space="preserve">s </w:t>
      </w:r>
      <w:r w:rsidR="00B8456F">
        <w:rPr>
          <w:rFonts w:ascii="Arial" w:hAnsi="Arial" w:cs="Arial"/>
          <w:color w:val="000000"/>
          <w:sz w:val="20"/>
          <w:szCs w:val="20"/>
        </w:rPr>
        <w:t xml:space="preserve">Honorary Consultant Nephrologist (NHS Greater Glasgow and Clyde; 2022-present), I </w:t>
      </w:r>
      <w:r>
        <w:rPr>
          <w:rFonts w:ascii="Arial" w:hAnsi="Arial" w:cs="Arial"/>
          <w:color w:val="000000"/>
          <w:sz w:val="20"/>
          <w:szCs w:val="20"/>
        </w:rPr>
        <w:t xml:space="preserve">spend 20% of my time contributing to the west of Scotland nephrology service, providing care to </w:t>
      </w:r>
      <w:r w:rsidR="00B8456F">
        <w:rPr>
          <w:rFonts w:ascii="Arial" w:hAnsi="Arial" w:cs="Arial"/>
          <w:color w:val="000000"/>
          <w:sz w:val="20"/>
          <w:szCs w:val="20"/>
        </w:rPr>
        <w:t xml:space="preserve">outpatients </w:t>
      </w:r>
      <w:r>
        <w:rPr>
          <w:rFonts w:ascii="Arial" w:hAnsi="Arial" w:cs="Arial"/>
          <w:color w:val="000000"/>
          <w:sz w:val="20"/>
          <w:szCs w:val="20"/>
        </w:rPr>
        <w:t xml:space="preserve">and inpatients and </w:t>
      </w:r>
      <w:r w:rsidR="00B8456F">
        <w:rPr>
          <w:rFonts w:ascii="Arial" w:hAnsi="Arial" w:cs="Arial"/>
          <w:color w:val="000000"/>
          <w:sz w:val="20"/>
          <w:szCs w:val="20"/>
        </w:rPr>
        <w:t>contribut</w:t>
      </w:r>
      <w:r>
        <w:rPr>
          <w:rFonts w:ascii="Arial" w:hAnsi="Arial" w:cs="Arial"/>
          <w:color w:val="000000"/>
          <w:sz w:val="20"/>
          <w:szCs w:val="20"/>
        </w:rPr>
        <w:t>ing</w:t>
      </w:r>
      <w:r w:rsidR="00B8456F">
        <w:rPr>
          <w:rFonts w:ascii="Arial" w:hAnsi="Arial" w:cs="Arial"/>
          <w:color w:val="000000"/>
          <w:sz w:val="20"/>
          <w:szCs w:val="20"/>
        </w:rPr>
        <w:t xml:space="preserve"> to the emergency rota. </w:t>
      </w:r>
    </w:p>
    <w:p w14:paraId="00B6497B" w14:textId="59C62754" w:rsidR="007A01FB" w:rsidRPr="00F9207D" w:rsidRDefault="009C01B0" w:rsidP="00F9207D">
      <w:pPr>
        <w:pStyle w:val="ListParagraph"/>
        <w:ind w:left="360"/>
        <w:rPr>
          <w:rFonts w:ascii="Arial" w:hAnsi="Arial" w:cs="Arial"/>
          <w:bCs/>
          <w:sz w:val="20"/>
          <w:szCs w:val="20"/>
        </w:rPr>
      </w:pPr>
      <w:r w:rsidRPr="00F9207D">
        <w:rPr>
          <w:rFonts w:ascii="Arial" w:hAnsi="Arial" w:cs="Arial"/>
          <w:sz w:val="20"/>
          <w:szCs w:val="20"/>
        </w:rPr>
        <w:tab/>
      </w:r>
      <w:r w:rsidRPr="00F9207D">
        <w:rPr>
          <w:rFonts w:ascii="Arial" w:hAnsi="Arial" w:cs="Arial"/>
          <w:sz w:val="20"/>
          <w:szCs w:val="20"/>
        </w:rPr>
        <w:tab/>
      </w:r>
    </w:p>
    <w:p w14:paraId="09D29248" w14:textId="559894A3" w:rsidR="002A63C5" w:rsidRPr="001746FF" w:rsidRDefault="002A63C5" w:rsidP="002A63C5">
      <w:pPr>
        <w:pStyle w:val="Heading2"/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>Education</w:t>
      </w:r>
      <w:r w:rsidR="00D32759">
        <w:rPr>
          <w:rFonts w:ascii="Arial" w:hAnsi="Arial" w:cs="Arial"/>
          <w:sz w:val="20"/>
          <w:szCs w:val="20"/>
        </w:rPr>
        <w:t xml:space="preserve"> and qualifications</w:t>
      </w:r>
    </w:p>
    <w:p w14:paraId="09D89DD6" w14:textId="14114BF1" w:rsidR="002A63C5" w:rsidRPr="001746FF" w:rsidRDefault="002A63C5" w:rsidP="00AA5072">
      <w:pPr>
        <w:pStyle w:val="ListParagraph"/>
        <w:numPr>
          <w:ilvl w:val="0"/>
          <w:numId w:val="56"/>
        </w:numPr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2022: Certificate of Completion of Training</w:t>
      </w:r>
      <w:r w:rsidR="008D57C2">
        <w:rPr>
          <w:rFonts w:ascii="Arial" w:hAnsi="Arial" w:cs="Arial"/>
          <w:bCs/>
          <w:sz w:val="20"/>
          <w:szCs w:val="20"/>
        </w:rPr>
        <w:t xml:space="preserve"> (CCT)</w:t>
      </w:r>
      <w:r w:rsidRPr="001746FF">
        <w:rPr>
          <w:rFonts w:ascii="Arial" w:hAnsi="Arial" w:cs="Arial"/>
          <w:bCs/>
          <w:sz w:val="20"/>
          <w:szCs w:val="20"/>
        </w:rPr>
        <w:t xml:space="preserve"> – Nephrology and General Internal Medicine </w:t>
      </w:r>
    </w:p>
    <w:p w14:paraId="562BD842" w14:textId="77777777" w:rsidR="002A63C5" w:rsidRPr="001746FF" w:rsidRDefault="002A63C5" w:rsidP="00AA5072">
      <w:pPr>
        <w:pStyle w:val="ListParagraph"/>
        <w:numPr>
          <w:ilvl w:val="0"/>
          <w:numId w:val="56"/>
        </w:numPr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2020: Doctor of Philosophy (PhD) – Medicine: University of Glasgow </w:t>
      </w:r>
    </w:p>
    <w:p w14:paraId="6B143AAF" w14:textId="77777777" w:rsidR="002A63C5" w:rsidRPr="001746FF" w:rsidRDefault="002A63C5" w:rsidP="00AA5072">
      <w:pPr>
        <w:pStyle w:val="ListParagraph"/>
        <w:numPr>
          <w:ilvl w:val="0"/>
          <w:numId w:val="56"/>
        </w:numPr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2019: Specialty Certificate Examination (SCE) – Nephrology: Royal College of Physicians </w:t>
      </w:r>
    </w:p>
    <w:p w14:paraId="021C3C32" w14:textId="77777777" w:rsidR="002A63C5" w:rsidRPr="001746FF" w:rsidRDefault="002A63C5" w:rsidP="00AA5072">
      <w:pPr>
        <w:pStyle w:val="ListParagraph"/>
        <w:numPr>
          <w:ilvl w:val="0"/>
          <w:numId w:val="56"/>
        </w:numPr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2012: Member of the Royal College of Physicians (MRCP): Royal College of Physicians </w:t>
      </w:r>
    </w:p>
    <w:p w14:paraId="71B3E9F0" w14:textId="48E2C0AA" w:rsidR="007B6650" w:rsidRPr="007B6650" w:rsidRDefault="007B6650" w:rsidP="007B6650">
      <w:pPr>
        <w:pStyle w:val="ListParagraph"/>
        <w:numPr>
          <w:ilvl w:val="0"/>
          <w:numId w:val="56"/>
        </w:numPr>
        <w:rPr>
          <w:rFonts w:ascii="Arial" w:hAnsi="Arial" w:cs="Arial"/>
          <w:bCs/>
          <w:sz w:val="20"/>
          <w:szCs w:val="20"/>
          <w:lang w:val="en-US" w:eastAsia="en-US"/>
        </w:rPr>
      </w:pPr>
      <w:r w:rsidRPr="001746FF">
        <w:rPr>
          <w:rFonts w:ascii="Arial" w:hAnsi="Arial" w:cs="Arial"/>
          <w:bCs/>
          <w:sz w:val="20"/>
          <w:szCs w:val="20"/>
          <w:lang w:val="en-US" w:eastAsia="en-US"/>
        </w:rPr>
        <w:t xml:space="preserve">2010: Master of Arts (MA; </w:t>
      </w:r>
      <w:proofErr w:type="spellStart"/>
      <w:r w:rsidRPr="001746FF">
        <w:rPr>
          <w:rFonts w:ascii="Arial" w:hAnsi="Arial" w:cs="Arial"/>
          <w:bCs/>
          <w:sz w:val="20"/>
          <w:szCs w:val="20"/>
          <w:lang w:val="en-US" w:eastAsia="en-US"/>
        </w:rPr>
        <w:t>Cantab</w:t>
      </w:r>
      <w:proofErr w:type="spellEnd"/>
      <w:r w:rsidRPr="001746FF">
        <w:rPr>
          <w:rFonts w:ascii="Arial" w:hAnsi="Arial" w:cs="Arial"/>
          <w:bCs/>
          <w:sz w:val="20"/>
          <w:szCs w:val="20"/>
          <w:lang w:val="en-US" w:eastAsia="en-US"/>
        </w:rPr>
        <w:t xml:space="preserve">): University of Cambridge </w:t>
      </w:r>
    </w:p>
    <w:p w14:paraId="103DFDF1" w14:textId="6A30EAFD" w:rsidR="002A63C5" w:rsidRPr="001746FF" w:rsidRDefault="002A63C5" w:rsidP="00AA5072">
      <w:pPr>
        <w:pStyle w:val="ListParagraph"/>
        <w:numPr>
          <w:ilvl w:val="0"/>
          <w:numId w:val="56"/>
        </w:numPr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2009: Bachelor of Medicine Bachelor of Surgery (MBChB): University of Edinburgh </w:t>
      </w:r>
    </w:p>
    <w:p w14:paraId="05388536" w14:textId="3CC1BB12" w:rsidR="002A63C5" w:rsidRPr="001746FF" w:rsidRDefault="002A63C5" w:rsidP="00AA5072">
      <w:pPr>
        <w:pStyle w:val="ListParagraph"/>
        <w:numPr>
          <w:ilvl w:val="0"/>
          <w:numId w:val="56"/>
        </w:numPr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2006: Bachelor of Arts (BA; Hons): University of Cambridge </w:t>
      </w:r>
      <w:r w:rsidRPr="001746FF">
        <w:rPr>
          <w:rFonts w:ascii="Arial" w:hAnsi="Arial" w:cs="Arial"/>
          <w:bCs/>
          <w:sz w:val="20"/>
          <w:szCs w:val="20"/>
        </w:rPr>
        <w:tab/>
      </w:r>
    </w:p>
    <w:p w14:paraId="75C1F61B" w14:textId="77777777" w:rsidR="007A01FB" w:rsidRPr="001746FF" w:rsidRDefault="007A01FB" w:rsidP="002A63C5">
      <w:pPr>
        <w:rPr>
          <w:rFonts w:ascii="Arial" w:hAnsi="Arial" w:cs="Arial"/>
          <w:bCs/>
          <w:sz w:val="20"/>
          <w:szCs w:val="20"/>
        </w:rPr>
      </w:pPr>
    </w:p>
    <w:p w14:paraId="652C87D4" w14:textId="57347C30" w:rsidR="002A63C5" w:rsidRPr="001746FF" w:rsidRDefault="00A15360" w:rsidP="002A63C5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Employment</w:t>
      </w:r>
      <w:r w:rsidR="002A63C5" w:rsidRPr="001746FF">
        <w:rPr>
          <w:rFonts w:ascii="Arial" w:hAnsi="Arial" w:cs="Arial"/>
          <w:sz w:val="20"/>
          <w:szCs w:val="20"/>
        </w:rPr>
        <w:t xml:space="preserve"> history</w:t>
      </w:r>
    </w:p>
    <w:p w14:paraId="2346FEEC" w14:textId="77777777" w:rsidR="002A63C5" w:rsidRPr="001746FF" w:rsidRDefault="002A63C5" w:rsidP="002A63C5">
      <w:pPr>
        <w:numPr>
          <w:ilvl w:val="0"/>
          <w:numId w:val="8"/>
        </w:numPr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2022-2024: Post-CCT Senior Clinical Research Fellow in Renal Medicine (University of Glasgow) and Honorary Consultant Nephrologist (NHS Greater Glasgow and Clyde)</w:t>
      </w:r>
    </w:p>
    <w:p w14:paraId="75AE60F3" w14:textId="77777777" w:rsidR="002A63C5" w:rsidRPr="001746FF" w:rsidRDefault="002A63C5" w:rsidP="002A63C5">
      <w:pPr>
        <w:numPr>
          <w:ilvl w:val="0"/>
          <w:numId w:val="8"/>
        </w:numPr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2020-2022: Clinical Lecturer in Renal Medicine (University of Glasgow) and Honorary Specialty Registrar in Nephrology and General Internal Medicine – West of Scotland</w:t>
      </w:r>
    </w:p>
    <w:p w14:paraId="3DCA337A" w14:textId="77777777" w:rsidR="002A63C5" w:rsidRPr="001746FF" w:rsidRDefault="002A63C5" w:rsidP="002A63C5">
      <w:pPr>
        <w:numPr>
          <w:ilvl w:val="0"/>
          <w:numId w:val="8"/>
        </w:numPr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2019-2020: Specialty Registrar in Nephrology and General Internal Medicine – West of Scotland</w:t>
      </w:r>
    </w:p>
    <w:p w14:paraId="1125AA10" w14:textId="77777777" w:rsidR="002A63C5" w:rsidRPr="001746FF" w:rsidRDefault="002A63C5" w:rsidP="002A63C5">
      <w:pPr>
        <w:numPr>
          <w:ilvl w:val="0"/>
          <w:numId w:val="8"/>
        </w:numPr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2016-2019: Out of programme research experience: PhD at the University of Glasgow </w:t>
      </w:r>
    </w:p>
    <w:p w14:paraId="6CF9DA03" w14:textId="77777777" w:rsidR="002A63C5" w:rsidRPr="001746FF" w:rsidRDefault="002A63C5" w:rsidP="002A63C5">
      <w:pPr>
        <w:numPr>
          <w:ilvl w:val="0"/>
          <w:numId w:val="8"/>
        </w:numPr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2013-2016: Specialty Registrar in Nephrology and General Internal Medicine – West of Scotland</w:t>
      </w:r>
    </w:p>
    <w:p w14:paraId="482D99C1" w14:textId="77777777" w:rsidR="002A63C5" w:rsidRPr="001746FF" w:rsidRDefault="002A63C5" w:rsidP="002A63C5">
      <w:pPr>
        <w:numPr>
          <w:ilvl w:val="0"/>
          <w:numId w:val="8"/>
        </w:numPr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2011-2013: Core Medical Training – South-East Scotland</w:t>
      </w:r>
    </w:p>
    <w:p w14:paraId="187053E9" w14:textId="7118140C" w:rsidR="002A63C5" w:rsidRPr="001746FF" w:rsidRDefault="002A63C5" w:rsidP="002A63C5">
      <w:pPr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 xml:space="preserve">2009-2011: Academic Foundation </w:t>
      </w:r>
      <w:r w:rsidR="00CE4210">
        <w:rPr>
          <w:rFonts w:ascii="Arial" w:hAnsi="Arial" w:cs="Arial"/>
          <w:sz w:val="20"/>
          <w:szCs w:val="20"/>
        </w:rPr>
        <w:t>Training</w:t>
      </w:r>
      <w:r w:rsidRPr="001746FF">
        <w:rPr>
          <w:rFonts w:ascii="Arial" w:hAnsi="Arial" w:cs="Arial"/>
          <w:sz w:val="20"/>
          <w:szCs w:val="20"/>
        </w:rPr>
        <w:t xml:space="preserve"> – South-East Scotland</w:t>
      </w:r>
    </w:p>
    <w:p w14:paraId="46A197FD" w14:textId="48B79E71" w:rsidR="00EE344F" w:rsidRDefault="00EE344F" w:rsidP="00EE344F">
      <w:pPr>
        <w:pStyle w:val="Heading2"/>
        <w:rPr>
          <w:rFonts w:ascii="Arial" w:hAnsi="Arial" w:cs="Arial"/>
          <w:sz w:val="20"/>
          <w:szCs w:val="20"/>
        </w:rPr>
      </w:pPr>
    </w:p>
    <w:p w14:paraId="010CA6D4" w14:textId="77777777" w:rsidR="003848D7" w:rsidRPr="007A4D9F" w:rsidRDefault="003848D7" w:rsidP="003848D7">
      <w:pPr>
        <w:pStyle w:val="BodyText"/>
        <w:rPr>
          <w:rFonts w:ascii="Arial" w:hAnsi="Arial" w:cs="Arial"/>
          <w:b/>
          <w:bCs/>
          <w:sz w:val="20"/>
          <w:szCs w:val="20"/>
          <w:u w:val="single"/>
        </w:rPr>
      </w:pPr>
      <w:r w:rsidRPr="007A4D9F">
        <w:rPr>
          <w:rFonts w:ascii="Arial" w:hAnsi="Arial" w:cs="Arial"/>
          <w:b/>
          <w:bCs/>
          <w:sz w:val="20"/>
          <w:szCs w:val="20"/>
          <w:u w:val="single"/>
        </w:rPr>
        <w:t>Grants and research funding</w:t>
      </w:r>
    </w:p>
    <w:p w14:paraId="5D68CAC3" w14:textId="77777777" w:rsidR="003848D7" w:rsidRPr="001746FF" w:rsidRDefault="003848D7" w:rsidP="003848D7">
      <w:pPr>
        <w:pStyle w:val="BodyText"/>
        <w:rPr>
          <w:rFonts w:ascii="Arial" w:hAnsi="Arial" w:cs="Arial"/>
          <w:b/>
          <w:sz w:val="20"/>
          <w:szCs w:val="20"/>
        </w:rPr>
      </w:pPr>
      <w:r w:rsidRPr="001746FF">
        <w:rPr>
          <w:rFonts w:ascii="Arial" w:hAnsi="Arial" w:cs="Arial"/>
          <w:b/>
          <w:sz w:val="20"/>
          <w:szCs w:val="20"/>
        </w:rPr>
        <w:t>Personal fellowships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6259B">
        <w:rPr>
          <w:rFonts w:ascii="Arial" w:hAnsi="Arial" w:cs="Arial"/>
          <w:bCs/>
          <w:i/>
          <w:iCs/>
          <w:sz w:val="20"/>
          <w:szCs w:val="20"/>
        </w:rPr>
        <w:t>–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D6259B">
        <w:rPr>
          <w:rFonts w:ascii="Arial" w:hAnsi="Arial" w:cs="Arial"/>
          <w:bCs/>
          <w:i/>
          <w:iCs/>
          <w:sz w:val="20"/>
          <w:szCs w:val="20"/>
        </w:rPr>
        <w:t>awarded to self</w:t>
      </w:r>
    </w:p>
    <w:p w14:paraId="18377A14" w14:textId="77777777" w:rsidR="003848D7" w:rsidRPr="001746FF" w:rsidRDefault="003848D7" w:rsidP="003848D7">
      <w:pPr>
        <w:pStyle w:val="BodyText"/>
        <w:numPr>
          <w:ilvl w:val="0"/>
          <w:numId w:val="57"/>
        </w:numPr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>2024-2029: Wellcome Trust Early Career Award (301005/Z/23/Z): £1,119,039. “Kidney function as a complicator of cancer treatment”</w:t>
      </w:r>
      <w:r>
        <w:rPr>
          <w:rFonts w:ascii="Arial" w:hAnsi="Arial" w:cs="Arial"/>
          <w:sz w:val="20"/>
          <w:szCs w:val="20"/>
        </w:rPr>
        <w:t xml:space="preserve"> </w:t>
      </w:r>
    </w:p>
    <w:p w14:paraId="23530B0A" w14:textId="4AEF20A9" w:rsidR="003848D7" w:rsidRPr="001746FF" w:rsidRDefault="003848D7" w:rsidP="003848D7">
      <w:pPr>
        <w:pStyle w:val="BodyText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>2020-2022: NHS Education for Scotland/Chief Scientist Office Postdoctoral Lectureship Scheme (PCL/20/10)</w:t>
      </w:r>
      <w:r>
        <w:rPr>
          <w:rFonts w:ascii="Arial" w:hAnsi="Arial" w:cs="Arial"/>
          <w:sz w:val="20"/>
          <w:szCs w:val="20"/>
        </w:rPr>
        <w:t xml:space="preserve">: salary + £20,000 </w:t>
      </w:r>
      <w:r w:rsidR="0060255B">
        <w:rPr>
          <w:rFonts w:ascii="Arial" w:hAnsi="Arial" w:cs="Arial"/>
          <w:sz w:val="20"/>
          <w:szCs w:val="20"/>
        </w:rPr>
        <w:t>consumables</w:t>
      </w:r>
      <w:r>
        <w:rPr>
          <w:rFonts w:ascii="Arial" w:hAnsi="Arial" w:cs="Arial"/>
          <w:sz w:val="20"/>
          <w:szCs w:val="20"/>
        </w:rPr>
        <w:t>.</w:t>
      </w:r>
      <w:r w:rsidRPr="001746FF">
        <w:rPr>
          <w:rFonts w:ascii="Arial" w:hAnsi="Arial" w:cs="Arial"/>
          <w:sz w:val="20"/>
          <w:szCs w:val="20"/>
        </w:rPr>
        <w:t xml:space="preserve"> “Defining the bi-directional relationship between cancer and kidney disease”</w:t>
      </w:r>
    </w:p>
    <w:p w14:paraId="43DB33D5" w14:textId="77777777" w:rsidR="003848D7" w:rsidRPr="001746FF" w:rsidRDefault="003848D7" w:rsidP="003848D7">
      <w:pPr>
        <w:pStyle w:val="BodyText"/>
        <w:numPr>
          <w:ilvl w:val="0"/>
          <w:numId w:val="27"/>
        </w:numPr>
        <w:jc w:val="left"/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 xml:space="preserve">2017-2019: Kidney Research UK Training Fellowship (TF_013_20161125): £171,115. “Vitamin K in Transplanted kidney Organ Recipients: Investigating </w:t>
      </w:r>
      <w:proofErr w:type="spellStart"/>
      <w:r w:rsidRPr="001746FF">
        <w:rPr>
          <w:rFonts w:ascii="Arial" w:hAnsi="Arial" w:cs="Arial"/>
          <w:sz w:val="20"/>
          <w:szCs w:val="20"/>
        </w:rPr>
        <w:t>vEssel</w:t>
      </w:r>
      <w:proofErr w:type="spellEnd"/>
      <w:r w:rsidRPr="001746FF">
        <w:rPr>
          <w:rFonts w:ascii="Arial" w:hAnsi="Arial" w:cs="Arial"/>
          <w:sz w:val="20"/>
          <w:szCs w:val="20"/>
        </w:rPr>
        <w:t xml:space="preserve"> Stiffness (</w:t>
      </w:r>
      <w:proofErr w:type="spellStart"/>
      <w:r w:rsidRPr="001746FF">
        <w:rPr>
          <w:rFonts w:ascii="Arial" w:hAnsi="Arial" w:cs="Arial"/>
          <w:sz w:val="20"/>
          <w:szCs w:val="20"/>
        </w:rPr>
        <w:t>ViKTORIES</w:t>
      </w:r>
      <w:proofErr w:type="spellEnd"/>
      <w:r w:rsidRPr="001746FF">
        <w:rPr>
          <w:rFonts w:ascii="Arial" w:hAnsi="Arial" w:cs="Arial"/>
          <w:sz w:val="20"/>
          <w:szCs w:val="20"/>
        </w:rPr>
        <w:t>)”</w:t>
      </w:r>
    </w:p>
    <w:p w14:paraId="48251458" w14:textId="5F20F801" w:rsidR="003848D7" w:rsidRPr="00092892" w:rsidRDefault="003848D7" w:rsidP="003848D7">
      <w:pPr>
        <w:pStyle w:val="BodyText"/>
        <w:numPr>
          <w:ilvl w:val="0"/>
          <w:numId w:val="27"/>
        </w:numPr>
        <w:rPr>
          <w:rFonts w:ascii="Arial" w:hAnsi="Arial" w:cs="Arial"/>
          <w:b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>2016-2017: British Heart Foundation Centre of Research Excellence Award (RE/13/5/30177)</w:t>
      </w:r>
      <w:r w:rsidR="00083B77">
        <w:rPr>
          <w:rFonts w:ascii="Arial" w:hAnsi="Arial" w:cs="Arial"/>
          <w:sz w:val="20"/>
          <w:szCs w:val="20"/>
        </w:rPr>
        <w:t xml:space="preserve">: salary + £30,000 </w:t>
      </w:r>
      <w:r w:rsidR="0060255B">
        <w:rPr>
          <w:rFonts w:ascii="Arial" w:hAnsi="Arial" w:cs="Arial"/>
          <w:sz w:val="20"/>
          <w:szCs w:val="20"/>
        </w:rPr>
        <w:t>consumables.</w:t>
      </w:r>
    </w:p>
    <w:p w14:paraId="518A4ACF" w14:textId="77777777" w:rsidR="003848D7" w:rsidRPr="0072477D" w:rsidRDefault="003848D7" w:rsidP="003848D7">
      <w:pPr>
        <w:pStyle w:val="BodyText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Principal investigator p</w:t>
      </w:r>
      <w:r w:rsidRPr="00CF31A8">
        <w:rPr>
          <w:rFonts w:ascii="Arial" w:hAnsi="Arial" w:cs="Arial"/>
          <w:b/>
          <w:bCs/>
          <w:sz w:val="20"/>
          <w:szCs w:val="20"/>
        </w:rPr>
        <w:t>roject grants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72477D">
        <w:rPr>
          <w:rFonts w:ascii="Arial" w:hAnsi="Arial" w:cs="Arial"/>
          <w:sz w:val="20"/>
          <w:szCs w:val="20"/>
        </w:rPr>
        <w:t xml:space="preserve">- </w:t>
      </w:r>
      <w:r w:rsidRPr="0072477D">
        <w:rPr>
          <w:rFonts w:ascii="Arial" w:hAnsi="Arial" w:cs="Arial"/>
          <w:i/>
          <w:iCs/>
          <w:sz w:val="20"/>
          <w:szCs w:val="20"/>
        </w:rPr>
        <w:t>awarded to self</w:t>
      </w:r>
    </w:p>
    <w:p w14:paraId="4164D50B" w14:textId="77777777" w:rsidR="003848D7" w:rsidRDefault="003848D7" w:rsidP="003848D7">
      <w:pPr>
        <w:numPr>
          <w:ilvl w:val="0"/>
          <w:numId w:val="51"/>
        </w:numPr>
        <w:rPr>
          <w:rFonts w:ascii="Arial" w:hAnsi="Arial" w:cs="Arial"/>
          <w:sz w:val="20"/>
          <w:szCs w:val="20"/>
        </w:rPr>
      </w:pPr>
      <w:r w:rsidRPr="00CF31A8">
        <w:rPr>
          <w:rFonts w:ascii="Arial" w:hAnsi="Arial" w:cs="Arial"/>
          <w:sz w:val="20"/>
          <w:szCs w:val="20"/>
        </w:rPr>
        <w:t xml:space="preserve">2024-2025: Karolinska </w:t>
      </w:r>
      <w:proofErr w:type="spellStart"/>
      <w:r w:rsidRPr="00CF31A8">
        <w:rPr>
          <w:rFonts w:ascii="Arial" w:hAnsi="Arial" w:cs="Arial"/>
          <w:sz w:val="20"/>
          <w:szCs w:val="20"/>
        </w:rPr>
        <w:t>Institutet</w:t>
      </w:r>
      <w:proofErr w:type="spellEnd"/>
      <w:r w:rsidRPr="00CF31A8">
        <w:rPr>
          <w:rFonts w:ascii="Arial" w:hAnsi="Arial" w:cs="Arial"/>
          <w:sz w:val="20"/>
          <w:szCs w:val="20"/>
        </w:rPr>
        <w:t xml:space="preserve"> Research Foundation Grants (2024-02610): SEK 282,800. “The role of kidney function in cancer treatment eligibility and clinical outcomes”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4C5AF088" w14:textId="2B4D4399" w:rsidR="003848D7" w:rsidRPr="00092892" w:rsidRDefault="003848D7" w:rsidP="003848D7">
      <w:pPr>
        <w:numPr>
          <w:ilvl w:val="0"/>
          <w:numId w:val="5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2007-2012: 10 project/travel grants during undergraduate/early postgraduate career: total £11,115.</w:t>
      </w:r>
    </w:p>
    <w:p w14:paraId="57CA76EF" w14:textId="77777777" w:rsidR="003848D7" w:rsidRPr="00C65920" w:rsidRDefault="003848D7" w:rsidP="003848D7">
      <w:pPr>
        <w:pStyle w:val="BodyText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Co-investigator p</w:t>
      </w:r>
      <w:r w:rsidRPr="00CF31A8">
        <w:rPr>
          <w:rFonts w:ascii="Arial" w:hAnsi="Arial" w:cs="Arial"/>
          <w:b/>
          <w:bCs/>
          <w:sz w:val="20"/>
          <w:szCs w:val="20"/>
        </w:rPr>
        <w:t>roject grants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72477D">
        <w:rPr>
          <w:rFonts w:ascii="Arial" w:hAnsi="Arial" w:cs="Arial"/>
          <w:sz w:val="20"/>
          <w:szCs w:val="20"/>
        </w:rPr>
        <w:t xml:space="preserve">- </w:t>
      </w:r>
      <w:r w:rsidRPr="0072477D">
        <w:rPr>
          <w:rFonts w:ascii="Arial" w:hAnsi="Arial" w:cs="Arial"/>
          <w:i/>
          <w:iCs/>
          <w:sz w:val="20"/>
          <w:szCs w:val="20"/>
        </w:rPr>
        <w:t xml:space="preserve">awarded to </w:t>
      </w:r>
      <w:r>
        <w:rPr>
          <w:rFonts w:ascii="Arial" w:hAnsi="Arial" w:cs="Arial"/>
          <w:i/>
          <w:iCs/>
          <w:sz w:val="20"/>
          <w:szCs w:val="20"/>
        </w:rPr>
        <w:t>collaborators</w:t>
      </w:r>
    </w:p>
    <w:p w14:paraId="0D418D63" w14:textId="77777777" w:rsidR="003848D7" w:rsidRPr="00C65920" w:rsidRDefault="003848D7" w:rsidP="003848D7">
      <w:pPr>
        <w:numPr>
          <w:ilvl w:val="0"/>
          <w:numId w:val="51"/>
        </w:numPr>
        <w:rPr>
          <w:rFonts w:ascii="Arial" w:hAnsi="Arial" w:cs="Arial"/>
          <w:sz w:val="20"/>
          <w:szCs w:val="20"/>
        </w:rPr>
      </w:pPr>
      <w:r w:rsidRPr="00CF31A8">
        <w:rPr>
          <w:rFonts w:ascii="Arial" w:hAnsi="Arial" w:cs="Arial"/>
          <w:sz w:val="20"/>
          <w:szCs w:val="20"/>
        </w:rPr>
        <w:t>2025: Chief Scientist Office Health Improvement, Protection and Services Research Grant (HIPS/24/31): £349,802</w:t>
      </w:r>
      <w:r>
        <w:rPr>
          <w:rFonts w:ascii="Arial" w:hAnsi="Arial" w:cs="Arial"/>
          <w:sz w:val="20"/>
          <w:szCs w:val="20"/>
        </w:rPr>
        <w:t>.</w:t>
      </w:r>
      <w:r w:rsidRPr="00CF31A8">
        <w:rPr>
          <w:rFonts w:ascii="Arial" w:hAnsi="Arial" w:cs="Arial"/>
          <w:sz w:val="20"/>
          <w:szCs w:val="20"/>
        </w:rPr>
        <w:t xml:space="preserve"> </w:t>
      </w:r>
      <w:r w:rsidRPr="00CF31A8">
        <w:rPr>
          <w:rFonts w:ascii="Arial" w:hAnsi="Arial" w:cs="Arial"/>
          <w:b/>
          <w:bCs/>
          <w:sz w:val="20"/>
          <w:szCs w:val="20"/>
        </w:rPr>
        <w:t>“</w:t>
      </w:r>
      <w:r w:rsidRPr="00CF31A8">
        <w:rPr>
          <w:rStyle w:val="Strong"/>
          <w:rFonts w:ascii="Arial" w:hAnsi="Arial" w:cs="Arial"/>
          <w:b w:val="0"/>
          <w:bCs w:val="0"/>
          <w:color w:val="212121"/>
          <w:sz w:val="20"/>
          <w:szCs w:val="20"/>
        </w:rPr>
        <w:t xml:space="preserve">Scottish Cardiometabolic Assessment and Risk Determination: SCOTCARD”. </w:t>
      </w:r>
    </w:p>
    <w:p w14:paraId="26D9CB49" w14:textId="77777777" w:rsidR="003848D7" w:rsidRPr="00CF31A8" w:rsidRDefault="003848D7" w:rsidP="003848D7">
      <w:pPr>
        <w:numPr>
          <w:ilvl w:val="0"/>
          <w:numId w:val="5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2024-2026: </w:t>
      </w:r>
      <w:r w:rsidRPr="00FB2A00">
        <w:rPr>
          <w:rFonts w:ascii="Arial" w:hAnsi="Arial" w:cs="Arial"/>
          <w:sz w:val="20"/>
          <w:szCs w:val="20"/>
        </w:rPr>
        <w:t>International Society of Nephrology, Clinical Research Programme: USD 19,988</w:t>
      </w:r>
      <w:r>
        <w:rPr>
          <w:rFonts w:ascii="Arial" w:hAnsi="Arial" w:cs="Arial"/>
          <w:sz w:val="20"/>
          <w:szCs w:val="20"/>
        </w:rPr>
        <w:t xml:space="preserve">. </w:t>
      </w:r>
      <w:r w:rsidRPr="00CF31A8">
        <w:rPr>
          <w:rFonts w:ascii="Arial" w:hAnsi="Arial" w:cs="Arial"/>
          <w:sz w:val="20"/>
          <w:szCs w:val="20"/>
        </w:rPr>
        <w:t>“Cystatin C in Africa: CKD screening, diagnosis, and predicting outcomes”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0C586B77" w14:textId="77777777" w:rsidR="003848D7" w:rsidRDefault="003848D7" w:rsidP="003848D7">
      <w:pPr>
        <w:numPr>
          <w:ilvl w:val="0"/>
          <w:numId w:val="5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2024-2025: </w:t>
      </w:r>
      <w:r w:rsidRPr="00CF31A8">
        <w:rPr>
          <w:rFonts w:ascii="Arial" w:hAnsi="Arial" w:cs="Arial"/>
          <w:sz w:val="20"/>
          <w:szCs w:val="20"/>
        </w:rPr>
        <w:t xml:space="preserve">Kidney Research UK Project Grant (RP_015_20221129): £80,869. “Kidney-related adverse events associated with intravitreal VEGF-inhibitor use: a national cohort Study”. </w:t>
      </w:r>
    </w:p>
    <w:p w14:paraId="371F73B2" w14:textId="77777777" w:rsidR="003848D7" w:rsidRPr="003848D7" w:rsidRDefault="003848D7" w:rsidP="003848D7">
      <w:pPr>
        <w:numPr>
          <w:ilvl w:val="0"/>
          <w:numId w:val="51"/>
        </w:numPr>
        <w:rPr>
          <w:rStyle w:val="s15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2022-2023: </w:t>
      </w:r>
      <w:proofErr w:type="spellStart"/>
      <w:r>
        <w:rPr>
          <w:rFonts w:ascii="Arial" w:hAnsi="Arial" w:cs="Arial"/>
          <w:sz w:val="20"/>
          <w:szCs w:val="20"/>
        </w:rPr>
        <w:t>U</w:t>
      </w:r>
      <w:r w:rsidRPr="007F08CD">
        <w:rPr>
          <w:rFonts w:ascii="Arial" w:hAnsi="Arial" w:cs="Arial"/>
          <w:sz w:val="20"/>
          <w:szCs w:val="20"/>
        </w:rPr>
        <w:t>Syd-</w:t>
      </w:r>
      <w:r>
        <w:rPr>
          <w:rFonts w:ascii="Arial" w:hAnsi="Arial" w:cs="Arial"/>
          <w:sz w:val="20"/>
          <w:szCs w:val="20"/>
        </w:rPr>
        <w:t>UofG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7F08CD">
        <w:rPr>
          <w:rFonts w:ascii="Arial" w:hAnsi="Arial" w:cs="Arial"/>
          <w:sz w:val="20"/>
          <w:szCs w:val="20"/>
        </w:rPr>
        <w:t>Partnership Award</w:t>
      </w:r>
      <w:r>
        <w:rPr>
          <w:rFonts w:ascii="Arial" w:hAnsi="Arial" w:cs="Arial"/>
          <w:sz w:val="20"/>
          <w:szCs w:val="20"/>
        </w:rPr>
        <w:t>:</w:t>
      </w:r>
      <w:r w:rsidRPr="007F08CD">
        <w:rPr>
          <w:rFonts w:ascii="Arial" w:hAnsi="Arial" w:cs="Arial"/>
          <w:sz w:val="20"/>
          <w:szCs w:val="20"/>
        </w:rPr>
        <w:t xml:space="preserve"> </w:t>
      </w:r>
      <w:r w:rsidRPr="007F08CD">
        <w:rPr>
          <w:rStyle w:val="s13"/>
          <w:rFonts w:ascii="Arial" w:hAnsi="Arial" w:cs="Arial"/>
          <w:color w:val="000000"/>
          <w:sz w:val="20"/>
          <w:szCs w:val="20"/>
        </w:rPr>
        <w:t>AUD</w:t>
      </w:r>
      <w:r w:rsidRPr="007F08CD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7F08CD">
        <w:rPr>
          <w:rStyle w:val="s13"/>
          <w:rFonts w:ascii="Arial" w:hAnsi="Arial" w:cs="Arial"/>
          <w:color w:val="000000"/>
          <w:sz w:val="20"/>
          <w:szCs w:val="20"/>
        </w:rPr>
        <w:t>30,539</w:t>
      </w:r>
      <w:r>
        <w:rPr>
          <w:rFonts w:ascii="Arial" w:hAnsi="Arial" w:cs="Arial"/>
          <w:sz w:val="20"/>
          <w:szCs w:val="20"/>
        </w:rPr>
        <w:t xml:space="preserve">. </w:t>
      </w:r>
      <w:r w:rsidRPr="001F61B1">
        <w:rPr>
          <w:rStyle w:val="s15"/>
          <w:rFonts w:ascii="Arial" w:hAnsi="Arial" w:cs="Arial"/>
          <w:color w:val="000000"/>
          <w:sz w:val="20"/>
          <w:szCs w:val="20"/>
        </w:rPr>
        <w:t xml:space="preserve">“Sex and Health; Evaluating diagnosis, Risk </w:t>
      </w:r>
      <w:proofErr w:type="spellStart"/>
      <w:r w:rsidRPr="001F61B1">
        <w:rPr>
          <w:rStyle w:val="s15"/>
          <w:rFonts w:ascii="Arial" w:hAnsi="Arial" w:cs="Arial"/>
          <w:color w:val="000000"/>
          <w:sz w:val="20"/>
          <w:szCs w:val="20"/>
        </w:rPr>
        <w:t>factOrs</w:t>
      </w:r>
      <w:proofErr w:type="spellEnd"/>
      <w:r w:rsidRPr="001F61B1">
        <w:rPr>
          <w:rStyle w:val="s15"/>
          <w:rFonts w:ascii="Arial" w:hAnsi="Arial" w:cs="Arial"/>
          <w:color w:val="000000"/>
          <w:sz w:val="20"/>
          <w:szCs w:val="20"/>
        </w:rPr>
        <w:t xml:space="preserve"> and Complications in chronic </w:t>
      </w:r>
      <w:proofErr w:type="gramStart"/>
      <w:r w:rsidRPr="001F61B1">
        <w:rPr>
          <w:rStyle w:val="s15"/>
          <w:rFonts w:ascii="Arial" w:hAnsi="Arial" w:cs="Arial"/>
          <w:color w:val="000000"/>
          <w:sz w:val="20"/>
          <w:szCs w:val="20"/>
        </w:rPr>
        <w:t xml:space="preserve">Kidney </w:t>
      </w:r>
      <w:proofErr w:type="spellStart"/>
      <w:r w:rsidRPr="001F61B1">
        <w:rPr>
          <w:rStyle w:val="s15"/>
          <w:rFonts w:ascii="Arial" w:hAnsi="Arial" w:cs="Arial"/>
          <w:color w:val="000000"/>
          <w:sz w:val="20"/>
          <w:szCs w:val="20"/>
        </w:rPr>
        <w:t>diSease</w:t>
      </w:r>
      <w:proofErr w:type="spellEnd"/>
      <w:proofErr w:type="gramEnd"/>
      <w:r w:rsidRPr="001F61B1">
        <w:rPr>
          <w:rStyle w:val="s15"/>
          <w:rFonts w:ascii="Arial" w:hAnsi="Arial" w:cs="Arial"/>
          <w:color w:val="000000"/>
          <w:sz w:val="20"/>
          <w:szCs w:val="20"/>
        </w:rPr>
        <w:t xml:space="preserve"> (SHE-ROCKS)”</w:t>
      </w:r>
      <w:r>
        <w:rPr>
          <w:rStyle w:val="s15"/>
          <w:rFonts w:ascii="Arial" w:hAnsi="Arial" w:cs="Arial"/>
          <w:color w:val="000000"/>
          <w:sz w:val="20"/>
          <w:szCs w:val="20"/>
        </w:rPr>
        <w:t xml:space="preserve">. </w:t>
      </w:r>
    </w:p>
    <w:p w14:paraId="3CAB13F9" w14:textId="77777777" w:rsidR="003848D7" w:rsidRDefault="003848D7" w:rsidP="003848D7">
      <w:pPr>
        <w:rPr>
          <w:rStyle w:val="s15"/>
          <w:rFonts w:ascii="Arial" w:hAnsi="Arial" w:cs="Arial"/>
          <w:color w:val="000000"/>
          <w:sz w:val="20"/>
          <w:szCs w:val="20"/>
        </w:rPr>
      </w:pPr>
    </w:p>
    <w:p w14:paraId="7A9C7F63" w14:textId="77777777" w:rsidR="003848D7" w:rsidRDefault="003848D7" w:rsidP="003848D7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Selected professional activities</w:t>
      </w:r>
    </w:p>
    <w:p w14:paraId="60CFE77B" w14:textId="77777777" w:rsidR="003848D7" w:rsidRPr="009254FE" w:rsidRDefault="003848D7" w:rsidP="003848D7">
      <w:pPr>
        <w:pStyle w:val="Heading2"/>
        <w:rPr>
          <w:rFonts w:ascii="Arial" w:hAnsi="Arial" w:cs="Arial"/>
          <w:bCs/>
          <w:sz w:val="20"/>
          <w:szCs w:val="20"/>
          <w:u w:val="none"/>
        </w:rPr>
      </w:pPr>
      <w:r w:rsidRPr="009254FE">
        <w:rPr>
          <w:rFonts w:ascii="Arial" w:hAnsi="Arial" w:cs="Arial"/>
          <w:bCs/>
          <w:sz w:val="20"/>
          <w:szCs w:val="20"/>
          <w:u w:val="none"/>
        </w:rPr>
        <w:t>International</w:t>
      </w:r>
    </w:p>
    <w:p w14:paraId="22F056E4" w14:textId="77777777" w:rsidR="003848D7" w:rsidRDefault="003848D7" w:rsidP="003848D7">
      <w:pPr>
        <w:pStyle w:val="BodyText"/>
        <w:numPr>
          <w:ilvl w:val="0"/>
          <w:numId w:val="30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2024-present: Elected Ordinary Member, European Renal Association Council</w:t>
      </w:r>
    </w:p>
    <w:p w14:paraId="7942304E" w14:textId="77777777" w:rsidR="003848D7" w:rsidRPr="003C299D" w:rsidRDefault="003848D7" w:rsidP="003848D7">
      <w:pPr>
        <w:pStyle w:val="BodyText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2023-2024: </w:t>
      </w:r>
      <w:r>
        <w:rPr>
          <w:rFonts w:ascii="Arial" w:hAnsi="Arial" w:cs="Arial"/>
          <w:sz w:val="20"/>
          <w:szCs w:val="20"/>
        </w:rPr>
        <w:t xml:space="preserve">International Mentor for </w:t>
      </w:r>
      <w:r w:rsidRPr="00FB2A00">
        <w:rPr>
          <w:rFonts w:ascii="Arial" w:hAnsi="Arial" w:cs="Arial"/>
          <w:sz w:val="20"/>
          <w:szCs w:val="20"/>
        </w:rPr>
        <w:t xml:space="preserve">European Renal Association Young Nephrologists’ Platform </w:t>
      </w:r>
    </w:p>
    <w:p w14:paraId="7B442B79" w14:textId="77777777" w:rsidR="003848D7" w:rsidRPr="00FB2A00" w:rsidRDefault="003848D7" w:rsidP="003848D7">
      <w:pPr>
        <w:pStyle w:val="BodyText"/>
        <w:numPr>
          <w:ilvl w:val="0"/>
          <w:numId w:val="30"/>
        </w:numPr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Cs/>
          <w:sz w:val="20"/>
          <w:szCs w:val="20"/>
        </w:rPr>
        <w:t xml:space="preserve">2023-present: Biomarkers/Formulas Editor, Nephrology Dialysis Transplantation </w:t>
      </w:r>
    </w:p>
    <w:p w14:paraId="47793F35" w14:textId="3E37FC0D" w:rsidR="003848D7" w:rsidRPr="00DB6AA1" w:rsidRDefault="003848D7" w:rsidP="003848D7">
      <w:pPr>
        <w:pStyle w:val="BodyText"/>
        <w:numPr>
          <w:ilvl w:val="0"/>
          <w:numId w:val="30"/>
        </w:numPr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Cs/>
          <w:sz w:val="20"/>
          <w:szCs w:val="20"/>
        </w:rPr>
        <w:t xml:space="preserve">2019-present: </w:t>
      </w:r>
      <w:r>
        <w:rPr>
          <w:rFonts w:ascii="Arial" w:hAnsi="Arial" w:cs="Arial"/>
          <w:bCs/>
          <w:sz w:val="20"/>
          <w:szCs w:val="20"/>
        </w:rPr>
        <w:t>Graphical A</w:t>
      </w:r>
      <w:r w:rsidRPr="00FB2A00">
        <w:rPr>
          <w:rFonts w:ascii="Arial" w:hAnsi="Arial" w:cs="Arial"/>
          <w:bCs/>
          <w:sz w:val="20"/>
          <w:szCs w:val="20"/>
        </w:rPr>
        <w:t>bstracts Editor, Nephrology Dialysis Transplantation</w:t>
      </w:r>
    </w:p>
    <w:p w14:paraId="117AB5AA" w14:textId="77777777" w:rsidR="003848D7" w:rsidRPr="00711122" w:rsidRDefault="003848D7" w:rsidP="003848D7">
      <w:pPr>
        <w:rPr>
          <w:rFonts w:ascii="Arial" w:hAnsi="Arial" w:cs="Arial"/>
          <w:b/>
          <w:bCs/>
          <w:sz w:val="20"/>
          <w:szCs w:val="20"/>
        </w:rPr>
      </w:pPr>
      <w:r w:rsidRPr="00711122">
        <w:rPr>
          <w:rFonts w:ascii="Arial" w:hAnsi="Arial" w:cs="Arial"/>
          <w:b/>
          <w:bCs/>
          <w:sz w:val="20"/>
          <w:szCs w:val="20"/>
        </w:rPr>
        <w:t>Local</w:t>
      </w:r>
    </w:p>
    <w:p w14:paraId="2B97FECB" w14:textId="77777777" w:rsidR="003848D7" w:rsidRDefault="003848D7" w:rsidP="003848D7">
      <w:pPr>
        <w:numPr>
          <w:ilvl w:val="0"/>
          <w:numId w:val="23"/>
        </w:numPr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Cs/>
          <w:sz w:val="20"/>
          <w:szCs w:val="20"/>
        </w:rPr>
        <w:t xml:space="preserve">2023-present: Patient and Public Involvement and Engagement </w:t>
      </w:r>
      <w:r>
        <w:rPr>
          <w:rFonts w:ascii="Arial" w:hAnsi="Arial" w:cs="Arial"/>
          <w:bCs/>
          <w:sz w:val="20"/>
          <w:szCs w:val="20"/>
        </w:rPr>
        <w:t xml:space="preserve">(PPIE) </w:t>
      </w:r>
      <w:r w:rsidRPr="00FB2A00">
        <w:rPr>
          <w:rFonts w:ascii="Arial" w:hAnsi="Arial" w:cs="Arial"/>
          <w:bCs/>
          <w:sz w:val="20"/>
          <w:szCs w:val="20"/>
        </w:rPr>
        <w:t>steering committee, College of Medical and Veterinary Life Science, University of Glasgow</w:t>
      </w:r>
    </w:p>
    <w:p w14:paraId="588E4FD2" w14:textId="4703A644" w:rsidR="003848D7" w:rsidRPr="00DB6AA1" w:rsidRDefault="003848D7" w:rsidP="003848D7">
      <w:pPr>
        <w:numPr>
          <w:ilvl w:val="0"/>
          <w:numId w:val="2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2021-present: Lead for West of Scotland Kidney Research PPIE Group</w:t>
      </w:r>
    </w:p>
    <w:p w14:paraId="6698FF95" w14:textId="77777777" w:rsidR="003848D7" w:rsidRPr="009254FE" w:rsidRDefault="003848D7" w:rsidP="003848D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</w:t>
      </w:r>
      <w:r w:rsidRPr="009254FE">
        <w:rPr>
          <w:rFonts w:ascii="Arial" w:hAnsi="Arial" w:cs="Arial"/>
          <w:b/>
          <w:bCs/>
          <w:sz w:val="20"/>
          <w:szCs w:val="20"/>
        </w:rPr>
        <w:t>eer review</w:t>
      </w:r>
      <w:r>
        <w:rPr>
          <w:rFonts w:ascii="Arial" w:hAnsi="Arial" w:cs="Arial"/>
          <w:b/>
          <w:bCs/>
          <w:sz w:val="20"/>
          <w:szCs w:val="20"/>
        </w:rPr>
        <w:t xml:space="preserve"> including grants</w:t>
      </w:r>
    </w:p>
    <w:p w14:paraId="1691E9B2" w14:textId="37C9A0C8" w:rsidR="003848D7" w:rsidRPr="002A6A77" w:rsidRDefault="003848D7" w:rsidP="003848D7">
      <w:pPr>
        <w:pStyle w:val="BodyText"/>
        <w:numPr>
          <w:ilvl w:val="0"/>
          <w:numId w:val="62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</w:t>
      </w:r>
      <w:r w:rsidRPr="00FB2A00">
        <w:rPr>
          <w:rFonts w:ascii="Arial" w:hAnsi="Arial" w:cs="Arial"/>
          <w:bCs/>
          <w:sz w:val="20"/>
          <w:szCs w:val="20"/>
        </w:rPr>
        <w:t xml:space="preserve">anuscript </w:t>
      </w:r>
      <w:r>
        <w:rPr>
          <w:rFonts w:ascii="Arial" w:hAnsi="Arial" w:cs="Arial"/>
          <w:bCs/>
          <w:sz w:val="20"/>
          <w:szCs w:val="20"/>
        </w:rPr>
        <w:t xml:space="preserve">peer review </w:t>
      </w:r>
      <w:r w:rsidRPr="00FB2A00">
        <w:rPr>
          <w:rFonts w:ascii="Arial" w:hAnsi="Arial" w:cs="Arial"/>
          <w:bCs/>
          <w:sz w:val="20"/>
          <w:szCs w:val="20"/>
        </w:rPr>
        <w:t xml:space="preserve">for </w:t>
      </w:r>
      <w:r w:rsidR="00300643">
        <w:rPr>
          <w:rFonts w:ascii="Arial" w:hAnsi="Arial" w:cs="Arial"/>
          <w:bCs/>
          <w:sz w:val="20"/>
          <w:szCs w:val="20"/>
        </w:rPr>
        <w:t xml:space="preserve">respected medical </w:t>
      </w:r>
      <w:r w:rsidRPr="00FB2A00">
        <w:rPr>
          <w:rFonts w:ascii="Arial" w:hAnsi="Arial" w:cs="Arial"/>
          <w:bCs/>
          <w:sz w:val="20"/>
          <w:szCs w:val="20"/>
        </w:rPr>
        <w:t xml:space="preserve">journals, including </w:t>
      </w:r>
      <w:r w:rsidR="00F826AC" w:rsidRPr="00FB2A00">
        <w:rPr>
          <w:rFonts w:ascii="Arial" w:hAnsi="Arial" w:cs="Arial"/>
          <w:sz w:val="20"/>
          <w:szCs w:val="20"/>
        </w:rPr>
        <w:t>Nature Medicine</w:t>
      </w:r>
      <w:r w:rsidR="00F826AC">
        <w:rPr>
          <w:rFonts w:ascii="Arial" w:hAnsi="Arial" w:cs="Arial"/>
          <w:sz w:val="20"/>
          <w:szCs w:val="20"/>
        </w:rPr>
        <w:t>,</w:t>
      </w:r>
      <w:r w:rsidR="00F826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New England Journal of Medicine, </w:t>
      </w:r>
      <w:r w:rsidRPr="00FB2A00">
        <w:rPr>
          <w:rFonts w:ascii="Arial" w:hAnsi="Arial" w:cs="Arial"/>
          <w:sz w:val="20"/>
          <w:szCs w:val="20"/>
        </w:rPr>
        <w:t>The BMJ</w:t>
      </w:r>
      <w:r>
        <w:rPr>
          <w:rFonts w:ascii="Arial" w:hAnsi="Arial" w:cs="Arial"/>
          <w:sz w:val="20"/>
          <w:szCs w:val="20"/>
        </w:rPr>
        <w:t xml:space="preserve"> </w:t>
      </w:r>
      <w:r w:rsidR="00F826AC">
        <w:rPr>
          <w:rFonts w:ascii="Arial" w:hAnsi="Arial" w:cs="Arial"/>
          <w:sz w:val="20"/>
          <w:szCs w:val="20"/>
        </w:rPr>
        <w:t xml:space="preserve">and </w:t>
      </w:r>
      <w:r w:rsidR="00F826AC">
        <w:rPr>
          <w:rFonts w:ascii="Arial" w:hAnsi="Arial" w:cs="Arial"/>
          <w:sz w:val="20"/>
          <w:szCs w:val="20"/>
        </w:rPr>
        <w:t>T</w:t>
      </w:r>
      <w:r w:rsidR="00F826AC" w:rsidRPr="00FB2A00">
        <w:rPr>
          <w:rFonts w:ascii="Arial" w:hAnsi="Arial" w:cs="Arial"/>
          <w:sz w:val="20"/>
          <w:szCs w:val="20"/>
        </w:rPr>
        <w:t>he Lancet</w:t>
      </w:r>
      <w:r w:rsidR="00F826AC">
        <w:rPr>
          <w:rFonts w:ascii="Arial" w:hAnsi="Arial" w:cs="Arial"/>
          <w:sz w:val="20"/>
          <w:szCs w:val="20"/>
        </w:rPr>
        <w:t>.</w:t>
      </w:r>
    </w:p>
    <w:p w14:paraId="1D653784" w14:textId="4938CDE8" w:rsidR="003848D7" w:rsidRPr="008067E0" w:rsidRDefault="003848D7" w:rsidP="003848D7">
      <w:pPr>
        <w:pStyle w:val="BodyText"/>
        <w:numPr>
          <w:ilvl w:val="0"/>
          <w:numId w:val="6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Reviews of international and national project g</w:t>
      </w:r>
      <w:r w:rsidRPr="00FB2A00">
        <w:rPr>
          <w:rFonts w:ascii="Arial" w:hAnsi="Arial" w:cs="Arial"/>
          <w:bCs/>
          <w:sz w:val="20"/>
          <w:szCs w:val="20"/>
        </w:rPr>
        <w:t>rant</w:t>
      </w:r>
      <w:r>
        <w:rPr>
          <w:rFonts w:ascii="Arial" w:hAnsi="Arial" w:cs="Arial"/>
          <w:bCs/>
          <w:sz w:val="20"/>
          <w:szCs w:val="20"/>
        </w:rPr>
        <w:t>s</w:t>
      </w:r>
      <w:r w:rsidRPr="00FB2A00"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Cs/>
          <w:sz w:val="20"/>
          <w:szCs w:val="20"/>
        </w:rPr>
        <w:t xml:space="preserve">personal </w:t>
      </w:r>
      <w:r w:rsidRPr="00FB2A00">
        <w:rPr>
          <w:rFonts w:ascii="Arial" w:hAnsi="Arial" w:cs="Arial"/>
          <w:bCs/>
          <w:sz w:val="20"/>
          <w:szCs w:val="20"/>
        </w:rPr>
        <w:t xml:space="preserve">fellowship </w:t>
      </w:r>
      <w:r>
        <w:rPr>
          <w:rFonts w:ascii="Arial" w:hAnsi="Arial" w:cs="Arial"/>
          <w:bCs/>
          <w:sz w:val="20"/>
          <w:szCs w:val="20"/>
        </w:rPr>
        <w:t xml:space="preserve">on behalf of </w:t>
      </w:r>
      <w:r w:rsidR="009275E2">
        <w:rPr>
          <w:rFonts w:ascii="Arial" w:hAnsi="Arial" w:cs="Arial"/>
          <w:bCs/>
          <w:sz w:val="20"/>
          <w:szCs w:val="20"/>
        </w:rPr>
        <w:t xml:space="preserve">UK Research and Innovation: </w:t>
      </w:r>
      <w:r w:rsidRPr="00FB2A00">
        <w:rPr>
          <w:rFonts w:ascii="Arial" w:hAnsi="Arial" w:cs="Arial"/>
          <w:bCs/>
          <w:sz w:val="20"/>
          <w:szCs w:val="20"/>
        </w:rPr>
        <w:t>Medical Research Council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="0080314A">
        <w:rPr>
          <w:rFonts w:ascii="Arial" w:hAnsi="Arial" w:cs="Arial"/>
          <w:bCs/>
          <w:sz w:val="20"/>
          <w:szCs w:val="20"/>
        </w:rPr>
        <w:t>Barts Charity UK</w:t>
      </w:r>
      <w:r w:rsidR="0080314A">
        <w:rPr>
          <w:rFonts w:ascii="Arial" w:hAnsi="Arial" w:cs="Arial"/>
          <w:bCs/>
          <w:sz w:val="20"/>
          <w:szCs w:val="20"/>
        </w:rPr>
        <w:t xml:space="preserve">, </w:t>
      </w:r>
      <w:r w:rsidRPr="00FB2A00">
        <w:rPr>
          <w:rFonts w:ascii="Arial" w:hAnsi="Arial" w:cs="Arial"/>
          <w:bCs/>
          <w:sz w:val="20"/>
          <w:szCs w:val="20"/>
        </w:rPr>
        <w:t>Kidney Research UK</w:t>
      </w:r>
      <w:r w:rsidR="00137920">
        <w:rPr>
          <w:rFonts w:ascii="Arial" w:hAnsi="Arial" w:cs="Arial"/>
          <w:bCs/>
          <w:sz w:val="20"/>
          <w:szCs w:val="20"/>
        </w:rPr>
        <w:t xml:space="preserve">, </w:t>
      </w:r>
      <w:r w:rsidR="00137920">
        <w:rPr>
          <w:rFonts w:ascii="Arial" w:hAnsi="Arial" w:cs="Arial"/>
          <w:bCs/>
          <w:sz w:val="20"/>
          <w:szCs w:val="20"/>
        </w:rPr>
        <w:t>the Danish Heart Foundation</w:t>
      </w:r>
      <w:r w:rsidR="00137920">
        <w:rPr>
          <w:rFonts w:ascii="Arial" w:hAnsi="Arial" w:cs="Arial"/>
          <w:bCs/>
          <w:sz w:val="20"/>
          <w:szCs w:val="20"/>
        </w:rPr>
        <w:t>.</w:t>
      </w:r>
    </w:p>
    <w:p w14:paraId="4F0F736E" w14:textId="77777777" w:rsidR="003848D7" w:rsidRPr="00627E9D" w:rsidRDefault="003848D7" w:rsidP="003848D7">
      <w:pPr>
        <w:pStyle w:val="BodyText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ECC30CF" w14:textId="77777777" w:rsidR="003848D7" w:rsidRDefault="003848D7" w:rsidP="003848D7">
      <w:pPr>
        <w:pStyle w:val="BodyText"/>
        <w:rPr>
          <w:rFonts w:ascii="Arial" w:hAnsi="Arial" w:cs="Arial"/>
          <w:b/>
          <w:bCs/>
          <w:sz w:val="20"/>
          <w:szCs w:val="20"/>
          <w:u w:val="single"/>
        </w:rPr>
      </w:pPr>
      <w:r w:rsidRPr="00627E9D">
        <w:rPr>
          <w:rFonts w:ascii="Arial" w:hAnsi="Arial" w:cs="Arial"/>
          <w:b/>
          <w:bCs/>
          <w:sz w:val="20"/>
          <w:szCs w:val="20"/>
          <w:u w:val="single"/>
        </w:rPr>
        <w:t xml:space="preserve">Selected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international </w:t>
      </w:r>
      <w:r w:rsidRPr="00627E9D">
        <w:rPr>
          <w:rFonts w:ascii="Arial" w:hAnsi="Arial" w:cs="Arial"/>
          <w:b/>
          <w:bCs/>
          <w:sz w:val="20"/>
          <w:szCs w:val="20"/>
          <w:u w:val="single"/>
        </w:rPr>
        <w:t>invited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627E9D">
        <w:rPr>
          <w:rFonts w:ascii="Arial" w:hAnsi="Arial" w:cs="Arial"/>
          <w:b/>
          <w:bCs/>
          <w:sz w:val="20"/>
          <w:szCs w:val="20"/>
          <w:u w:val="single"/>
        </w:rPr>
        <w:t>seminars and presentations</w:t>
      </w:r>
    </w:p>
    <w:p w14:paraId="491324C3" w14:textId="4B3C122D" w:rsidR="00892CA6" w:rsidRDefault="00892CA6" w:rsidP="003848D7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2025: International Society of Nephrology Webinar: </w:t>
      </w:r>
      <w:r w:rsidRPr="00892CA6">
        <w:rPr>
          <w:rFonts w:ascii="Arial" w:hAnsi="Arial" w:cs="Arial"/>
          <w:sz w:val="20"/>
          <w:szCs w:val="20"/>
        </w:rPr>
        <w:t>Innovative trial designs and generalizability in clinical research</w:t>
      </w:r>
      <w:r>
        <w:rPr>
          <w:rFonts w:ascii="Arial" w:hAnsi="Arial" w:cs="Arial"/>
          <w:sz w:val="20"/>
          <w:szCs w:val="20"/>
        </w:rPr>
        <w:t xml:space="preserve"> – “Generalizability and gender issues in clinical trials”</w:t>
      </w:r>
    </w:p>
    <w:p w14:paraId="1A79339E" w14:textId="129068DA" w:rsidR="003848D7" w:rsidRPr="001A261E" w:rsidRDefault="003848D7" w:rsidP="003848D7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1A261E">
        <w:rPr>
          <w:rFonts w:ascii="Arial" w:hAnsi="Arial" w:cs="Arial"/>
          <w:sz w:val="20"/>
          <w:szCs w:val="20"/>
        </w:rPr>
        <w:t>2025: European Renal Association Annual Congress (Vienna) - “State of the art and future directions for managing atherosclerotic vascular disease in CKD”</w:t>
      </w:r>
    </w:p>
    <w:p w14:paraId="36BDF3A4" w14:textId="77777777" w:rsidR="003848D7" w:rsidRPr="001A261E" w:rsidRDefault="003848D7" w:rsidP="003848D7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1A261E">
        <w:rPr>
          <w:rFonts w:ascii="Arial" w:hAnsi="Arial" w:cs="Arial"/>
          <w:sz w:val="20"/>
          <w:szCs w:val="20"/>
        </w:rPr>
        <w:t>2025: European Renal Association Education meeting (Lisbon)</w:t>
      </w:r>
      <w:r>
        <w:rPr>
          <w:rFonts w:ascii="Arial" w:hAnsi="Arial" w:cs="Arial"/>
          <w:sz w:val="20"/>
          <w:szCs w:val="20"/>
        </w:rPr>
        <w:t xml:space="preserve">: </w:t>
      </w:r>
      <w:r w:rsidRPr="001A261E">
        <w:rPr>
          <w:rFonts w:ascii="Arial" w:hAnsi="Arial" w:cs="Arial"/>
          <w:sz w:val="20"/>
          <w:szCs w:val="20"/>
        </w:rPr>
        <w:t>“</w:t>
      </w:r>
      <w:r w:rsidRPr="001A261E">
        <w:rPr>
          <w:rFonts w:ascii="Arial" w:hAnsi="Arial" w:cs="Arial"/>
          <w:color w:val="000000"/>
          <w:sz w:val="20"/>
          <w:szCs w:val="20"/>
        </w:rPr>
        <w:t>How to assess kidney function and diagnose CKD”</w:t>
      </w:r>
      <w:r w:rsidRPr="001A261E">
        <w:rPr>
          <w:rFonts w:ascii="Arial" w:hAnsi="Arial" w:cs="Arial"/>
          <w:sz w:val="20"/>
          <w:szCs w:val="20"/>
        </w:rPr>
        <w:t xml:space="preserve"> </w:t>
      </w:r>
    </w:p>
    <w:p w14:paraId="303899BE" w14:textId="77777777" w:rsidR="003848D7" w:rsidRPr="001A261E" w:rsidRDefault="003848D7" w:rsidP="003848D7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2024: International Society of Nephrology PARADIGM Consensus Meeting (Vancouver)</w:t>
      </w:r>
      <w:r>
        <w:rPr>
          <w:rFonts w:ascii="Arial" w:hAnsi="Arial" w:cs="Arial"/>
          <w:sz w:val="20"/>
          <w:szCs w:val="20"/>
        </w:rPr>
        <w:t xml:space="preserve">: </w:t>
      </w:r>
      <w:r w:rsidRPr="001A261E">
        <w:rPr>
          <w:rFonts w:ascii="Arial" w:hAnsi="Arial" w:cs="Arial"/>
          <w:sz w:val="20"/>
          <w:szCs w:val="20"/>
        </w:rPr>
        <w:t>“Reconsidering clinical trials based on single targets or thresholds: appreciating individual variability”</w:t>
      </w:r>
    </w:p>
    <w:p w14:paraId="066EEC96" w14:textId="77777777" w:rsidR="003848D7" w:rsidRPr="001A261E" w:rsidRDefault="003848D7" w:rsidP="003848D7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2024: European Renal Association Annual Congress (Stockholm)</w:t>
      </w:r>
      <w:r>
        <w:rPr>
          <w:rFonts w:ascii="Arial" w:hAnsi="Arial" w:cs="Arial"/>
          <w:sz w:val="20"/>
          <w:szCs w:val="20"/>
        </w:rPr>
        <w:t xml:space="preserve">: </w:t>
      </w:r>
      <w:r w:rsidRPr="001A261E">
        <w:rPr>
          <w:rFonts w:ascii="Arial" w:hAnsi="Arial" w:cs="Arial"/>
          <w:sz w:val="20"/>
          <w:szCs w:val="20"/>
        </w:rPr>
        <w:t>“The role of eGFR slope analyses in trials: an update”</w:t>
      </w:r>
    </w:p>
    <w:p w14:paraId="6876F2CF" w14:textId="77777777" w:rsidR="003848D7" w:rsidRPr="001A261E" w:rsidRDefault="003848D7" w:rsidP="003848D7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1A261E">
        <w:rPr>
          <w:rFonts w:ascii="Arial" w:hAnsi="Arial" w:cs="Arial"/>
          <w:sz w:val="20"/>
          <w:szCs w:val="20"/>
        </w:rPr>
        <w:t>2023: World Congress of Nephrology (Bangkok): Women in Nephrology “Rising Stars in Nephrology” session - “Cystatin C in Chronic Kidney Disease”</w:t>
      </w:r>
    </w:p>
    <w:p w14:paraId="364DD182" w14:textId="77777777" w:rsidR="003848D7" w:rsidRDefault="003848D7" w:rsidP="003848D7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1A261E">
        <w:rPr>
          <w:rFonts w:ascii="Arial" w:hAnsi="Arial" w:cs="Arial"/>
          <w:sz w:val="20"/>
          <w:szCs w:val="20"/>
        </w:rPr>
        <w:t xml:space="preserve">2023: European Society of Hypertension (Milan/Hybrid): </w:t>
      </w:r>
      <w:r>
        <w:rPr>
          <w:rFonts w:ascii="Arial" w:hAnsi="Arial" w:cs="Arial"/>
          <w:sz w:val="20"/>
          <w:szCs w:val="20"/>
        </w:rPr>
        <w:t>“</w:t>
      </w:r>
      <w:r w:rsidRPr="001A261E">
        <w:rPr>
          <w:rFonts w:ascii="Arial" w:hAnsi="Arial" w:cs="Arial"/>
          <w:sz w:val="20"/>
          <w:szCs w:val="20"/>
        </w:rPr>
        <w:t>GFR, Cystatin C and Cardiovascular Disease in CKD”</w:t>
      </w:r>
    </w:p>
    <w:p w14:paraId="55B5CD46" w14:textId="655AE1A0" w:rsidR="00D0069F" w:rsidRPr="00FB2A00" w:rsidRDefault="00D0069F" w:rsidP="00D0069F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2023: Pre-hypertension, Hypertension and Cardiometabolic Syndrome (Prague/Hybrid)</w:t>
      </w:r>
      <w:r>
        <w:rPr>
          <w:rFonts w:ascii="Arial" w:hAnsi="Arial" w:cs="Arial"/>
          <w:sz w:val="20"/>
          <w:szCs w:val="20"/>
        </w:rPr>
        <w:t xml:space="preserve">: </w:t>
      </w:r>
      <w:r w:rsidRPr="00D0069F">
        <w:rPr>
          <w:rFonts w:ascii="Arial" w:hAnsi="Arial" w:cs="Arial"/>
          <w:sz w:val="20"/>
          <w:szCs w:val="20"/>
        </w:rPr>
        <w:t>“GFR, Cystatin C and Cardiovascular Disease in CKD”</w:t>
      </w:r>
    </w:p>
    <w:p w14:paraId="626B27B0" w14:textId="77777777" w:rsidR="003848D7" w:rsidRPr="00D0069F" w:rsidRDefault="003848D7" w:rsidP="00D0069F">
      <w:pPr>
        <w:ind w:left="360"/>
        <w:rPr>
          <w:rFonts w:ascii="Arial" w:hAnsi="Arial" w:cs="Arial"/>
          <w:sz w:val="20"/>
          <w:szCs w:val="20"/>
        </w:rPr>
      </w:pPr>
    </w:p>
    <w:p w14:paraId="43DE855F" w14:textId="77777777" w:rsidR="003848D7" w:rsidRDefault="003848D7" w:rsidP="003848D7">
      <w:pPr>
        <w:pStyle w:val="BodyText"/>
        <w:rPr>
          <w:rFonts w:ascii="Arial" w:hAnsi="Arial" w:cs="Arial"/>
          <w:b/>
          <w:bCs/>
          <w:sz w:val="20"/>
          <w:szCs w:val="20"/>
          <w:u w:val="single"/>
        </w:rPr>
      </w:pPr>
      <w:r w:rsidRPr="00BA06E9">
        <w:rPr>
          <w:rFonts w:ascii="Arial" w:hAnsi="Arial" w:cs="Arial"/>
          <w:b/>
          <w:bCs/>
          <w:sz w:val="20"/>
          <w:szCs w:val="20"/>
          <w:u w:val="single"/>
        </w:rPr>
        <w:t xml:space="preserve">Prizes, </w:t>
      </w:r>
      <w:proofErr w:type="spellStart"/>
      <w:r w:rsidRPr="00BA06E9">
        <w:rPr>
          <w:rFonts w:ascii="Arial" w:hAnsi="Arial" w:cs="Arial"/>
          <w:b/>
          <w:bCs/>
          <w:sz w:val="20"/>
          <w:szCs w:val="20"/>
          <w:u w:val="single"/>
        </w:rPr>
        <w:t>honours</w:t>
      </w:r>
      <w:proofErr w:type="spellEnd"/>
      <w:r w:rsidRPr="00BA06E9">
        <w:rPr>
          <w:rFonts w:ascii="Arial" w:hAnsi="Arial" w:cs="Arial"/>
          <w:b/>
          <w:bCs/>
          <w:sz w:val="20"/>
          <w:szCs w:val="20"/>
          <w:u w:val="single"/>
        </w:rPr>
        <w:t xml:space="preserve"> and awards</w:t>
      </w:r>
    </w:p>
    <w:p w14:paraId="44F7868F" w14:textId="77777777" w:rsidR="003848D7" w:rsidRPr="00206E6B" w:rsidRDefault="003848D7" w:rsidP="003848D7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2024: Fellow of the European Renal Association</w:t>
      </w:r>
    </w:p>
    <w:p w14:paraId="66F1F3B0" w14:textId="77777777" w:rsidR="003848D7" w:rsidRPr="00C806FE" w:rsidRDefault="003848D7" w:rsidP="003848D7">
      <w:pPr>
        <w:pStyle w:val="BodyText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2E53D8">
        <w:rPr>
          <w:rFonts w:ascii="Arial" w:hAnsi="Arial" w:cs="Arial"/>
          <w:bCs/>
          <w:sz w:val="20"/>
          <w:szCs w:val="20"/>
        </w:rPr>
        <w:t>2022: Eberhard-Ritz Award, European Renal Association: Young Investigator Award for Clinical Science</w:t>
      </w:r>
    </w:p>
    <w:p w14:paraId="1047158A" w14:textId="77777777" w:rsidR="003848D7" w:rsidRPr="00C806FE" w:rsidRDefault="003848D7" w:rsidP="003848D7">
      <w:pPr>
        <w:pStyle w:val="BodyText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2E53D8">
        <w:rPr>
          <w:rFonts w:ascii="Arial" w:hAnsi="Arial" w:cs="Arial"/>
          <w:bCs/>
          <w:sz w:val="20"/>
          <w:szCs w:val="20"/>
        </w:rPr>
        <w:t>2022: Raine Award, UK Kidney Association: for significant contribution to renal research by a researcher who has not reached consultant grade</w:t>
      </w:r>
    </w:p>
    <w:p w14:paraId="07516B8A" w14:textId="4D1144C4" w:rsidR="003848D7" w:rsidRPr="003848D7" w:rsidRDefault="00B17A79" w:rsidP="003848D7">
      <w:pPr>
        <w:pStyle w:val="BodyText"/>
        <w:numPr>
          <w:ilvl w:val="0"/>
          <w:numId w:val="46"/>
        </w:numPr>
        <w:rPr>
          <w:rFonts w:ascii="Arial" w:hAnsi="Arial" w:cs="Arial"/>
          <w:bCs/>
          <w:sz w:val="20"/>
          <w:szCs w:val="20"/>
        </w:rPr>
      </w:pPr>
      <w:r w:rsidRPr="00B17A79">
        <w:rPr>
          <w:rFonts w:ascii="Arial" w:hAnsi="Arial" w:cs="Arial"/>
          <w:bCs/>
          <w:sz w:val="20"/>
          <w:szCs w:val="20"/>
        </w:rPr>
        <w:t xml:space="preserve">2022: </w:t>
      </w:r>
      <w:r w:rsidR="003848D7" w:rsidRPr="00EC6B4A">
        <w:rPr>
          <w:rFonts w:ascii="Arial" w:hAnsi="Arial" w:cs="Arial"/>
          <w:bCs/>
          <w:sz w:val="20"/>
          <w:szCs w:val="20"/>
        </w:rPr>
        <w:t xml:space="preserve">University of Glasgow “People Make Research: CAREERS” </w:t>
      </w:r>
      <w:r w:rsidR="00147854">
        <w:rPr>
          <w:rFonts w:ascii="Arial" w:hAnsi="Arial" w:cs="Arial"/>
          <w:bCs/>
          <w:sz w:val="20"/>
          <w:szCs w:val="20"/>
        </w:rPr>
        <w:t>–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147854">
        <w:rPr>
          <w:rFonts w:ascii="Arial" w:hAnsi="Arial" w:cs="Arial"/>
          <w:bCs/>
          <w:sz w:val="20"/>
          <w:szCs w:val="20"/>
        </w:rPr>
        <w:t>recognized</w:t>
      </w:r>
      <w:r w:rsidR="003848D7" w:rsidRPr="00EC6B4A">
        <w:rPr>
          <w:rFonts w:ascii="Arial" w:hAnsi="Arial" w:cs="Arial"/>
          <w:bCs/>
          <w:sz w:val="20"/>
          <w:szCs w:val="20"/>
        </w:rPr>
        <w:t xml:space="preserve"> by University of Glasgow colleagues for making a positive difference to their career journey</w:t>
      </w:r>
    </w:p>
    <w:p w14:paraId="1C72F423" w14:textId="77777777" w:rsidR="003848D7" w:rsidRPr="003848D7" w:rsidRDefault="003848D7" w:rsidP="003848D7">
      <w:pPr>
        <w:rPr>
          <w:lang w:eastAsia="en-US"/>
        </w:rPr>
      </w:pPr>
    </w:p>
    <w:p w14:paraId="7296DEF3" w14:textId="3A0854A0" w:rsidR="00663398" w:rsidRPr="001746FF" w:rsidRDefault="00D31A7F" w:rsidP="00E004F5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Relevant r</w:t>
      </w:r>
      <w:r w:rsidR="00663398" w:rsidRPr="001746FF">
        <w:rPr>
          <w:rFonts w:ascii="Arial" w:hAnsi="Arial" w:cs="Arial"/>
          <w:sz w:val="20"/>
          <w:szCs w:val="20"/>
        </w:rPr>
        <w:t xml:space="preserve">esearch </w:t>
      </w:r>
      <w:r>
        <w:rPr>
          <w:rFonts w:ascii="Arial" w:hAnsi="Arial" w:cs="Arial"/>
          <w:sz w:val="20"/>
          <w:szCs w:val="20"/>
        </w:rPr>
        <w:t xml:space="preserve">skills </w:t>
      </w:r>
      <w:r w:rsidR="00E86281" w:rsidRPr="001746FF">
        <w:rPr>
          <w:rFonts w:ascii="Arial" w:hAnsi="Arial" w:cs="Arial"/>
          <w:sz w:val="20"/>
          <w:szCs w:val="20"/>
        </w:rPr>
        <w:t xml:space="preserve">and </w:t>
      </w:r>
      <w:r w:rsidR="00663398" w:rsidRPr="001746FF">
        <w:rPr>
          <w:rFonts w:ascii="Arial" w:hAnsi="Arial" w:cs="Arial"/>
          <w:sz w:val="20"/>
          <w:szCs w:val="20"/>
        </w:rPr>
        <w:t>experience</w:t>
      </w:r>
    </w:p>
    <w:p w14:paraId="6B857DA6" w14:textId="77777777" w:rsidR="007F6F30" w:rsidRPr="00375162" w:rsidRDefault="007F6F30" w:rsidP="007F6F30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375162">
        <w:rPr>
          <w:rFonts w:ascii="Arial" w:hAnsi="Arial" w:cs="Arial"/>
          <w:b/>
          <w:sz w:val="20"/>
          <w:szCs w:val="20"/>
        </w:rPr>
        <w:t xml:space="preserve">Trials </w:t>
      </w:r>
    </w:p>
    <w:p w14:paraId="5A474DAC" w14:textId="77777777" w:rsidR="00FA7A75" w:rsidRDefault="00FA7A75" w:rsidP="00FA7A75">
      <w:pPr>
        <w:numPr>
          <w:ilvl w:val="0"/>
          <w:numId w:val="5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2025-present: Steering Committee UK, IMPEDE-PKD </w:t>
      </w:r>
      <w:r w:rsidRPr="00212CB3">
        <w:rPr>
          <w:rFonts w:ascii="Arial" w:hAnsi="Arial" w:cs="Arial"/>
          <w:sz w:val="20"/>
          <w:szCs w:val="20"/>
        </w:rPr>
        <w:t>trial (</w:t>
      </w:r>
      <w:r w:rsidRPr="00212CB3">
        <w:rPr>
          <w:rFonts w:ascii="Arial" w:hAnsi="Arial" w:cs="Arial"/>
          <w:color w:val="333333"/>
          <w:sz w:val="20"/>
          <w:szCs w:val="20"/>
          <w:shd w:val="clear" w:color="auto" w:fill="FFFFFF"/>
        </w:rPr>
        <w:t>NCT04939935)</w:t>
      </w:r>
    </w:p>
    <w:p w14:paraId="7B322CA8" w14:textId="77777777" w:rsidR="007F6F30" w:rsidRPr="0005476E" w:rsidRDefault="007F6F30" w:rsidP="007F6F30">
      <w:pPr>
        <w:pStyle w:val="ListParagraph"/>
        <w:numPr>
          <w:ilvl w:val="0"/>
          <w:numId w:val="5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5476E">
        <w:rPr>
          <w:rFonts w:ascii="Arial" w:hAnsi="Arial" w:cs="Arial"/>
          <w:sz w:val="20"/>
          <w:szCs w:val="20"/>
        </w:rPr>
        <w:t>2024-present: Principal Investigator (Glasgow), SYNCHRONIZE-CVOT</w:t>
      </w:r>
      <w:r>
        <w:rPr>
          <w:rFonts w:ascii="Arial" w:hAnsi="Arial" w:cs="Arial"/>
          <w:sz w:val="20"/>
          <w:szCs w:val="20"/>
        </w:rPr>
        <w:t xml:space="preserve"> (Boehringer Ingelheim)</w:t>
      </w:r>
    </w:p>
    <w:p w14:paraId="01EC0948" w14:textId="0A0745BB" w:rsidR="00A97D10" w:rsidRDefault="00A97D10" w:rsidP="007F6F30">
      <w:pPr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2019-present: UK Renal Trials Network</w:t>
      </w:r>
      <w:r w:rsidR="00FA7A75">
        <w:rPr>
          <w:rFonts w:ascii="Arial" w:hAnsi="Arial" w:cs="Arial"/>
          <w:sz w:val="20"/>
          <w:szCs w:val="20"/>
        </w:rPr>
        <w:t xml:space="preserve"> member</w:t>
      </w:r>
    </w:p>
    <w:p w14:paraId="4EE823B0" w14:textId="12E1F7CC" w:rsidR="007F6F30" w:rsidRPr="0005476E" w:rsidRDefault="007F6F30" w:rsidP="007F6F30">
      <w:pPr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5476E">
        <w:rPr>
          <w:rFonts w:ascii="Arial" w:hAnsi="Arial" w:cs="Arial"/>
          <w:sz w:val="20"/>
          <w:szCs w:val="20"/>
        </w:rPr>
        <w:t>2017</w:t>
      </w:r>
      <w:r>
        <w:rPr>
          <w:rFonts w:ascii="Arial" w:hAnsi="Arial" w:cs="Arial"/>
          <w:sz w:val="20"/>
          <w:szCs w:val="20"/>
        </w:rPr>
        <w:t>-</w:t>
      </w:r>
      <w:r w:rsidRPr="0005476E">
        <w:rPr>
          <w:rFonts w:ascii="Arial" w:hAnsi="Arial" w:cs="Arial"/>
          <w:sz w:val="20"/>
          <w:szCs w:val="20"/>
        </w:rPr>
        <w:t>2019: Chief Investigator (</w:t>
      </w:r>
      <w:proofErr w:type="spellStart"/>
      <w:r w:rsidRPr="0005476E">
        <w:rPr>
          <w:rFonts w:ascii="Arial" w:hAnsi="Arial" w:cs="Arial"/>
          <w:sz w:val="20"/>
          <w:szCs w:val="20"/>
        </w:rPr>
        <w:t>ViKTORIES</w:t>
      </w:r>
      <w:proofErr w:type="spellEnd"/>
      <w:r w:rsidRPr="0005476E">
        <w:rPr>
          <w:rFonts w:ascii="Arial" w:hAnsi="Arial" w:cs="Arial"/>
          <w:sz w:val="20"/>
          <w:szCs w:val="20"/>
        </w:rPr>
        <w:t>; ISRCTN22012044</w:t>
      </w:r>
      <w:r>
        <w:rPr>
          <w:rFonts w:ascii="Arial" w:hAnsi="Arial" w:cs="Arial"/>
          <w:sz w:val="20"/>
          <w:szCs w:val="20"/>
        </w:rPr>
        <w:t>; funded Kidney Research UK</w:t>
      </w:r>
      <w:r w:rsidRPr="0005476E">
        <w:rPr>
          <w:rFonts w:ascii="Arial" w:hAnsi="Arial" w:cs="Arial"/>
          <w:sz w:val="20"/>
          <w:szCs w:val="20"/>
        </w:rPr>
        <w:t>).</w:t>
      </w:r>
      <w:r>
        <w:rPr>
          <w:rFonts w:ascii="Arial" w:hAnsi="Arial" w:cs="Arial"/>
          <w:sz w:val="20"/>
          <w:szCs w:val="20"/>
        </w:rPr>
        <w:t xml:space="preserve"> </w:t>
      </w:r>
      <w:r w:rsidRPr="0005476E">
        <w:rPr>
          <w:rFonts w:ascii="Arial" w:hAnsi="Arial" w:cs="Arial"/>
          <w:sz w:val="20"/>
          <w:szCs w:val="20"/>
        </w:rPr>
        <w:t xml:space="preserve">Published: </w:t>
      </w:r>
      <w:r w:rsidRPr="0005476E">
        <w:rPr>
          <w:rFonts w:ascii="Arial" w:hAnsi="Arial" w:cs="Arial"/>
          <w:b/>
          <w:bCs/>
          <w:sz w:val="20"/>
          <w:szCs w:val="20"/>
        </w:rPr>
        <w:t>Lees JS</w:t>
      </w:r>
      <w:r w:rsidRPr="0005476E">
        <w:rPr>
          <w:rFonts w:ascii="Arial" w:hAnsi="Arial" w:cs="Arial"/>
          <w:sz w:val="20"/>
          <w:szCs w:val="20"/>
        </w:rPr>
        <w:t xml:space="preserve"> et al, </w:t>
      </w:r>
      <w:r w:rsidRPr="0005476E">
        <w:rPr>
          <w:rFonts w:ascii="Arial" w:hAnsi="Arial" w:cs="Arial"/>
          <w:color w:val="000000"/>
          <w:sz w:val="20"/>
          <w:szCs w:val="20"/>
        </w:rPr>
        <w:t xml:space="preserve">Am J Transplant (2021); </w:t>
      </w:r>
      <w:r w:rsidRPr="0005476E">
        <w:rPr>
          <w:rFonts w:ascii="Arial" w:hAnsi="Arial" w:cs="Arial"/>
          <w:color w:val="000000"/>
          <w:sz w:val="20"/>
          <w:szCs w:val="20"/>
          <w:shd w:val="clear" w:color="auto" w:fill="FFFFFF"/>
        </w:rPr>
        <w:t>doi:10.1111/ajt.16566</w:t>
      </w:r>
    </w:p>
    <w:p w14:paraId="3AADFE1D" w14:textId="77777777" w:rsidR="007F6F30" w:rsidRPr="00606FE2" w:rsidRDefault="007F6F30" w:rsidP="007F6F30">
      <w:pPr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>2016</w:t>
      </w:r>
      <w:r>
        <w:rPr>
          <w:rFonts w:ascii="Arial" w:hAnsi="Arial" w:cs="Arial"/>
          <w:sz w:val="20"/>
          <w:szCs w:val="20"/>
        </w:rPr>
        <w:t>-</w:t>
      </w:r>
      <w:r w:rsidRPr="001746FF">
        <w:rPr>
          <w:rFonts w:ascii="Arial" w:hAnsi="Arial" w:cs="Arial"/>
          <w:sz w:val="20"/>
          <w:szCs w:val="20"/>
        </w:rPr>
        <w:t xml:space="preserve">2019: Co-investigator </w:t>
      </w:r>
      <w:r>
        <w:rPr>
          <w:rFonts w:ascii="Arial" w:hAnsi="Arial" w:cs="Arial"/>
          <w:sz w:val="20"/>
          <w:szCs w:val="20"/>
        </w:rPr>
        <w:t>(</w:t>
      </w:r>
      <w:r w:rsidRPr="00606FE2">
        <w:rPr>
          <w:rFonts w:ascii="Arial" w:hAnsi="Arial" w:cs="Arial"/>
          <w:sz w:val="20"/>
          <w:szCs w:val="20"/>
        </w:rPr>
        <w:t>K4Kidneys</w:t>
      </w:r>
      <w:r>
        <w:rPr>
          <w:rFonts w:ascii="Arial" w:hAnsi="Arial" w:cs="Arial"/>
          <w:sz w:val="20"/>
          <w:szCs w:val="20"/>
        </w:rPr>
        <w:t xml:space="preserve">; </w:t>
      </w:r>
      <w:r w:rsidRPr="00606FE2">
        <w:rPr>
          <w:rFonts w:ascii="Arial" w:hAnsi="Arial" w:cs="Arial"/>
          <w:sz w:val="20"/>
          <w:szCs w:val="20"/>
        </w:rPr>
        <w:t>ISRCTN21444964</w:t>
      </w:r>
      <w:r>
        <w:rPr>
          <w:rFonts w:ascii="Arial" w:hAnsi="Arial" w:cs="Arial"/>
          <w:sz w:val="20"/>
          <w:szCs w:val="20"/>
        </w:rPr>
        <w:t xml:space="preserve">; </w:t>
      </w:r>
      <w:r w:rsidRPr="00606FE2">
        <w:rPr>
          <w:rFonts w:ascii="Arial" w:hAnsi="Arial" w:cs="Arial"/>
          <w:sz w:val="20"/>
          <w:szCs w:val="20"/>
        </w:rPr>
        <w:t>funded British Heart Foundation</w:t>
      </w:r>
      <w:r>
        <w:rPr>
          <w:rFonts w:ascii="Arial" w:hAnsi="Arial" w:cs="Arial"/>
          <w:sz w:val="20"/>
          <w:szCs w:val="20"/>
        </w:rPr>
        <w:t xml:space="preserve">). </w:t>
      </w:r>
      <w:r w:rsidRPr="00606FE2">
        <w:rPr>
          <w:rFonts w:ascii="Arial" w:hAnsi="Arial" w:cs="Arial"/>
          <w:sz w:val="20"/>
          <w:szCs w:val="20"/>
        </w:rPr>
        <w:t xml:space="preserve">Published: Witham MD, </w:t>
      </w:r>
      <w:r w:rsidRPr="00606FE2">
        <w:rPr>
          <w:rFonts w:ascii="Arial" w:hAnsi="Arial" w:cs="Arial"/>
          <w:b/>
          <w:bCs/>
          <w:sz w:val="20"/>
          <w:szCs w:val="20"/>
        </w:rPr>
        <w:t>Lees JS</w:t>
      </w:r>
      <w:r w:rsidRPr="00606FE2">
        <w:rPr>
          <w:rFonts w:ascii="Arial" w:hAnsi="Arial" w:cs="Arial"/>
          <w:sz w:val="20"/>
          <w:szCs w:val="20"/>
        </w:rPr>
        <w:t>, et al. J Am Soc Nephrol (2020); 31(10): 2434-2445</w:t>
      </w:r>
    </w:p>
    <w:p w14:paraId="2977946A" w14:textId="77777777" w:rsidR="007F6F30" w:rsidRDefault="007F6F30" w:rsidP="007F6F30">
      <w:pPr>
        <w:rPr>
          <w:rFonts w:ascii="Arial" w:hAnsi="Arial" w:cs="Arial"/>
          <w:bCs/>
          <w:sz w:val="20"/>
          <w:szCs w:val="20"/>
        </w:rPr>
      </w:pPr>
    </w:p>
    <w:p w14:paraId="20F3FF06" w14:textId="773438E5" w:rsidR="00663398" w:rsidRPr="001746FF" w:rsidRDefault="00663398" w:rsidP="007F6F30">
      <w:pPr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Current valid GCP certificate (201</w:t>
      </w:r>
      <w:r w:rsidR="00D35DEE" w:rsidRPr="001746FF">
        <w:rPr>
          <w:rFonts w:ascii="Arial" w:hAnsi="Arial" w:cs="Arial"/>
          <w:bCs/>
          <w:sz w:val="20"/>
          <w:szCs w:val="20"/>
        </w:rPr>
        <w:t>6, renewed 2018</w:t>
      </w:r>
      <w:r w:rsidR="00497472" w:rsidRPr="001746FF">
        <w:rPr>
          <w:rFonts w:ascii="Arial" w:hAnsi="Arial" w:cs="Arial"/>
          <w:bCs/>
          <w:sz w:val="20"/>
          <w:szCs w:val="20"/>
        </w:rPr>
        <w:t>, 202</w:t>
      </w:r>
      <w:r w:rsidR="00610039" w:rsidRPr="001746FF">
        <w:rPr>
          <w:rFonts w:ascii="Arial" w:hAnsi="Arial" w:cs="Arial"/>
          <w:bCs/>
          <w:sz w:val="20"/>
          <w:szCs w:val="20"/>
        </w:rPr>
        <w:t>1</w:t>
      </w:r>
      <w:r w:rsidR="00A97AF9" w:rsidRPr="001746FF">
        <w:rPr>
          <w:rFonts w:ascii="Arial" w:hAnsi="Arial" w:cs="Arial"/>
          <w:bCs/>
          <w:sz w:val="20"/>
          <w:szCs w:val="20"/>
        </w:rPr>
        <w:t>, 2023</w:t>
      </w:r>
      <w:r w:rsidRPr="001746FF">
        <w:rPr>
          <w:rFonts w:ascii="Arial" w:hAnsi="Arial" w:cs="Arial"/>
          <w:bCs/>
          <w:sz w:val="20"/>
          <w:szCs w:val="20"/>
        </w:rPr>
        <w:t>)</w:t>
      </w:r>
    </w:p>
    <w:p w14:paraId="4B8B4EA3" w14:textId="3E59376F" w:rsidR="003E27AD" w:rsidRPr="001746FF" w:rsidRDefault="00A03A0C" w:rsidP="007F6F30">
      <w:pPr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MRC </w:t>
      </w:r>
      <w:r w:rsidR="00ED2372" w:rsidRPr="001746FF">
        <w:rPr>
          <w:rFonts w:ascii="Arial" w:hAnsi="Arial" w:cs="Arial"/>
          <w:bCs/>
          <w:sz w:val="20"/>
          <w:szCs w:val="20"/>
        </w:rPr>
        <w:t xml:space="preserve">Research, GDPR and </w:t>
      </w:r>
      <w:r w:rsidR="00FB078A" w:rsidRPr="001746FF">
        <w:rPr>
          <w:rFonts w:ascii="Arial" w:hAnsi="Arial" w:cs="Arial"/>
          <w:bCs/>
          <w:sz w:val="20"/>
          <w:szCs w:val="20"/>
        </w:rPr>
        <w:t>C</w:t>
      </w:r>
      <w:r w:rsidR="00ED2372" w:rsidRPr="001746FF">
        <w:rPr>
          <w:rFonts w:ascii="Arial" w:hAnsi="Arial" w:cs="Arial"/>
          <w:bCs/>
          <w:sz w:val="20"/>
          <w:szCs w:val="20"/>
        </w:rPr>
        <w:t>onfidentiality</w:t>
      </w:r>
      <w:r w:rsidRPr="001746FF">
        <w:rPr>
          <w:rFonts w:ascii="Arial" w:hAnsi="Arial" w:cs="Arial"/>
          <w:bCs/>
          <w:sz w:val="20"/>
          <w:szCs w:val="20"/>
        </w:rPr>
        <w:t xml:space="preserve"> (2020</w:t>
      </w:r>
      <w:r w:rsidR="00AE54DA" w:rsidRPr="001746FF">
        <w:rPr>
          <w:rFonts w:ascii="Arial" w:hAnsi="Arial" w:cs="Arial"/>
          <w:bCs/>
          <w:sz w:val="20"/>
          <w:szCs w:val="20"/>
        </w:rPr>
        <w:t>, renewed 2023</w:t>
      </w:r>
      <w:r w:rsidRPr="001746FF">
        <w:rPr>
          <w:rFonts w:ascii="Arial" w:hAnsi="Arial" w:cs="Arial"/>
          <w:bCs/>
          <w:sz w:val="20"/>
          <w:szCs w:val="20"/>
        </w:rPr>
        <w:t>)</w:t>
      </w:r>
    </w:p>
    <w:p w14:paraId="3D895969" w14:textId="4A6D51A7" w:rsidR="00D603CF" w:rsidRDefault="0005610B" w:rsidP="00D603CF">
      <w:pPr>
        <w:pStyle w:val="BodyText"/>
        <w:rPr>
          <w:rFonts w:ascii="Arial" w:hAnsi="Arial" w:cs="Arial"/>
          <w:b/>
          <w:sz w:val="20"/>
          <w:szCs w:val="20"/>
          <w:u w:val="single"/>
        </w:rPr>
      </w:pPr>
      <w:r w:rsidRPr="0005610B">
        <w:rPr>
          <w:rFonts w:ascii="Arial" w:hAnsi="Arial" w:cs="Arial"/>
          <w:b/>
          <w:sz w:val="20"/>
          <w:szCs w:val="20"/>
          <w:u w:val="single"/>
        </w:rPr>
        <w:lastRenderedPageBreak/>
        <w:t>Publications and other academic outputs</w:t>
      </w:r>
    </w:p>
    <w:p w14:paraId="2513AFDB" w14:textId="77777777" w:rsidR="00711122" w:rsidRDefault="00711122" w:rsidP="00D603CF">
      <w:pPr>
        <w:pStyle w:val="BodyText"/>
        <w:rPr>
          <w:rFonts w:ascii="Arial" w:hAnsi="Arial" w:cs="Arial"/>
          <w:b/>
          <w:sz w:val="20"/>
          <w:szCs w:val="20"/>
          <w:u w:val="single"/>
        </w:rPr>
      </w:pPr>
    </w:p>
    <w:p w14:paraId="552354B1" w14:textId="7BD64D2E" w:rsidR="006D764B" w:rsidRPr="001746FF" w:rsidRDefault="006D764B" w:rsidP="006D764B">
      <w:pPr>
        <w:numPr>
          <w:ilvl w:val="0"/>
          <w:numId w:val="54"/>
        </w:numPr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b/>
          <w:sz w:val="20"/>
          <w:szCs w:val="20"/>
        </w:rPr>
        <w:t>Publications:</w:t>
      </w:r>
      <w:r w:rsidRPr="001746FF">
        <w:rPr>
          <w:rFonts w:ascii="Arial" w:hAnsi="Arial" w:cs="Arial"/>
          <w:sz w:val="20"/>
          <w:szCs w:val="20"/>
        </w:rPr>
        <w:t xml:space="preserve"> 8</w:t>
      </w:r>
      <w:r w:rsidR="006F02F8">
        <w:rPr>
          <w:rFonts w:ascii="Arial" w:hAnsi="Arial" w:cs="Arial"/>
          <w:sz w:val="20"/>
          <w:szCs w:val="20"/>
        </w:rPr>
        <w:t>7</w:t>
      </w:r>
      <w:r w:rsidRPr="001746FF">
        <w:rPr>
          <w:rFonts w:ascii="Arial" w:hAnsi="Arial" w:cs="Arial"/>
          <w:sz w:val="20"/>
          <w:szCs w:val="20"/>
        </w:rPr>
        <w:t xml:space="preserve"> (31% first author; 25% corresponding author; 18% last author)</w:t>
      </w:r>
    </w:p>
    <w:p w14:paraId="4774F6CC" w14:textId="6CAC4BFD" w:rsidR="006D764B" w:rsidRPr="001746FF" w:rsidRDefault="006D764B" w:rsidP="006D764B">
      <w:pPr>
        <w:numPr>
          <w:ilvl w:val="0"/>
          <w:numId w:val="54"/>
        </w:numPr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b/>
          <w:sz w:val="20"/>
          <w:szCs w:val="20"/>
        </w:rPr>
        <w:t>H-index:</w:t>
      </w:r>
      <w:r w:rsidRPr="001746FF">
        <w:rPr>
          <w:rFonts w:ascii="Arial" w:hAnsi="Arial" w:cs="Arial"/>
          <w:sz w:val="20"/>
          <w:szCs w:val="20"/>
        </w:rPr>
        <w:t xml:space="preserve"> Web of Science </w:t>
      </w:r>
      <w:r w:rsidR="00907987">
        <w:rPr>
          <w:rFonts w:ascii="Arial" w:hAnsi="Arial" w:cs="Arial"/>
          <w:sz w:val="20"/>
          <w:szCs w:val="20"/>
        </w:rPr>
        <w:t>20</w:t>
      </w:r>
      <w:r w:rsidRPr="001746FF">
        <w:rPr>
          <w:rFonts w:ascii="Arial" w:hAnsi="Arial" w:cs="Arial"/>
          <w:sz w:val="20"/>
          <w:szCs w:val="20"/>
        </w:rPr>
        <w:t xml:space="preserve">, Google Scholar 23. </w:t>
      </w:r>
    </w:p>
    <w:p w14:paraId="6A633FEA" w14:textId="440ECADD" w:rsidR="006D764B" w:rsidRDefault="006D764B" w:rsidP="006D764B">
      <w:pPr>
        <w:numPr>
          <w:ilvl w:val="0"/>
          <w:numId w:val="54"/>
        </w:numPr>
        <w:rPr>
          <w:rFonts w:ascii="Arial" w:hAnsi="Arial" w:cs="Arial"/>
          <w:sz w:val="20"/>
          <w:szCs w:val="20"/>
        </w:rPr>
      </w:pPr>
      <w:proofErr w:type="spellStart"/>
      <w:r w:rsidRPr="001746FF">
        <w:rPr>
          <w:rFonts w:ascii="Arial" w:hAnsi="Arial" w:cs="Arial"/>
          <w:b/>
          <w:sz w:val="20"/>
          <w:szCs w:val="20"/>
        </w:rPr>
        <w:t>ORCiD</w:t>
      </w:r>
      <w:proofErr w:type="spellEnd"/>
      <w:r w:rsidRPr="001746FF">
        <w:rPr>
          <w:rFonts w:ascii="Arial" w:hAnsi="Arial" w:cs="Arial"/>
          <w:b/>
          <w:sz w:val="20"/>
          <w:szCs w:val="20"/>
        </w:rPr>
        <w:t>:</w:t>
      </w:r>
      <w:r w:rsidRPr="001746FF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247EEF" w:rsidRPr="00060937">
          <w:rPr>
            <w:rStyle w:val="Hyperlink"/>
            <w:rFonts w:ascii="Arial" w:hAnsi="Arial" w:cs="Arial"/>
            <w:sz w:val="20"/>
            <w:szCs w:val="20"/>
          </w:rPr>
          <w:t>https://orcid.org/0000-0001-6331-0178</w:t>
        </w:r>
      </w:hyperlink>
    </w:p>
    <w:p w14:paraId="3EC7181A" w14:textId="68BCCF08" w:rsidR="00247EEF" w:rsidRPr="004509AD" w:rsidRDefault="00247EEF" w:rsidP="00247EEF">
      <w:pPr>
        <w:numPr>
          <w:ilvl w:val="0"/>
          <w:numId w:val="54"/>
        </w:numPr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</w:rPr>
        <w:t xml:space="preserve">Highest </w:t>
      </w:r>
      <w:proofErr w:type="spellStart"/>
      <w:r w:rsidRPr="00FB2A00">
        <w:rPr>
          <w:rFonts w:ascii="Arial" w:hAnsi="Arial" w:cs="Arial"/>
          <w:b/>
          <w:bCs/>
          <w:sz w:val="20"/>
          <w:szCs w:val="20"/>
        </w:rPr>
        <w:t>Altmetrics</w:t>
      </w:r>
      <w:proofErr w:type="spellEnd"/>
      <w:r w:rsidRPr="00FB2A00">
        <w:rPr>
          <w:rFonts w:ascii="Arial" w:hAnsi="Arial" w:cs="Arial"/>
          <w:b/>
          <w:bCs/>
          <w:sz w:val="20"/>
          <w:szCs w:val="20"/>
        </w:rPr>
        <w:t xml:space="preserve"> scores:</w:t>
      </w:r>
      <w:r w:rsidRPr="00FB2A00">
        <w:rPr>
          <w:rFonts w:ascii="Arial" w:hAnsi="Arial" w:cs="Arial"/>
          <w:sz w:val="20"/>
          <w:szCs w:val="20"/>
        </w:rPr>
        <w:t xml:space="preserve">  810*** (ref #2</w:t>
      </w:r>
      <w:r w:rsidR="00BD16FF">
        <w:rPr>
          <w:rFonts w:ascii="Arial" w:hAnsi="Arial" w:cs="Arial"/>
          <w:sz w:val="20"/>
          <w:szCs w:val="20"/>
        </w:rPr>
        <w:t>5</w:t>
      </w:r>
      <w:r w:rsidRPr="00FB2A00">
        <w:rPr>
          <w:rFonts w:ascii="Arial" w:hAnsi="Arial" w:cs="Arial"/>
          <w:sz w:val="20"/>
          <w:szCs w:val="20"/>
        </w:rPr>
        <w:t xml:space="preserve">), 808** (ref </w:t>
      </w:r>
      <w:r w:rsidR="00BD16FF">
        <w:rPr>
          <w:rFonts w:ascii="Arial" w:hAnsi="Arial" w:cs="Arial"/>
          <w:sz w:val="20"/>
          <w:szCs w:val="20"/>
        </w:rPr>
        <w:t>#22</w:t>
      </w:r>
      <w:r w:rsidRPr="00FB2A00">
        <w:rPr>
          <w:rFonts w:ascii="Arial" w:hAnsi="Arial" w:cs="Arial"/>
          <w:sz w:val="20"/>
          <w:szCs w:val="20"/>
        </w:rPr>
        <w:t>), 167*(ref #1</w:t>
      </w:r>
      <w:r w:rsidR="00BD16FF">
        <w:rPr>
          <w:rFonts w:ascii="Arial" w:hAnsi="Arial" w:cs="Arial"/>
          <w:sz w:val="20"/>
          <w:szCs w:val="20"/>
        </w:rPr>
        <w:t>3</w:t>
      </w:r>
      <w:r w:rsidRPr="00FB2A00">
        <w:rPr>
          <w:rFonts w:ascii="Arial" w:hAnsi="Arial" w:cs="Arial"/>
          <w:sz w:val="20"/>
          <w:szCs w:val="20"/>
        </w:rPr>
        <w:t>)</w:t>
      </w:r>
    </w:p>
    <w:p w14:paraId="1FFD5FC8" w14:textId="77777777" w:rsidR="004509AD" w:rsidRDefault="004509AD" w:rsidP="004509AD">
      <w:pPr>
        <w:rPr>
          <w:rFonts w:ascii="Arial" w:hAnsi="Arial" w:cs="Arial"/>
          <w:bCs/>
          <w:sz w:val="20"/>
          <w:szCs w:val="20"/>
        </w:rPr>
      </w:pPr>
    </w:p>
    <w:p w14:paraId="5E5DAF50" w14:textId="20900198" w:rsidR="004509AD" w:rsidRPr="004509AD" w:rsidRDefault="004509AD" w:rsidP="004509AD">
      <w:pPr>
        <w:rPr>
          <w:rFonts w:ascii="Arial" w:hAnsi="Arial" w:cs="Arial"/>
          <w:b/>
          <w:sz w:val="20"/>
          <w:szCs w:val="20"/>
        </w:rPr>
      </w:pPr>
      <w:r w:rsidRPr="004509AD">
        <w:rPr>
          <w:rFonts w:ascii="Arial" w:hAnsi="Arial" w:cs="Arial"/>
          <w:b/>
          <w:sz w:val="20"/>
          <w:szCs w:val="20"/>
        </w:rPr>
        <w:t>Most significant publications</w:t>
      </w:r>
      <w:r w:rsidR="00303D23">
        <w:rPr>
          <w:rFonts w:ascii="Arial" w:hAnsi="Arial" w:cs="Arial"/>
          <w:b/>
          <w:sz w:val="20"/>
          <w:szCs w:val="20"/>
        </w:rPr>
        <w:t xml:space="preserve"> – WHY</w:t>
      </w:r>
      <w:r w:rsidR="006D4B53">
        <w:rPr>
          <w:rFonts w:ascii="Arial" w:hAnsi="Arial" w:cs="Arial"/>
          <w:b/>
          <w:sz w:val="20"/>
          <w:szCs w:val="20"/>
        </w:rPr>
        <w:t xml:space="preserve">? </w:t>
      </w:r>
      <w:r w:rsidR="00303D23">
        <w:rPr>
          <w:rFonts w:ascii="Arial" w:hAnsi="Arial" w:cs="Arial"/>
          <w:b/>
          <w:sz w:val="20"/>
          <w:szCs w:val="20"/>
        </w:rPr>
        <w:t>WHAT WAS MY CONTRIBUTION</w:t>
      </w:r>
      <w:r w:rsidR="006D4B53">
        <w:rPr>
          <w:rFonts w:ascii="Arial" w:hAnsi="Arial" w:cs="Arial"/>
          <w:b/>
          <w:sz w:val="20"/>
          <w:szCs w:val="20"/>
        </w:rPr>
        <w:t>?</w:t>
      </w:r>
    </w:p>
    <w:p w14:paraId="702D9683" w14:textId="77777777" w:rsidR="004D7309" w:rsidRDefault="004D7309" w:rsidP="004D7309">
      <w:pPr>
        <w:pStyle w:val="title0"/>
        <w:shd w:val="clear" w:color="auto" w:fill="FFFFFF"/>
        <w:spacing w:before="0" w:beforeAutospacing="0" w:after="0" w:afterAutospacing="0" w:line="180" w:lineRule="atLeast"/>
        <w:rPr>
          <w:rFonts w:ascii="Arial" w:hAnsi="Arial" w:cs="Arial"/>
          <w:b/>
          <w:color w:val="000000"/>
          <w:sz w:val="20"/>
          <w:szCs w:val="20"/>
        </w:rPr>
      </w:pPr>
    </w:p>
    <w:p w14:paraId="7C5A55E7" w14:textId="7BF48F62" w:rsidR="004D7309" w:rsidRPr="00FB2A00" w:rsidRDefault="004D7309" w:rsidP="004D7309">
      <w:pPr>
        <w:pStyle w:val="title0"/>
        <w:shd w:val="clear" w:color="auto" w:fill="FFFFFF"/>
        <w:spacing w:before="0" w:beforeAutospacing="0" w:after="0" w:afterAutospacing="0" w:line="180" w:lineRule="atLeast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>*Lees JS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, Welsh CE, Celis-Morales C, et al. “Glomerular filtration rate by differing measures, albuminuria and prediction of cardiovascular disease, mortality and end-stage kidney disease”. Nat Med (2019): 25; 1753-1760. Author correction: </w:t>
      </w:r>
      <w:r w:rsidRPr="00FB2A00">
        <w:rPr>
          <w:rFonts w:ascii="Arial" w:hAnsi="Arial" w:cs="Arial"/>
          <w:color w:val="222222"/>
          <w:sz w:val="20"/>
          <w:szCs w:val="20"/>
        </w:rPr>
        <w:t>Nat Med</w:t>
      </w:r>
      <w:r w:rsidRPr="00FB2A00"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(2020); 26(8): 1308.</w:t>
      </w:r>
    </w:p>
    <w:p w14:paraId="53D2B2D4" w14:textId="77777777" w:rsidR="006D764B" w:rsidRDefault="006D764B" w:rsidP="00D603CF">
      <w:pPr>
        <w:pStyle w:val="BodyText"/>
        <w:rPr>
          <w:rFonts w:ascii="Arial" w:hAnsi="Arial" w:cs="Arial"/>
          <w:b/>
          <w:sz w:val="20"/>
          <w:szCs w:val="20"/>
          <w:u w:val="single"/>
        </w:rPr>
      </w:pPr>
    </w:p>
    <w:p w14:paraId="5211B4A3" w14:textId="0E4EC4C2" w:rsidR="008C1A09" w:rsidRDefault="008C1A09" w:rsidP="00D603CF">
      <w:pPr>
        <w:pStyle w:val="BodyText"/>
        <w:rPr>
          <w:rFonts w:ascii="Arial" w:hAnsi="Arial" w:cs="Arial"/>
          <w:bCs/>
          <w:sz w:val="20"/>
          <w:szCs w:val="20"/>
        </w:rPr>
      </w:pPr>
      <w:r w:rsidRPr="008C1A09">
        <w:rPr>
          <w:rFonts w:ascii="Arial" w:hAnsi="Arial" w:cs="Arial"/>
          <w:bCs/>
          <w:sz w:val="20"/>
          <w:szCs w:val="20"/>
        </w:rPr>
        <w:t>Epi</w:t>
      </w:r>
      <w:r>
        <w:rPr>
          <w:rFonts w:ascii="Arial" w:hAnsi="Arial" w:cs="Arial"/>
          <w:bCs/>
          <w:sz w:val="20"/>
          <w:szCs w:val="20"/>
        </w:rPr>
        <w:t xml:space="preserve"> experience, major publication, important and </w:t>
      </w:r>
      <w:proofErr w:type="gramStart"/>
      <w:r>
        <w:rPr>
          <w:rFonts w:ascii="Arial" w:hAnsi="Arial" w:cs="Arial"/>
          <w:bCs/>
          <w:sz w:val="20"/>
          <w:szCs w:val="20"/>
        </w:rPr>
        <w:t>highly-cited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paper on cystatin C. Inspired further work by CKD prognosis consortium published in JAMA that was influential in the recent update to the international guidance on CKD diagnosis and management.</w:t>
      </w:r>
      <w:r w:rsidR="001A3BAE">
        <w:rPr>
          <w:rFonts w:ascii="Arial" w:hAnsi="Arial" w:cs="Arial"/>
          <w:bCs/>
          <w:sz w:val="20"/>
          <w:szCs w:val="20"/>
        </w:rPr>
        <w:t xml:space="preserve"> Conducted on the side of PhD project.</w:t>
      </w:r>
    </w:p>
    <w:p w14:paraId="531BC993" w14:textId="77777777" w:rsidR="001B7F19" w:rsidRDefault="001B7F19" w:rsidP="00D603CF">
      <w:pPr>
        <w:pStyle w:val="BodyText"/>
        <w:rPr>
          <w:rFonts w:ascii="Arial" w:hAnsi="Arial" w:cs="Arial"/>
          <w:bCs/>
          <w:sz w:val="20"/>
          <w:szCs w:val="20"/>
        </w:rPr>
      </w:pPr>
    </w:p>
    <w:p w14:paraId="2DEEA2A9" w14:textId="77777777" w:rsidR="005F7B99" w:rsidRDefault="005F7B99" w:rsidP="005F7B99">
      <w:pPr>
        <w:shd w:val="clear" w:color="auto" w:fill="FFFFFF"/>
        <w:spacing w:line="180" w:lineRule="atLeast"/>
        <w:rPr>
          <w:rFonts w:ascii="Arial" w:hAnsi="Arial" w:cs="Arial"/>
          <w:color w:val="212121"/>
          <w:sz w:val="20"/>
          <w:szCs w:val="20"/>
        </w:rPr>
      </w:pPr>
      <w:r w:rsidRPr="00F7590F">
        <w:rPr>
          <w:rFonts w:ascii="Arial" w:hAnsi="Arial" w:cs="Arial"/>
          <w:b/>
          <w:bCs/>
          <w:sz w:val="20"/>
          <w:szCs w:val="20"/>
        </w:rPr>
        <w:t>Lees JS</w:t>
      </w:r>
      <w:r w:rsidRPr="00F7590F">
        <w:rPr>
          <w:rFonts w:ascii="Arial" w:hAnsi="Arial" w:cs="Arial"/>
          <w:sz w:val="20"/>
          <w:szCs w:val="20"/>
        </w:rPr>
        <w:t xml:space="preserve">, Fu EL, </w:t>
      </w:r>
      <w:proofErr w:type="spellStart"/>
      <w:r w:rsidRPr="00F7590F">
        <w:rPr>
          <w:rFonts w:ascii="Arial" w:hAnsi="Arial" w:cs="Arial"/>
          <w:sz w:val="20"/>
          <w:szCs w:val="20"/>
        </w:rPr>
        <w:t>Faucon</w:t>
      </w:r>
      <w:proofErr w:type="spellEnd"/>
      <w:r w:rsidRPr="00F7590F">
        <w:rPr>
          <w:rFonts w:ascii="Arial" w:hAnsi="Arial" w:cs="Arial"/>
          <w:sz w:val="20"/>
          <w:szCs w:val="20"/>
        </w:rPr>
        <w:t xml:space="preserve"> A, et al. “</w:t>
      </w:r>
      <w:r w:rsidRPr="00F7590F">
        <w:rPr>
          <w:rFonts w:ascii="Arial" w:hAnsi="Arial" w:cs="Arial"/>
          <w:color w:val="212121"/>
          <w:sz w:val="20"/>
          <w:szCs w:val="20"/>
        </w:rPr>
        <w:t>Accuracy of glomerular filtration rate estimates among patients with cancer”</w:t>
      </w:r>
      <w:r>
        <w:rPr>
          <w:rFonts w:ascii="Arial" w:hAnsi="Arial" w:cs="Arial"/>
          <w:color w:val="212121"/>
          <w:sz w:val="20"/>
          <w:szCs w:val="20"/>
        </w:rPr>
        <w:t>. Br J Cancer (2025) [in press]</w:t>
      </w:r>
    </w:p>
    <w:p w14:paraId="18037F71" w14:textId="77777777" w:rsidR="00B31142" w:rsidRPr="008B591F" w:rsidRDefault="00B31142" w:rsidP="005F7B99">
      <w:pPr>
        <w:shd w:val="clear" w:color="auto" w:fill="FFFFFF"/>
        <w:spacing w:line="180" w:lineRule="atLeast"/>
        <w:rPr>
          <w:rFonts w:ascii="Arial" w:hAnsi="Arial" w:cs="Arial"/>
          <w:bCs/>
          <w:color w:val="000000"/>
          <w:sz w:val="20"/>
          <w:szCs w:val="20"/>
        </w:rPr>
      </w:pPr>
    </w:p>
    <w:p w14:paraId="52C02584" w14:textId="17CBC347" w:rsidR="00024596" w:rsidRDefault="00024596" w:rsidP="00D603CF">
      <w:pPr>
        <w:pStyle w:val="BodyText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This </w:t>
      </w:r>
      <w:r w:rsidR="00593558">
        <w:rPr>
          <w:rFonts w:ascii="Arial" w:hAnsi="Arial" w:cs="Arial"/>
          <w:bCs/>
          <w:sz w:val="20"/>
          <w:szCs w:val="20"/>
        </w:rPr>
        <w:t xml:space="preserve">is </w:t>
      </w:r>
      <w:r>
        <w:rPr>
          <w:rFonts w:ascii="Arial" w:hAnsi="Arial" w:cs="Arial"/>
          <w:bCs/>
          <w:sz w:val="20"/>
          <w:szCs w:val="20"/>
        </w:rPr>
        <w:t xml:space="preserve">the first </w:t>
      </w:r>
      <w:r w:rsidR="005F7B99">
        <w:rPr>
          <w:rFonts w:ascii="Arial" w:hAnsi="Arial" w:cs="Arial"/>
          <w:bCs/>
          <w:sz w:val="20"/>
          <w:szCs w:val="20"/>
        </w:rPr>
        <w:t xml:space="preserve">output from </w:t>
      </w:r>
      <w:r>
        <w:rPr>
          <w:rFonts w:ascii="Arial" w:hAnsi="Arial" w:cs="Arial"/>
          <w:bCs/>
          <w:sz w:val="20"/>
          <w:szCs w:val="20"/>
        </w:rPr>
        <w:t xml:space="preserve">my </w:t>
      </w:r>
      <w:r w:rsidR="005F7B99">
        <w:rPr>
          <w:rFonts w:ascii="Arial" w:hAnsi="Arial" w:cs="Arial"/>
          <w:bCs/>
          <w:sz w:val="20"/>
          <w:szCs w:val="20"/>
        </w:rPr>
        <w:t>Wellcome fellowship</w:t>
      </w:r>
      <w:r>
        <w:rPr>
          <w:rFonts w:ascii="Arial" w:hAnsi="Arial" w:cs="Arial"/>
          <w:bCs/>
          <w:sz w:val="20"/>
          <w:szCs w:val="20"/>
        </w:rPr>
        <w:t xml:space="preserve">, significant as: </w:t>
      </w:r>
      <w:proofErr w:type="spellStart"/>
      <w:r>
        <w:rPr>
          <w:rFonts w:ascii="Arial" w:hAnsi="Arial" w:cs="Arial"/>
          <w:bCs/>
          <w:sz w:val="20"/>
          <w:szCs w:val="20"/>
        </w:rPr>
        <w:t>i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) the subject matter provides the </w:t>
      </w:r>
      <w:r w:rsidR="005F7B99">
        <w:rPr>
          <w:rFonts w:ascii="Arial" w:hAnsi="Arial" w:cs="Arial"/>
          <w:bCs/>
          <w:sz w:val="20"/>
          <w:szCs w:val="20"/>
        </w:rPr>
        <w:t xml:space="preserve">rationale </w:t>
      </w:r>
      <w:r>
        <w:rPr>
          <w:rFonts w:ascii="Arial" w:hAnsi="Arial" w:cs="Arial"/>
          <w:bCs/>
          <w:sz w:val="20"/>
          <w:szCs w:val="20"/>
        </w:rPr>
        <w:t xml:space="preserve">and pilot work for objective 3 </w:t>
      </w:r>
      <w:r w:rsidR="00B31142">
        <w:rPr>
          <w:rFonts w:ascii="Arial" w:hAnsi="Arial" w:cs="Arial"/>
          <w:bCs/>
          <w:sz w:val="20"/>
          <w:szCs w:val="20"/>
        </w:rPr>
        <w:t xml:space="preserve">in the current </w:t>
      </w:r>
      <w:r>
        <w:rPr>
          <w:rFonts w:ascii="Arial" w:hAnsi="Arial" w:cs="Arial"/>
          <w:bCs/>
          <w:sz w:val="20"/>
          <w:szCs w:val="20"/>
        </w:rPr>
        <w:t xml:space="preserve">research </w:t>
      </w:r>
      <w:r w:rsidR="00B31142">
        <w:rPr>
          <w:rFonts w:ascii="Arial" w:hAnsi="Arial" w:cs="Arial"/>
          <w:bCs/>
          <w:sz w:val="20"/>
          <w:szCs w:val="20"/>
        </w:rPr>
        <w:t>application</w:t>
      </w:r>
      <w:r>
        <w:rPr>
          <w:rFonts w:ascii="Arial" w:hAnsi="Arial" w:cs="Arial"/>
          <w:bCs/>
          <w:sz w:val="20"/>
          <w:szCs w:val="20"/>
        </w:rPr>
        <w:t>, and ii) it provides e</w:t>
      </w:r>
      <w:r w:rsidR="00B31142">
        <w:rPr>
          <w:rFonts w:ascii="Arial" w:hAnsi="Arial" w:cs="Arial"/>
          <w:bCs/>
          <w:sz w:val="20"/>
          <w:szCs w:val="20"/>
        </w:rPr>
        <w:t xml:space="preserve">vidence </w:t>
      </w:r>
      <w:r>
        <w:rPr>
          <w:rFonts w:ascii="Arial" w:hAnsi="Arial" w:cs="Arial"/>
          <w:bCs/>
          <w:sz w:val="20"/>
          <w:szCs w:val="20"/>
        </w:rPr>
        <w:t xml:space="preserve">that I have recently initiated and led a project collaborating </w:t>
      </w:r>
      <w:r w:rsidR="00B31142">
        <w:rPr>
          <w:rFonts w:ascii="Arial" w:hAnsi="Arial" w:cs="Arial"/>
          <w:bCs/>
          <w:sz w:val="20"/>
          <w:szCs w:val="20"/>
        </w:rPr>
        <w:t xml:space="preserve">with </w:t>
      </w:r>
      <w:r w:rsidR="00195858">
        <w:rPr>
          <w:rFonts w:ascii="Arial" w:hAnsi="Arial" w:cs="Arial"/>
          <w:bCs/>
          <w:sz w:val="20"/>
          <w:szCs w:val="20"/>
        </w:rPr>
        <w:t xml:space="preserve">colleagues across specialties (epidemiology, nephrology, oncology) and across institutions (University of Glasgow, Tufts University, Karolinska </w:t>
      </w:r>
      <w:proofErr w:type="spellStart"/>
      <w:r w:rsidR="00195858">
        <w:rPr>
          <w:rFonts w:ascii="Arial" w:hAnsi="Arial" w:cs="Arial"/>
          <w:bCs/>
          <w:sz w:val="20"/>
          <w:szCs w:val="20"/>
        </w:rPr>
        <w:t>Institutet</w:t>
      </w:r>
      <w:proofErr w:type="spellEnd"/>
      <w:r w:rsidR="00195858">
        <w:rPr>
          <w:rFonts w:ascii="Arial" w:hAnsi="Arial" w:cs="Arial"/>
          <w:bCs/>
          <w:sz w:val="20"/>
          <w:szCs w:val="20"/>
        </w:rPr>
        <w:t>)</w:t>
      </w:r>
      <w:r w:rsidR="008352A4">
        <w:rPr>
          <w:rFonts w:ascii="Arial" w:hAnsi="Arial" w:cs="Arial"/>
          <w:bCs/>
          <w:sz w:val="20"/>
          <w:szCs w:val="20"/>
        </w:rPr>
        <w:t xml:space="preserve"> relevant to the delivery of the current research proposal.</w:t>
      </w:r>
    </w:p>
    <w:p w14:paraId="1C15A01B" w14:textId="77777777" w:rsidR="008C1A09" w:rsidRDefault="008C1A09" w:rsidP="00D603CF">
      <w:pPr>
        <w:pStyle w:val="BodyText"/>
        <w:rPr>
          <w:rFonts w:ascii="Arial" w:hAnsi="Arial" w:cs="Arial"/>
          <w:b/>
          <w:sz w:val="20"/>
          <w:szCs w:val="20"/>
          <w:u w:val="single"/>
        </w:rPr>
      </w:pPr>
    </w:p>
    <w:p w14:paraId="7374807D" w14:textId="77777777" w:rsidR="004D7309" w:rsidRDefault="004D7309" w:rsidP="004D73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B2A00">
        <w:rPr>
          <w:rFonts w:ascii="Arial" w:hAnsi="Arial" w:cs="Arial"/>
          <w:b/>
          <w:bCs/>
          <w:sz w:val="20"/>
          <w:szCs w:val="20"/>
          <w:lang w:val="sv-SE"/>
        </w:rPr>
        <w:t>Lees JS</w:t>
      </w:r>
      <w:r w:rsidRPr="00FB2A00">
        <w:rPr>
          <w:rFonts w:ascii="Arial" w:hAnsi="Arial" w:cs="Arial"/>
          <w:sz w:val="20"/>
          <w:szCs w:val="20"/>
          <w:lang w:val="sv-SE"/>
        </w:rPr>
        <w:t xml:space="preserve">, </w:t>
      </w:r>
      <w:proofErr w:type="spellStart"/>
      <w:r w:rsidRPr="00FB2A00">
        <w:rPr>
          <w:rFonts w:ascii="Arial" w:hAnsi="Arial" w:cs="Arial"/>
          <w:sz w:val="20"/>
          <w:szCs w:val="20"/>
          <w:lang w:val="sv-SE"/>
        </w:rPr>
        <w:t>Rankin</w:t>
      </w:r>
      <w:proofErr w:type="spellEnd"/>
      <w:r w:rsidRPr="00FB2A00">
        <w:rPr>
          <w:rFonts w:ascii="Arial" w:hAnsi="Arial" w:cs="Arial"/>
          <w:sz w:val="20"/>
          <w:szCs w:val="20"/>
          <w:lang w:val="sv-SE"/>
        </w:rPr>
        <w:t xml:space="preserve"> AJ, Gillis KA, et al. </w:t>
      </w:r>
      <w:r w:rsidRPr="00FB2A00">
        <w:rPr>
          <w:rFonts w:ascii="Arial" w:hAnsi="Arial" w:cs="Arial"/>
          <w:sz w:val="20"/>
          <w:szCs w:val="20"/>
        </w:rPr>
        <w:t>“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The </w:t>
      </w:r>
      <w:proofErr w:type="spellStart"/>
      <w:r w:rsidRPr="00FB2A00">
        <w:rPr>
          <w:rFonts w:ascii="Arial" w:hAnsi="Arial" w:cs="Arial"/>
          <w:color w:val="000000"/>
          <w:sz w:val="20"/>
          <w:szCs w:val="20"/>
        </w:rPr>
        <w:t>ViKTORIES</w:t>
      </w:r>
      <w:proofErr w:type="spellEnd"/>
      <w:r w:rsidRPr="00FB2A00">
        <w:rPr>
          <w:rFonts w:ascii="Arial" w:hAnsi="Arial" w:cs="Arial"/>
          <w:color w:val="000000"/>
          <w:sz w:val="20"/>
          <w:szCs w:val="20"/>
        </w:rPr>
        <w:t xml:space="preserve"> trial: a randomised, double-blind, placebo-controlled trial of vitamin K supplementation to improve vascular health in kidney transplant recipients”. Am J Transplant (2021); </w:t>
      </w: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>21(10): 3356-3368</w:t>
      </w:r>
    </w:p>
    <w:p w14:paraId="474E0033" w14:textId="77777777" w:rsidR="001A3BAE" w:rsidRDefault="001A3BAE" w:rsidP="004D73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D8778F2" w14:textId="73AB927D" w:rsidR="001A3BAE" w:rsidRDefault="001A3BAE" w:rsidP="004D73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Primary output from PhD. Evidence of ability to lead and complete a single centre trial.</w:t>
      </w:r>
    </w:p>
    <w:p w14:paraId="153D9FAB" w14:textId="77777777" w:rsidR="004509AD" w:rsidRDefault="004509AD" w:rsidP="00D603CF">
      <w:pPr>
        <w:pStyle w:val="BodyText"/>
        <w:rPr>
          <w:rFonts w:ascii="Arial" w:hAnsi="Arial" w:cs="Arial"/>
          <w:b/>
          <w:sz w:val="20"/>
          <w:szCs w:val="20"/>
          <w:u w:val="single"/>
        </w:rPr>
      </w:pPr>
    </w:p>
    <w:p w14:paraId="11CF9137" w14:textId="5FC9CD9E" w:rsidR="000142F2" w:rsidRPr="00FB2A00" w:rsidRDefault="000142F2" w:rsidP="000142F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Primary</w:t>
      </w:r>
      <w:r w:rsidRPr="00FB2A00">
        <w:rPr>
          <w:rFonts w:ascii="Arial" w:hAnsi="Arial" w:cs="Arial"/>
          <w:b/>
          <w:sz w:val="20"/>
          <w:szCs w:val="20"/>
        </w:rPr>
        <w:t xml:space="preserve"> research</w:t>
      </w:r>
      <w:r>
        <w:rPr>
          <w:rFonts w:ascii="Arial" w:hAnsi="Arial" w:cs="Arial"/>
          <w:b/>
          <w:sz w:val="20"/>
          <w:szCs w:val="20"/>
        </w:rPr>
        <w:t xml:space="preserve"> publication</w:t>
      </w:r>
      <w:r w:rsidR="00AC240E">
        <w:rPr>
          <w:rFonts w:ascii="Arial" w:hAnsi="Arial" w:cs="Arial"/>
          <w:b/>
          <w:sz w:val="20"/>
          <w:szCs w:val="20"/>
        </w:rPr>
        <w:t>s</w:t>
      </w:r>
    </w:p>
    <w:p w14:paraId="630295C3" w14:textId="77777777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Dawson J, </w:t>
      </w:r>
      <w:r w:rsidRPr="00FB2A00">
        <w:rPr>
          <w:rFonts w:ascii="Arial" w:hAnsi="Arial" w:cs="Arial"/>
          <w:b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Chang T-P, Walters MR, Ali M, David SM, Diener H-C, Lees KR and for the GAIN and VISTA Investigators. “Association between disability measures and healthcare costs after initial treatment for acute stroke”. Stroke (2007); 38(6): 1893-1898</w:t>
      </w:r>
    </w:p>
    <w:p w14:paraId="75384F2D" w14:textId="77777777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b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Quinn TJ, Dawson J, </w:t>
      </w:r>
      <w:r w:rsidRPr="00FB2A00">
        <w:rPr>
          <w:rFonts w:ascii="Arial" w:hAnsi="Arial" w:cs="Arial"/>
          <w:b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Chang</w:t>
      </w:r>
      <w:r w:rsidRPr="00FB2A00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Pr="00FB2A00">
        <w:rPr>
          <w:rFonts w:ascii="Arial" w:hAnsi="Arial" w:cs="Arial"/>
          <w:sz w:val="20"/>
          <w:szCs w:val="20"/>
        </w:rPr>
        <w:t>TP, Walters MR, Lees KR, and for the GAIN and VISTA investigators. “Time spent at home post stroke: “Home-time” - a meaningful and robust outcome measure for stroke trials”. Stroke (2008); 39(1): 231-233</w:t>
      </w:r>
      <w:r w:rsidRPr="00FB2A00">
        <w:rPr>
          <w:rFonts w:ascii="Arial" w:hAnsi="Arial" w:cs="Arial"/>
          <w:b/>
          <w:sz w:val="20"/>
          <w:szCs w:val="20"/>
        </w:rPr>
        <w:t xml:space="preserve"> </w:t>
      </w:r>
    </w:p>
    <w:p w14:paraId="0C425C6C" w14:textId="77777777" w:rsidR="000142F2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b/>
          <w:sz w:val="20"/>
          <w:szCs w:val="20"/>
        </w:rPr>
        <w:t xml:space="preserve">Lees JS, </w:t>
      </w:r>
      <w:r w:rsidRPr="00FB2A00">
        <w:rPr>
          <w:rFonts w:ascii="Arial" w:hAnsi="Arial" w:cs="Arial"/>
          <w:sz w:val="20"/>
          <w:szCs w:val="20"/>
        </w:rPr>
        <w:t>Mishra NK, Saini M, Lyden PD, Shuaib A. “Low body temperature does not significantly compromise therapeutic effect of alteplase”. Stroke (2011); 42(9): 2618-2621</w:t>
      </w:r>
    </w:p>
    <w:p w14:paraId="1DCD403B" w14:textId="77777777" w:rsidR="00FE45CD" w:rsidRPr="00F7590F" w:rsidRDefault="00FE45CD" w:rsidP="00FE45CD">
      <w:pPr>
        <w:numPr>
          <w:ilvl w:val="0"/>
          <w:numId w:val="41"/>
        </w:numPr>
        <w:ind w:left="360"/>
        <w:rPr>
          <w:rFonts w:ascii="Arial" w:hAnsi="Arial" w:cs="Arial"/>
          <w:sz w:val="20"/>
          <w:szCs w:val="20"/>
        </w:rPr>
      </w:pPr>
      <w:r w:rsidRPr="00F7590F">
        <w:rPr>
          <w:rFonts w:ascii="Arial" w:hAnsi="Arial" w:cs="Arial"/>
          <w:b/>
          <w:sz w:val="20"/>
          <w:szCs w:val="20"/>
          <w:lang w:val="sv-SE"/>
        </w:rPr>
        <w:t xml:space="preserve">Lees JS, </w:t>
      </w:r>
      <w:r w:rsidRPr="00F7590F">
        <w:rPr>
          <w:rFonts w:ascii="Arial" w:hAnsi="Arial" w:cs="Arial"/>
          <w:sz w:val="20"/>
          <w:szCs w:val="20"/>
          <w:lang w:val="sv-SE"/>
        </w:rPr>
        <w:t xml:space="preserve">Sena ES, </w:t>
      </w:r>
      <w:proofErr w:type="spellStart"/>
      <w:r w:rsidRPr="00F7590F">
        <w:rPr>
          <w:rFonts w:ascii="Arial" w:hAnsi="Arial" w:cs="Arial"/>
          <w:sz w:val="20"/>
          <w:szCs w:val="20"/>
          <w:lang w:val="sv-SE"/>
        </w:rPr>
        <w:t>Egan</w:t>
      </w:r>
      <w:proofErr w:type="spellEnd"/>
      <w:r w:rsidRPr="00F7590F">
        <w:rPr>
          <w:rFonts w:ascii="Arial" w:hAnsi="Arial" w:cs="Arial"/>
          <w:sz w:val="20"/>
          <w:szCs w:val="20"/>
          <w:lang w:val="sv-SE"/>
        </w:rPr>
        <w:t xml:space="preserve"> K, et al. </w:t>
      </w:r>
      <w:r w:rsidRPr="00F7590F">
        <w:rPr>
          <w:rFonts w:ascii="Arial" w:hAnsi="Arial" w:cs="Arial"/>
          <w:sz w:val="20"/>
          <w:szCs w:val="20"/>
        </w:rPr>
        <w:t>“Stem cell-based therapy for experimental stroke: a systematic review and meta-analysis”. Int J Stroke (2012); 7(7): 582-528</w:t>
      </w:r>
    </w:p>
    <w:p w14:paraId="199254D5" w14:textId="241ACE12" w:rsidR="00FE45CD" w:rsidRPr="00FE45CD" w:rsidRDefault="00FE45CD" w:rsidP="00FE45CD">
      <w:pPr>
        <w:pStyle w:val="desc2"/>
        <w:numPr>
          <w:ilvl w:val="0"/>
          <w:numId w:val="41"/>
        </w:numPr>
        <w:shd w:val="clear" w:color="auto" w:fill="FFFFFF"/>
        <w:ind w:left="360"/>
        <w:rPr>
          <w:rFonts w:ascii="Arial" w:hAnsi="Arial" w:cs="Arial"/>
          <w:sz w:val="20"/>
          <w:szCs w:val="20"/>
        </w:rPr>
      </w:pPr>
      <w:r w:rsidRPr="00F7590F">
        <w:rPr>
          <w:rFonts w:ascii="Arial" w:hAnsi="Arial" w:cs="Arial"/>
          <w:sz w:val="20"/>
          <w:szCs w:val="20"/>
        </w:rPr>
        <w:t xml:space="preserve">Antonic A, Sena ES, </w:t>
      </w:r>
      <w:r w:rsidRPr="00F7590F">
        <w:rPr>
          <w:rFonts w:ascii="Arial" w:hAnsi="Arial" w:cs="Arial"/>
          <w:b/>
          <w:bCs/>
          <w:sz w:val="20"/>
          <w:szCs w:val="20"/>
        </w:rPr>
        <w:t>Lees JS</w:t>
      </w:r>
      <w:r w:rsidRPr="00F7590F">
        <w:rPr>
          <w:rFonts w:ascii="Arial" w:hAnsi="Arial" w:cs="Arial"/>
          <w:sz w:val="20"/>
          <w:szCs w:val="20"/>
        </w:rPr>
        <w:t>, et al.</w:t>
      </w:r>
      <w:r w:rsidRPr="00FB2A00">
        <w:rPr>
          <w:rFonts w:ascii="Arial" w:hAnsi="Arial" w:cs="Arial"/>
          <w:sz w:val="20"/>
          <w:szCs w:val="20"/>
        </w:rPr>
        <w:t xml:space="preserve">  “Stem cell transplantation in traumatic spinal cord injury: a systematic review and meta-analysis of animal studies.” </w:t>
      </w:r>
      <w:proofErr w:type="spellStart"/>
      <w:r w:rsidRPr="00FB2A00">
        <w:rPr>
          <w:rStyle w:val="jrnl"/>
          <w:rFonts w:ascii="Arial" w:hAnsi="Arial" w:cs="Arial"/>
          <w:sz w:val="20"/>
          <w:szCs w:val="20"/>
        </w:rPr>
        <w:t>PLoS</w:t>
      </w:r>
      <w:proofErr w:type="spellEnd"/>
      <w:r w:rsidRPr="00FB2A00">
        <w:rPr>
          <w:rStyle w:val="jrnl"/>
          <w:rFonts w:ascii="Arial" w:hAnsi="Arial" w:cs="Arial"/>
          <w:sz w:val="20"/>
          <w:szCs w:val="20"/>
        </w:rPr>
        <w:t xml:space="preserve"> </w:t>
      </w:r>
      <w:proofErr w:type="spellStart"/>
      <w:r w:rsidRPr="00FB2A00">
        <w:rPr>
          <w:rStyle w:val="jrnl"/>
          <w:rFonts w:ascii="Arial" w:hAnsi="Arial" w:cs="Arial"/>
          <w:sz w:val="20"/>
          <w:szCs w:val="20"/>
        </w:rPr>
        <w:t>Biol</w:t>
      </w:r>
      <w:proofErr w:type="spellEnd"/>
      <w:r w:rsidRPr="00FB2A00">
        <w:rPr>
          <w:rFonts w:ascii="Arial" w:hAnsi="Arial" w:cs="Arial"/>
          <w:sz w:val="20"/>
          <w:szCs w:val="20"/>
        </w:rPr>
        <w:t xml:space="preserve"> (2013); 11(12) </w:t>
      </w: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>e1001738</w:t>
      </w:r>
    </w:p>
    <w:p w14:paraId="68E06470" w14:textId="77777777" w:rsidR="000142F2" w:rsidRPr="00FB2A00" w:rsidRDefault="000142F2" w:rsidP="000142F2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  <w:lang w:val="sv-SE"/>
        </w:rPr>
        <w:t xml:space="preserve">Lees JS, </w:t>
      </w:r>
      <w:proofErr w:type="spellStart"/>
      <w:r w:rsidRPr="00FB2A00">
        <w:rPr>
          <w:rFonts w:ascii="Arial" w:hAnsi="Arial" w:cs="Arial"/>
          <w:bCs/>
          <w:sz w:val="20"/>
          <w:szCs w:val="20"/>
          <w:lang w:val="sv-SE"/>
        </w:rPr>
        <w:t>McQuarrie</w:t>
      </w:r>
      <w:proofErr w:type="spellEnd"/>
      <w:r w:rsidRPr="00FB2A00">
        <w:rPr>
          <w:rFonts w:ascii="Arial" w:hAnsi="Arial" w:cs="Arial"/>
          <w:bCs/>
          <w:sz w:val="20"/>
          <w:szCs w:val="20"/>
          <w:lang w:val="sv-SE"/>
        </w:rPr>
        <w:t xml:space="preserve"> EP, </w:t>
      </w:r>
      <w:proofErr w:type="spellStart"/>
      <w:r w:rsidRPr="00FB2A00">
        <w:rPr>
          <w:rFonts w:ascii="Arial" w:hAnsi="Arial" w:cs="Arial"/>
          <w:bCs/>
          <w:sz w:val="20"/>
          <w:szCs w:val="20"/>
          <w:lang w:val="sv-SE"/>
        </w:rPr>
        <w:t>Mordi</w:t>
      </w:r>
      <w:proofErr w:type="spellEnd"/>
      <w:r w:rsidRPr="00FB2A00">
        <w:rPr>
          <w:rFonts w:ascii="Arial" w:hAnsi="Arial" w:cs="Arial"/>
          <w:bCs/>
          <w:sz w:val="20"/>
          <w:szCs w:val="20"/>
          <w:lang w:val="sv-SE"/>
        </w:rPr>
        <w:t xml:space="preserve"> N, et al.  </w:t>
      </w:r>
      <w:r w:rsidRPr="00FB2A00">
        <w:rPr>
          <w:rFonts w:ascii="Arial" w:hAnsi="Arial" w:cs="Arial"/>
          <w:bCs/>
          <w:sz w:val="20"/>
          <w:szCs w:val="20"/>
        </w:rPr>
        <w:t>“Risk factors for bleeding complications after nephrologist-performed native renal biopsy”. Clin Kidney J (2017); 10(4): 573-577</w:t>
      </w:r>
    </w:p>
    <w:p w14:paraId="037A084A" w14:textId="77777777" w:rsidR="000142F2" w:rsidRPr="00FB2A00" w:rsidRDefault="000142F2" w:rsidP="000142F2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FB2A00">
        <w:rPr>
          <w:rFonts w:ascii="Arial" w:hAnsi="Arial" w:cs="Arial"/>
          <w:color w:val="000000"/>
          <w:sz w:val="20"/>
          <w:szCs w:val="20"/>
        </w:rPr>
        <w:t>Stoumpos</w:t>
      </w:r>
      <w:proofErr w:type="spellEnd"/>
      <w:r w:rsidRPr="00FB2A00">
        <w:rPr>
          <w:rFonts w:ascii="Arial" w:hAnsi="Arial" w:cs="Arial"/>
          <w:color w:val="000000"/>
          <w:sz w:val="20"/>
          <w:szCs w:val="20"/>
        </w:rPr>
        <w:t xml:space="preserve"> S, </w:t>
      </w:r>
      <w:r w:rsidRPr="00FB2A00">
        <w:rPr>
          <w:rFonts w:ascii="Arial" w:hAnsi="Arial" w:cs="Arial"/>
          <w:b/>
          <w:color w:val="000000"/>
          <w:sz w:val="20"/>
          <w:szCs w:val="20"/>
        </w:rPr>
        <w:t>Lees J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, Welsh P, et al.  “The utility of anti-Mullerian hormone in women with chronic kidney disease, on haemodialysis and after kidney transplantation”.  </w:t>
      </w:r>
      <w:proofErr w:type="spellStart"/>
      <w:r w:rsidRPr="00FB2A00">
        <w:rPr>
          <w:rFonts w:ascii="Arial" w:hAnsi="Arial" w:cs="Arial"/>
          <w:color w:val="000000"/>
          <w:sz w:val="20"/>
          <w:szCs w:val="20"/>
        </w:rPr>
        <w:t>Reprod</w:t>
      </w:r>
      <w:proofErr w:type="spellEnd"/>
      <w:r w:rsidRPr="00FB2A00">
        <w:rPr>
          <w:rFonts w:ascii="Arial" w:hAnsi="Arial" w:cs="Arial"/>
          <w:color w:val="000000"/>
          <w:sz w:val="20"/>
          <w:szCs w:val="20"/>
        </w:rPr>
        <w:t xml:space="preserve"> Biomed Online (2018); 36(2): 219-226</w:t>
      </w:r>
    </w:p>
    <w:p w14:paraId="7B9CAC10" w14:textId="0164EF89" w:rsidR="000142F2" w:rsidRPr="00FB2A00" w:rsidRDefault="000142F2" w:rsidP="000142F2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color w:val="000000"/>
          <w:sz w:val="20"/>
          <w:szCs w:val="20"/>
          <w:lang w:val="sv-SE"/>
        </w:rPr>
        <w:t xml:space="preserve">Gillis KA, </w:t>
      </w:r>
      <w:r w:rsidRPr="00FB2A00">
        <w:rPr>
          <w:rFonts w:ascii="Arial" w:hAnsi="Arial" w:cs="Arial"/>
          <w:b/>
          <w:color w:val="000000"/>
          <w:sz w:val="20"/>
          <w:szCs w:val="20"/>
          <w:lang w:val="sv-SE"/>
        </w:rPr>
        <w:t>Lees JS</w:t>
      </w:r>
      <w:r w:rsidRPr="00FB2A00">
        <w:rPr>
          <w:rFonts w:ascii="Arial" w:hAnsi="Arial" w:cs="Arial"/>
          <w:color w:val="000000"/>
          <w:sz w:val="20"/>
          <w:szCs w:val="20"/>
          <w:lang w:val="sv-SE"/>
        </w:rPr>
        <w:t xml:space="preserve">, </w:t>
      </w:r>
      <w:proofErr w:type="spellStart"/>
      <w:r w:rsidRPr="00FB2A00">
        <w:rPr>
          <w:rFonts w:ascii="Arial" w:hAnsi="Arial" w:cs="Arial"/>
          <w:color w:val="000000"/>
          <w:sz w:val="20"/>
          <w:szCs w:val="20"/>
          <w:lang w:val="sv-SE"/>
        </w:rPr>
        <w:t>Ralston</w:t>
      </w:r>
      <w:proofErr w:type="spellEnd"/>
      <w:r w:rsidRPr="00FB2A00">
        <w:rPr>
          <w:rFonts w:ascii="Arial" w:hAnsi="Arial" w:cs="Arial"/>
          <w:color w:val="000000"/>
          <w:sz w:val="20"/>
          <w:szCs w:val="20"/>
          <w:lang w:val="sv-SE"/>
        </w:rPr>
        <w:t xml:space="preserve"> MR, et al.  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“Interaction between socioeconomic deprivation and likelihood of pre-emptive transplantation: influence of competing risks and referral characteristics – a retrospective study”. </w:t>
      </w:r>
      <w:proofErr w:type="spellStart"/>
      <w:r w:rsidRPr="00FB2A00">
        <w:rPr>
          <w:rFonts w:ascii="Arial" w:hAnsi="Arial" w:cs="Arial"/>
          <w:color w:val="000000"/>
          <w:sz w:val="20"/>
          <w:szCs w:val="20"/>
        </w:rPr>
        <w:t>Transpl</w:t>
      </w:r>
      <w:proofErr w:type="spellEnd"/>
      <w:r w:rsidRPr="00FB2A00">
        <w:rPr>
          <w:rFonts w:ascii="Arial" w:hAnsi="Arial" w:cs="Arial"/>
          <w:color w:val="000000"/>
          <w:sz w:val="20"/>
          <w:szCs w:val="20"/>
        </w:rPr>
        <w:t xml:space="preserve"> Int (2018); </w:t>
      </w:r>
      <w:r w:rsidR="009B5380">
        <w:rPr>
          <w:rFonts w:ascii="Arial" w:hAnsi="Arial" w:cs="Arial"/>
          <w:color w:val="000000"/>
          <w:sz w:val="20"/>
          <w:szCs w:val="20"/>
        </w:rPr>
        <w:t>https://doi.org/</w:t>
      </w:r>
      <w:r w:rsidRPr="00FB2A00">
        <w:rPr>
          <w:rFonts w:ascii="Arial" w:hAnsi="Arial" w:cs="Arial"/>
          <w:color w:val="000000"/>
          <w:sz w:val="20"/>
          <w:szCs w:val="20"/>
        </w:rPr>
        <w:t>10.1111/tri.13336</w:t>
      </w:r>
    </w:p>
    <w:p w14:paraId="4481CFF5" w14:textId="77777777" w:rsidR="000142F2" w:rsidRPr="00FB2A00" w:rsidRDefault="000142F2" w:rsidP="000142F2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Lees JS, </w:t>
      </w:r>
      <w:r w:rsidRPr="00FB2A00">
        <w:rPr>
          <w:rFonts w:ascii="Arial" w:hAnsi="Arial" w:cs="Arial"/>
          <w:color w:val="000000"/>
          <w:sz w:val="20"/>
          <w:szCs w:val="20"/>
        </w:rPr>
        <w:t>Findlay M, Mark PB, Geddes CC.  “The impact of coronary angiography on renal transplant function”.  QJM (2018); 112(1): 23-27</w:t>
      </w:r>
    </w:p>
    <w:p w14:paraId="4313C44B" w14:textId="77777777" w:rsidR="000142F2" w:rsidRPr="00FB2A00" w:rsidRDefault="000142F2" w:rsidP="000142F2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  <w:proofErr w:type="spellStart"/>
      <w:r w:rsidRPr="00FB2A00">
        <w:rPr>
          <w:rFonts w:ascii="Arial" w:hAnsi="Arial" w:cs="Arial"/>
          <w:bCs/>
          <w:color w:val="000000"/>
          <w:sz w:val="20"/>
          <w:szCs w:val="20"/>
          <w:lang w:val="sv-SE"/>
        </w:rPr>
        <w:t>Elyan</w:t>
      </w:r>
      <w:proofErr w:type="spellEnd"/>
      <w:r w:rsidRPr="00FB2A00">
        <w:rPr>
          <w:rFonts w:ascii="Arial" w:hAnsi="Arial" w:cs="Arial"/>
          <w:bCs/>
          <w:color w:val="000000"/>
          <w:sz w:val="20"/>
          <w:szCs w:val="20"/>
          <w:lang w:val="sv-SE"/>
        </w:rPr>
        <w:t xml:space="preserve"> BMP, </w:t>
      </w:r>
      <w:r w:rsidRPr="00FB2A00">
        <w:rPr>
          <w:rFonts w:ascii="Arial" w:hAnsi="Arial" w:cs="Arial"/>
          <w:b/>
          <w:color w:val="000000"/>
          <w:sz w:val="20"/>
          <w:szCs w:val="20"/>
          <w:lang w:val="sv-SE"/>
        </w:rPr>
        <w:t>Lees JS,</w:t>
      </w:r>
      <w:r w:rsidRPr="00FB2A00">
        <w:rPr>
          <w:rFonts w:ascii="Arial" w:hAnsi="Arial" w:cs="Arial"/>
          <w:bCs/>
          <w:color w:val="000000"/>
          <w:sz w:val="20"/>
          <w:szCs w:val="20"/>
          <w:lang w:val="sv-SE"/>
        </w:rPr>
        <w:t xml:space="preserve"> Gillis KA, et al.  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“Obesity is not associated with progression to end stage renal disease in patients with biopsy-proven glomerular diseases”.  BMC Nephrol (2019); 20(1): 237</w:t>
      </w:r>
    </w:p>
    <w:p w14:paraId="685E465D" w14:textId="1A8AA438" w:rsidR="000142F2" w:rsidRDefault="000142F2" w:rsidP="000142F2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Cs/>
          <w:color w:val="000000"/>
          <w:sz w:val="20"/>
          <w:szCs w:val="20"/>
          <w:lang w:val="sv-SE"/>
        </w:rPr>
        <w:t xml:space="preserve">Grant CH, Gillis KA, </w:t>
      </w:r>
      <w:r w:rsidRPr="00FB2A00">
        <w:rPr>
          <w:rFonts w:ascii="Arial" w:hAnsi="Arial" w:cs="Arial"/>
          <w:b/>
          <w:color w:val="000000"/>
          <w:sz w:val="20"/>
          <w:szCs w:val="20"/>
          <w:lang w:val="sv-SE"/>
        </w:rPr>
        <w:t>Lees JS,</w:t>
      </w:r>
      <w:r w:rsidRPr="00FB2A00">
        <w:rPr>
          <w:rFonts w:ascii="Arial" w:hAnsi="Arial" w:cs="Arial"/>
          <w:bCs/>
          <w:color w:val="000000"/>
          <w:sz w:val="20"/>
          <w:szCs w:val="20"/>
          <w:lang w:val="sv-SE"/>
        </w:rPr>
        <w:t xml:space="preserve"> et al. 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“Proton pump inhibitor </w:t>
      </w:r>
      <w:proofErr w:type="gramStart"/>
      <w:r w:rsidRPr="00FB2A00">
        <w:rPr>
          <w:rFonts w:ascii="Arial" w:hAnsi="Arial" w:cs="Arial"/>
          <w:bCs/>
          <w:color w:val="000000"/>
          <w:sz w:val="20"/>
          <w:szCs w:val="20"/>
        </w:rPr>
        <w:t>use</w:t>
      </w:r>
      <w:proofErr w:type="gramEnd"/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 and progression to major adverse renal events: a competing risk analysis”. QJM (2019); </w:t>
      </w:r>
      <w:hyperlink r:id="rId7" w:history="1">
        <w:r w:rsidR="00FE45CD" w:rsidRPr="00060937">
          <w:rPr>
            <w:rStyle w:val="Hyperlink"/>
            <w:rFonts w:ascii="Arial" w:hAnsi="Arial" w:cs="Arial"/>
            <w:bCs/>
            <w:sz w:val="20"/>
            <w:szCs w:val="20"/>
          </w:rPr>
          <w:t>https://doi.org/</w:t>
        </w:r>
        <w:r w:rsidR="00FE45CD" w:rsidRPr="00060937">
          <w:rPr>
            <w:rStyle w:val="Hyperlink"/>
            <w:rFonts w:ascii="Arial" w:hAnsi="Arial" w:cs="Arial"/>
            <w:bCs/>
            <w:sz w:val="20"/>
            <w:szCs w:val="20"/>
          </w:rPr>
          <w:t>10.1093/qjmed/hcz166</w:t>
        </w:r>
      </w:hyperlink>
    </w:p>
    <w:p w14:paraId="701C56B0" w14:textId="38A16B89" w:rsidR="00FE45CD" w:rsidRPr="00FE45CD" w:rsidRDefault="00FE45CD" w:rsidP="00FE45CD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Lees JS, </w:t>
      </w:r>
      <w:r w:rsidRPr="00FB2A00">
        <w:rPr>
          <w:rFonts w:ascii="Arial" w:hAnsi="Arial" w:cs="Arial"/>
          <w:color w:val="000000"/>
          <w:sz w:val="20"/>
          <w:szCs w:val="20"/>
        </w:rPr>
        <w:t>Chapman FA, Witham MD, Jardine AG, Mark PB.  “Vitamin K status, supplementation and vascular disease: a systematic review and meta-analysis”.  Heart (2019); 105(12): 938-945</w:t>
      </w:r>
    </w:p>
    <w:p w14:paraId="03BE44D1" w14:textId="77777777" w:rsidR="000142F2" w:rsidRPr="00FB2A00" w:rsidRDefault="000142F2" w:rsidP="000142F2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lastRenderedPageBreak/>
        <w:t>*Lees JS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, Welsh CE, Celis-Morales C, et al. “Glomerular filtration rate by differing measures, albuminuria and prediction of cardiovascular disease, mortality and end-stage kidney disease”. Nat Med (2019): 25; 1753-1760. Author correction: </w:t>
      </w:r>
      <w:r w:rsidRPr="00FB2A00">
        <w:rPr>
          <w:rFonts w:ascii="Arial" w:hAnsi="Arial" w:cs="Arial"/>
          <w:color w:val="222222"/>
          <w:sz w:val="20"/>
          <w:szCs w:val="20"/>
        </w:rPr>
        <w:t>Nat Med</w:t>
      </w:r>
      <w:r w:rsidRPr="00FB2A00"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(2020); 26(8): 1308.</w:t>
      </w:r>
    </w:p>
    <w:p w14:paraId="3562B009" w14:textId="444B5F84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>Lees JS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, Mangion K, Rutherford E, et al.  “Vitamin K for kidney transplant organ recipients: investigating vessel stiffness (</w:t>
      </w:r>
      <w:proofErr w:type="spellStart"/>
      <w:r w:rsidRPr="00FB2A00">
        <w:rPr>
          <w:rFonts w:ascii="Arial" w:hAnsi="Arial" w:cs="Arial"/>
          <w:bCs/>
          <w:color w:val="000000"/>
          <w:sz w:val="20"/>
          <w:szCs w:val="20"/>
        </w:rPr>
        <w:t>ViKTORIES</w:t>
      </w:r>
      <w:proofErr w:type="spellEnd"/>
      <w:r w:rsidRPr="00FB2A00">
        <w:rPr>
          <w:rFonts w:ascii="Arial" w:hAnsi="Arial" w:cs="Arial"/>
          <w:bCs/>
          <w:color w:val="000000"/>
          <w:sz w:val="20"/>
          <w:szCs w:val="20"/>
        </w:rPr>
        <w:t>): study rationale and protocol of a randomised controlled trial”. Open Heart (2020); 7: e001070. </w:t>
      </w:r>
      <w:r w:rsidR="009B5380">
        <w:rPr>
          <w:rFonts w:ascii="Arial" w:hAnsi="Arial" w:cs="Arial"/>
          <w:bCs/>
          <w:color w:val="000000"/>
          <w:sz w:val="20"/>
          <w:szCs w:val="20"/>
        </w:rPr>
        <w:t>https://doi.org/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10.1136/openhrt-2019-001070</w:t>
      </w:r>
    </w:p>
    <w:p w14:paraId="26082642" w14:textId="77777777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Witham MD, </w:t>
      </w: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White M, et al. “Vitamin K supplementation to improve vascular stiffness in chronic kidney disease - the K4Kidneys randomised controlled trial”. J Am Soc Nephrol (2020); 31(10): 2434-2445</w:t>
      </w:r>
    </w:p>
    <w:p w14:paraId="21B0756A" w14:textId="0AC24BE5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color w:val="000000"/>
          <w:sz w:val="20"/>
          <w:szCs w:val="20"/>
        </w:rPr>
        <w:t xml:space="preserve">Rankin AJ, Zhu L, Mangion K, et al </w:t>
      </w:r>
      <w:r w:rsidRPr="00FB2A00">
        <w:rPr>
          <w:rFonts w:ascii="Arial" w:hAnsi="Arial" w:cs="Arial"/>
          <w:b/>
          <w:bCs/>
          <w:color w:val="000000"/>
          <w:sz w:val="20"/>
          <w:szCs w:val="20"/>
        </w:rPr>
        <w:t>(</w:t>
      </w:r>
      <w:r w:rsidR="00123104">
        <w:rPr>
          <w:rFonts w:ascii="Arial" w:hAnsi="Arial" w:cs="Arial"/>
          <w:b/>
          <w:bCs/>
          <w:color w:val="000000"/>
          <w:sz w:val="20"/>
          <w:szCs w:val="20"/>
        </w:rPr>
        <w:t xml:space="preserve">Lees JS, </w:t>
      </w:r>
      <w:r w:rsidRPr="00FB2A00">
        <w:rPr>
          <w:rFonts w:ascii="Arial" w:hAnsi="Arial" w:cs="Arial"/>
          <w:b/>
          <w:bCs/>
          <w:color w:val="000000"/>
          <w:sz w:val="20"/>
          <w:szCs w:val="20"/>
        </w:rPr>
        <w:t>middle author)</w:t>
      </w:r>
      <w:r w:rsidRPr="00FB2A00">
        <w:rPr>
          <w:rFonts w:ascii="Arial" w:hAnsi="Arial" w:cs="Arial"/>
          <w:color w:val="000000"/>
          <w:sz w:val="20"/>
          <w:szCs w:val="20"/>
        </w:rPr>
        <w:t>. “Global longitudinal strain by feature-tracking cardiovascular magnetic resonance imaging predicts mortality in patients with end-stage kidney disease”. Clin Kidney J (2021); 14(10): 2187-2196</w:t>
      </w:r>
    </w:p>
    <w:p w14:paraId="09952945" w14:textId="77777777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lang w:val="sv-SE"/>
        </w:rPr>
        <w:t xml:space="preserve">O’Sullivan E, </w:t>
      </w:r>
      <w:r w:rsidRPr="00FB2A00">
        <w:rPr>
          <w:rFonts w:ascii="Arial" w:hAnsi="Arial" w:cs="Arial"/>
          <w:b/>
          <w:bCs/>
          <w:sz w:val="20"/>
          <w:szCs w:val="20"/>
          <w:lang w:val="sv-SE"/>
        </w:rPr>
        <w:t>Lees JS</w:t>
      </w:r>
      <w:r w:rsidRPr="00FB2A00">
        <w:rPr>
          <w:rFonts w:ascii="Arial" w:hAnsi="Arial" w:cs="Arial"/>
          <w:sz w:val="20"/>
          <w:szCs w:val="20"/>
          <w:lang w:val="sv-SE"/>
        </w:rPr>
        <w:t xml:space="preserve">, Howie KL, et al. </w:t>
      </w:r>
      <w:r w:rsidRPr="00FB2A00">
        <w:rPr>
          <w:rFonts w:ascii="Arial" w:hAnsi="Arial" w:cs="Arial"/>
          <w:sz w:val="20"/>
          <w:szCs w:val="20"/>
        </w:rPr>
        <w:t>“Prolonged SARS-CoV-2 viral shedding in patients with chronic kidney disease”. Nephrology (2021); 26 (4): 328.322</w:t>
      </w:r>
    </w:p>
    <w:p w14:paraId="3A5CF3AA" w14:textId="77777777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  <w:lang w:val="sv-SE"/>
        </w:rPr>
        <w:t>Lees JS</w:t>
      </w:r>
      <w:r w:rsidRPr="00FB2A00">
        <w:rPr>
          <w:rFonts w:ascii="Arial" w:hAnsi="Arial" w:cs="Arial"/>
          <w:sz w:val="20"/>
          <w:szCs w:val="20"/>
          <w:lang w:val="sv-SE"/>
        </w:rPr>
        <w:t xml:space="preserve">, </w:t>
      </w:r>
      <w:proofErr w:type="spellStart"/>
      <w:r w:rsidRPr="00FB2A00">
        <w:rPr>
          <w:rFonts w:ascii="Arial" w:hAnsi="Arial" w:cs="Arial"/>
          <w:sz w:val="20"/>
          <w:szCs w:val="20"/>
          <w:lang w:val="sv-SE"/>
        </w:rPr>
        <w:t>Rankin</w:t>
      </w:r>
      <w:proofErr w:type="spellEnd"/>
      <w:r w:rsidRPr="00FB2A00">
        <w:rPr>
          <w:rFonts w:ascii="Arial" w:hAnsi="Arial" w:cs="Arial"/>
          <w:sz w:val="20"/>
          <w:szCs w:val="20"/>
          <w:lang w:val="sv-SE"/>
        </w:rPr>
        <w:t xml:space="preserve"> AJ, Gillis KA, et al. </w:t>
      </w:r>
      <w:r w:rsidRPr="00FB2A00">
        <w:rPr>
          <w:rFonts w:ascii="Arial" w:hAnsi="Arial" w:cs="Arial"/>
          <w:sz w:val="20"/>
          <w:szCs w:val="20"/>
        </w:rPr>
        <w:t>“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The </w:t>
      </w:r>
      <w:proofErr w:type="spellStart"/>
      <w:r w:rsidRPr="00FB2A00">
        <w:rPr>
          <w:rFonts w:ascii="Arial" w:hAnsi="Arial" w:cs="Arial"/>
          <w:color w:val="000000"/>
          <w:sz w:val="20"/>
          <w:szCs w:val="20"/>
        </w:rPr>
        <w:t>ViKTORIES</w:t>
      </w:r>
      <w:proofErr w:type="spellEnd"/>
      <w:r w:rsidRPr="00FB2A00">
        <w:rPr>
          <w:rFonts w:ascii="Arial" w:hAnsi="Arial" w:cs="Arial"/>
          <w:color w:val="000000"/>
          <w:sz w:val="20"/>
          <w:szCs w:val="20"/>
        </w:rPr>
        <w:t xml:space="preserve"> trial: a randomised, double-blind, placebo-controlled trial of vitamin K supplementation to improve vascular health in kidney transplant recipients”. Am J Transplant (2021); </w:t>
      </w: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>21(10): 3356-3368</w:t>
      </w:r>
    </w:p>
    <w:p w14:paraId="1AFC920F" w14:textId="77777777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lang w:val="sv-SE"/>
        </w:rPr>
        <w:t xml:space="preserve">Sullivan M, Jani B, </w:t>
      </w:r>
      <w:r w:rsidRPr="00FB2A00">
        <w:rPr>
          <w:rFonts w:ascii="Arial" w:hAnsi="Arial" w:cs="Arial"/>
          <w:b/>
          <w:bCs/>
          <w:sz w:val="20"/>
          <w:szCs w:val="20"/>
          <w:lang w:val="sv-SE"/>
        </w:rPr>
        <w:t>Lees JS</w:t>
      </w:r>
      <w:r w:rsidRPr="00FB2A00">
        <w:rPr>
          <w:rFonts w:ascii="Arial" w:hAnsi="Arial" w:cs="Arial"/>
          <w:sz w:val="20"/>
          <w:szCs w:val="20"/>
          <w:lang w:val="sv-SE"/>
        </w:rPr>
        <w:t xml:space="preserve">, et al. </w:t>
      </w:r>
      <w:r w:rsidRPr="00FB2A00">
        <w:rPr>
          <w:rFonts w:ascii="Arial" w:hAnsi="Arial" w:cs="Arial"/>
          <w:sz w:val="20"/>
          <w:szCs w:val="20"/>
        </w:rPr>
        <w:t>“Multimorbidity and the risk of major adverse kidney events: findings from the UK Biobank cohort”. Clin Kidney J (2021); 14(11): 2409-2419</w:t>
      </w:r>
    </w:p>
    <w:p w14:paraId="667BFFFF" w14:textId="3649475B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Li KK, Woo YM, Stirrup O, et al </w:t>
      </w:r>
      <w:r w:rsidRPr="00FB2A00">
        <w:rPr>
          <w:rFonts w:ascii="Arial" w:hAnsi="Arial" w:cs="Arial"/>
          <w:b/>
          <w:bCs/>
          <w:sz w:val="20"/>
          <w:szCs w:val="20"/>
        </w:rPr>
        <w:t>(</w:t>
      </w:r>
      <w:r w:rsidR="007444E9">
        <w:rPr>
          <w:rFonts w:ascii="Arial" w:hAnsi="Arial" w:cs="Arial"/>
          <w:b/>
          <w:bCs/>
          <w:sz w:val="20"/>
          <w:szCs w:val="20"/>
        </w:rPr>
        <w:t>Lees JS</w:t>
      </w:r>
      <w:r w:rsidR="00EA476B">
        <w:rPr>
          <w:rFonts w:ascii="Arial" w:hAnsi="Arial" w:cs="Arial"/>
          <w:b/>
          <w:bCs/>
          <w:sz w:val="20"/>
          <w:szCs w:val="20"/>
        </w:rPr>
        <w:t xml:space="preserve">, </w:t>
      </w:r>
      <w:r w:rsidRPr="00FB2A00">
        <w:rPr>
          <w:rFonts w:ascii="Arial" w:hAnsi="Arial" w:cs="Arial"/>
          <w:b/>
          <w:bCs/>
          <w:sz w:val="20"/>
          <w:szCs w:val="20"/>
        </w:rPr>
        <w:t>middle author)</w:t>
      </w:r>
      <w:r w:rsidRPr="00FB2A00">
        <w:rPr>
          <w:rFonts w:ascii="Arial" w:hAnsi="Arial" w:cs="Arial"/>
          <w:sz w:val="20"/>
          <w:szCs w:val="20"/>
        </w:rPr>
        <w:t xml:space="preserve">. “Genetic epidemiology of SARS-CoV-2 transmission in renal dialysis units – a </w:t>
      </w:r>
      <w:proofErr w:type="gramStart"/>
      <w:r w:rsidRPr="00FB2A00">
        <w:rPr>
          <w:rFonts w:ascii="Arial" w:hAnsi="Arial" w:cs="Arial"/>
          <w:sz w:val="20"/>
          <w:szCs w:val="20"/>
        </w:rPr>
        <w:t>high risk</w:t>
      </w:r>
      <w:proofErr w:type="gramEnd"/>
      <w:r w:rsidRPr="00FB2A00">
        <w:rPr>
          <w:rFonts w:ascii="Arial" w:hAnsi="Arial" w:cs="Arial"/>
          <w:sz w:val="20"/>
          <w:szCs w:val="20"/>
        </w:rPr>
        <w:t xml:space="preserve"> community-hospital interface.” J Infection (2021); 83(1): 96-103</w:t>
      </w:r>
    </w:p>
    <w:p w14:paraId="3E18BC78" w14:textId="77777777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Edy E, Rankin AJ, </w:t>
      </w: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 xml:space="preserve">, et al. “Cardiovascular MRI for the detection of thoracic aorta calcification in patients with end-stage renal disease”. J Cardiovasc Magn </w:t>
      </w:r>
      <w:proofErr w:type="spellStart"/>
      <w:r w:rsidRPr="00FB2A00">
        <w:rPr>
          <w:rFonts w:ascii="Arial" w:hAnsi="Arial" w:cs="Arial"/>
          <w:sz w:val="20"/>
          <w:szCs w:val="20"/>
        </w:rPr>
        <w:t>Reson</w:t>
      </w:r>
      <w:proofErr w:type="spellEnd"/>
      <w:r w:rsidRPr="00FB2A00">
        <w:rPr>
          <w:rFonts w:ascii="Arial" w:hAnsi="Arial" w:cs="Arial"/>
          <w:sz w:val="20"/>
          <w:szCs w:val="20"/>
        </w:rPr>
        <w:t xml:space="preserve"> (2021); 23(1): 85</w:t>
      </w:r>
    </w:p>
    <w:p w14:paraId="56031179" w14:textId="77777777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</w:rPr>
        <w:t xml:space="preserve">**Lees JS, </w:t>
      </w:r>
      <w:r w:rsidRPr="00FB2A00">
        <w:rPr>
          <w:rFonts w:ascii="Arial" w:hAnsi="Arial" w:cs="Arial"/>
          <w:sz w:val="20"/>
          <w:szCs w:val="20"/>
        </w:rPr>
        <w:t xml:space="preserve">Ho F, Parra-Soto S, et al. “Kidney function and cancer risk: an analysis using creatinine and cystatin C in a cohort study”. </w:t>
      </w:r>
      <w:proofErr w:type="spellStart"/>
      <w:r w:rsidRPr="00FB2A00">
        <w:rPr>
          <w:rFonts w:ascii="Arial" w:hAnsi="Arial" w:cs="Arial"/>
          <w:sz w:val="20"/>
          <w:szCs w:val="20"/>
        </w:rPr>
        <w:t>EClinicalMedicine</w:t>
      </w:r>
      <w:proofErr w:type="spellEnd"/>
      <w:r w:rsidRPr="00FB2A00">
        <w:rPr>
          <w:rFonts w:ascii="Arial" w:hAnsi="Arial" w:cs="Arial"/>
          <w:sz w:val="20"/>
          <w:szCs w:val="20"/>
        </w:rPr>
        <w:t xml:space="preserve"> (2021); 38: 101030</w:t>
      </w:r>
    </w:p>
    <w:p w14:paraId="4EC22C8B" w14:textId="77777777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lang w:val="sv-SE"/>
        </w:rPr>
        <w:t>Sullivan MK,</w:t>
      </w:r>
      <w:r w:rsidRPr="00FB2A00">
        <w:rPr>
          <w:rFonts w:ascii="Arial" w:hAnsi="Arial" w:cs="Arial"/>
          <w:b/>
          <w:bCs/>
          <w:sz w:val="20"/>
          <w:szCs w:val="20"/>
          <w:lang w:val="sv-SE"/>
        </w:rPr>
        <w:t xml:space="preserve"> Lees JS, </w:t>
      </w:r>
      <w:r w:rsidRPr="00FB2A00">
        <w:rPr>
          <w:rFonts w:ascii="Arial" w:hAnsi="Arial" w:cs="Arial"/>
          <w:sz w:val="20"/>
          <w:szCs w:val="20"/>
          <w:lang w:val="sv-SE"/>
        </w:rPr>
        <w:t xml:space="preserve">Drake TM, et al. </w:t>
      </w:r>
      <w:r w:rsidRPr="00FB2A00">
        <w:rPr>
          <w:rFonts w:ascii="Arial" w:hAnsi="Arial" w:cs="Arial"/>
          <w:sz w:val="20"/>
          <w:szCs w:val="20"/>
        </w:rPr>
        <w:t>“Acute kidney injury in patients hospitalised with COVID-19 from the ISARIOC WHO CCP-UK Study”. Nephrol Dial Transplant (2021) [online ahead of print]</w:t>
      </w:r>
    </w:p>
    <w:p w14:paraId="0A33A552" w14:textId="77777777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Rankin AJ, Mangion K, 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Lees JS, </w:t>
      </w:r>
      <w:r w:rsidRPr="00FB2A00">
        <w:rPr>
          <w:rFonts w:ascii="Arial" w:hAnsi="Arial" w:cs="Arial"/>
          <w:sz w:val="20"/>
          <w:szCs w:val="20"/>
        </w:rPr>
        <w:t xml:space="preserve">et al. “Myocardial changes on 3T cardiovascular magnetic resonance imaging in response to haemodialysis with fluid removal”.  J Cardiovasc Magn </w:t>
      </w:r>
      <w:proofErr w:type="spellStart"/>
      <w:r w:rsidRPr="00FB2A00">
        <w:rPr>
          <w:rFonts w:ascii="Arial" w:hAnsi="Arial" w:cs="Arial"/>
          <w:sz w:val="20"/>
          <w:szCs w:val="20"/>
        </w:rPr>
        <w:t>Reson</w:t>
      </w:r>
      <w:proofErr w:type="spellEnd"/>
      <w:r w:rsidRPr="00FB2A00">
        <w:rPr>
          <w:rFonts w:ascii="Arial" w:hAnsi="Arial" w:cs="Arial"/>
          <w:sz w:val="20"/>
          <w:szCs w:val="20"/>
        </w:rPr>
        <w:t xml:space="preserve"> (2021); 23(1): 125</w:t>
      </w:r>
    </w:p>
    <w:p w14:paraId="7A59DF93" w14:textId="15E11D4B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BD16FF">
        <w:rPr>
          <w:rFonts w:ascii="Arial" w:hAnsi="Arial" w:cs="Arial"/>
          <w:b/>
          <w:bCs/>
          <w:sz w:val="20"/>
          <w:szCs w:val="20"/>
          <w:lang w:val="sv-SE"/>
        </w:rPr>
        <w:t>***</w:t>
      </w:r>
      <w:r w:rsidRPr="00FB2A00">
        <w:rPr>
          <w:rFonts w:ascii="Arial" w:hAnsi="Arial" w:cs="Arial"/>
          <w:sz w:val="20"/>
          <w:szCs w:val="20"/>
          <w:lang w:val="sv-SE"/>
        </w:rPr>
        <w:t>Sullivan MK, Jani B, Rutherford E</w:t>
      </w:r>
      <w:r w:rsidR="00DF6F82">
        <w:rPr>
          <w:rFonts w:ascii="Arial" w:hAnsi="Arial" w:cs="Arial"/>
          <w:sz w:val="20"/>
          <w:szCs w:val="20"/>
          <w:lang w:val="sv-SE"/>
        </w:rPr>
        <w:t xml:space="preserve">, et al. </w:t>
      </w:r>
      <w:r w:rsidR="00E622BF">
        <w:rPr>
          <w:rFonts w:ascii="Arial" w:hAnsi="Arial" w:cs="Arial"/>
          <w:sz w:val="20"/>
          <w:szCs w:val="20"/>
          <w:lang w:val="sv-SE"/>
        </w:rPr>
        <w:t>(</w:t>
      </w: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="00E622BF">
        <w:rPr>
          <w:rFonts w:ascii="Arial" w:hAnsi="Arial" w:cs="Arial"/>
          <w:b/>
          <w:bCs/>
          <w:sz w:val="20"/>
          <w:szCs w:val="20"/>
        </w:rPr>
        <w:t xml:space="preserve">, 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senior author). </w:t>
      </w:r>
      <w:r w:rsidRPr="00FB2A00">
        <w:rPr>
          <w:rFonts w:ascii="Arial" w:hAnsi="Arial" w:cs="Arial"/>
          <w:sz w:val="20"/>
          <w:szCs w:val="20"/>
        </w:rPr>
        <w:t>“Potential impact of NICE guidelines on referrals from primary care to nephrology”. Br J Gen Practice (2022); 73(727): e141-147</w:t>
      </w:r>
    </w:p>
    <w:p w14:paraId="64E311B9" w14:textId="77777777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Morrow AJ, Sykes R, McIntosh A, et al </w:t>
      </w:r>
      <w:r w:rsidRPr="00FB2A00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(consortium member). </w:t>
      </w:r>
      <w:r w:rsidRPr="00FB2A00">
        <w:rPr>
          <w:rFonts w:ascii="Arial" w:hAnsi="Arial" w:cs="Arial"/>
          <w:sz w:val="20"/>
          <w:szCs w:val="20"/>
          <w:shd w:val="clear" w:color="auto" w:fill="FFFFFF"/>
        </w:rPr>
        <w:t>“A multi-system cardio-renal investigation of post-COVID-19 illness. Nat Med (2022); 28(6): 1303-1313.</w:t>
      </w:r>
    </w:p>
    <w:p w14:paraId="762BC1B1" w14:textId="711D09DC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Mayne KJ, </w:t>
      </w:r>
      <w:proofErr w:type="spellStart"/>
      <w:r w:rsidRPr="00FB2A00">
        <w:rPr>
          <w:rFonts w:ascii="Arial" w:hAnsi="Arial" w:cs="Arial"/>
          <w:sz w:val="20"/>
          <w:szCs w:val="20"/>
        </w:rPr>
        <w:t>Shemilt</w:t>
      </w:r>
      <w:proofErr w:type="spellEnd"/>
      <w:r w:rsidRPr="00FB2A00">
        <w:rPr>
          <w:rFonts w:ascii="Arial" w:hAnsi="Arial" w:cs="Arial"/>
          <w:sz w:val="20"/>
          <w:szCs w:val="20"/>
        </w:rPr>
        <w:t xml:space="preserve"> R, Keane DF, </w:t>
      </w:r>
      <w:r w:rsidRPr="00FB2A00">
        <w:rPr>
          <w:rFonts w:ascii="Arial" w:hAnsi="Arial" w:cs="Arial"/>
          <w:b/>
          <w:bCs/>
          <w:sz w:val="20"/>
          <w:szCs w:val="20"/>
        </w:rPr>
        <w:t>Lees JS (joint senior author)</w:t>
      </w:r>
      <w:r w:rsidRPr="00FB2A00">
        <w:rPr>
          <w:rFonts w:ascii="Arial" w:hAnsi="Arial" w:cs="Arial"/>
          <w:sz w:val="20"/>
          <w:szCs w:val="20"/>
        </w:rPr>
        <w:t xml:space="preserve">, Mark PB, Herrington WG. “Bioimpedance indices of fluid overload and cardiorenal outcomes in heart failure and chronic kidney disease: a systematic review”. J Card Fail (2022) 28(11):1628-1641. </w:t>
      </w:r>
      <w:r w:rsidR="009B5380">
        <w:rPr>
          <w:rFonts w:ascii="Arial" w:hAnsi="Arial" w:cs="Arial"/>
          <w:sz w:val="20"/>
          <w:szCs w:val="20"/>
        </w:rPr>
        <w:t>https://doi.org/</w:t>
      </w:r>
      <w:r w:rsidRPr="00FB2A00">
        <w:rPr>
          <w:rFonts w:ascii="Arial" w:hAnsi="Arial" w:cs="Arial"/>
          <w:sz w:val="20"/>
          <w:szCs w:val="20"/>
        </w:rPr>
        <w:t>10.1016/j.cardfail.2022.08.005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7B29B31" w14:textId="77777777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Hanlon P, Butterly E, et al. “The impact of age, sex and morbidity count on trial attrition: a meta-analysis of individual participant-level data from phase 3/4 industry-funded clinical trials”. BMJ Medicine (2022) 1(1): e000217</w:t>
      </w:r>
    </w:p>
    <w:p w14:paraId="69F84BE3" w14:textId="77777777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Rutherford E, Stevens KI, et al. “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Assessment of Cystatin C for risk stratification in adults with chronic kidney disease”. </w:t>
      </w:r>
      <w:r w:rsidRPr="00FB2A00">
        <w:rPr>
          <w:rFonts w:ascii="Arial" w:hAnsi="Arial" w:cs="Arial"/>
          <w:sz w:val="20"/>
          <w:szCs w:val="20"/>
        </w:rPr>
        <w:t xml:space="preserve">JAMA </w:t>
      </w:r>
      <w:proofErr w:type="spellStart"/>
      <w:r w:rsidRPr="00FB2A00">
        <w:rPr>
          <w:rFonts w:ascii="Arial" w:hAnsi="Arial" w:cs="Arial"/>
          <w:sz w:val="20"/>
          <w:szCs w:val="20"/>
        </w:rPr>
        <w:t>Netw</w:t>
      </w:r>
      <w:proofErr w:type="spellEnd"/>
      <w:r w:rsidRPr="00FB2A00">
        <w:rPr>
          <w:rFonts w:ascii="Arial" w:hAnsi="Arial" w:cs="Arial"/>
          <w:sz w:val="20"/>
          <w:szCs w:val="20"/>
        </w:rPr>
        <w:t xml:space="preserve"> Open (2022); 5(1): e2238300</w:t>
      </w:r>
    </w:p>
    <w:p w14:paraId="7584404B" w14:textId="77777777" w:rsidR="000142F2" w:rsidRPr="00B237D4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Mayne KJ, </w:t>
      </w: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Rutherford E et al. “Neutrophil-to-lymphocyte and platelet-to-lymphocyte ratios: associations with mortality in a haemodialysis cohort.” Clin Kidney J (2022) 16(3): 512-520</w:t>
      </w:r>
    </w:p>
    <w:p w14:paraId="194D49A4" w14:textId="6E73E392" w:rsidR="00B237D4" w:rsidRPr="00B237D4" w:rsidRDefault="00B237D4" w:rsidP="00B237D4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Cs/>
          <w:sz w:val="20"/>
          <w:szCs w:val="20"/>
        </w:rPr>
        <w:t xml:space="preserve">Mayne KJ, </w:t>
      </w:r>
      <w:proofErr w:type="spellStart"/>
      <w:r w:rsidRPr="00FB2A00">
        <w:rPr>
          <w:rFonts w:ascii="Arial" w:hAnsi="Arial" w:cs="Arial"/>
          <w:bCs/>
          <w:sz w:val="20"/>
          <w:szCs w:val="20"/>
        </w:rPr>
        <w:t>Shemilt</w:t>
      </w:r>
      <w:proofErr w:type="spellEnd"/>
      <w:r w:rsidRPr="00FB2A00">
        <w:rPr>
          <w:rFonts w:ascii="Arial" w:hAnsi="Arial" w:cs="Arial"/>
          <w:bCs/>
          <w:sz w:val="20"/>
          <w:szCs w:val="20"/>
        </w:rPr>
        <w:t xml:space="preserve"> R, Kean DF, </w:t>
      </w:r>
      <w:r>
        <w:rPr>
          <w:rFonts w:ascii="Arial" w:hAnsi="Arial" w:cs="Arial"/>
          <w:bCs/>
          <w:sz w:val="20"/>
          <w:szCs w:val="20"/>
        </w:rPr>
        <w:t xml:space="preserve">et al </w:t>
      </w:r>
      <w:r w:rsidRPr="00A06CDF">
        <w:rPr>
          <w:rFonts w:ascii="Arial" w:hAnsi="Arial" w:cs="Arial"/>
          <w:b/>
          <w:sz w:val="20"/>
          <w:szCs w:val="20"/>
        </w:rPr>
        <w:t>(</w:t>
      </w:r>
      <w:r w:rsidRPr="00FB2A00">
        <w:rPr>
          <w:rFonts w:ascii="Arial" w:hAnsi="Arial" w:cs="Arial"/>
          <w:b/>
          <w:sz w:val="20"/>
          <w:szCs w:val="20"/>
        </w:rPr>
        <w:t>Lees JS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FB2A00">
        <w:rPr>
          <w:rFonts w:ascii="Arial" w:hAnsi="Arial" w:cs="Arial"/>
          <w:b/>
          <w:sz w:val="20"/>
          <w:szCs w:val="20"/>
        </w:rPr>
        <w:t>joint senior author)</w:t>
      </w:r>
      <w:r w:rsidRPr="00FB2A00">
        <w:rPr>
          <w:rFonts w:ascii="Arial" w:hAnsi="Arial" w:cs="Arial"/>
          <w:bCs/>
          <w:sz w:val="20"/>
          <w:szCs w:val="20"/>
        </w:rPr>
        <w:t>. “Bioimpedance indices of fluid overload and cardiorenal outcomes in heart failure and chronic kidney disease: a systematic review”. J Card Fail (2022) 29(11): 1628-1641</w:t>
      </w:r>
    </w:p>
    <w:p w14:paraId="6DA36E9C" w14:textId="77777777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Lithgow H, Johnston L, Ho FK et al 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(Lees JS, middle author). </w:t>
      </w:r>
      <w:r w:rsidRPr="00FB2A00">
        <w:rPr>
          <w:rFonts w:ascii="Arial" w:hAnsi="Arial" w:cs="Arial"/>
          <w:sz w:val="20"/>
          <w:szCs w:val="20"/>
        </w:rPr>
        <w:t>“Protocol for a randomised controlled trial to investigate the effects of vitamin K2 on recovery from muscle damaging resistance exercise in young and older adults – the TAKEOVER study.” Trials (2022) 23(1): 1026</w:t>
      </w:r>
    </w:p>
    <w:p w14:paraId="31D75022" w14:textId="77777777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Chen DC, </w:t>
      </w: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 xml:space="preserve">, Lu K et al. “Differential associations of cystatin C versus </w:t>
      </w:r>
      <w:proofErr w:type="gramStart"/>
      <w:r w:rsidRPr="00FB2A00">
        <w:rPr>
          <w:rFonts w:ascii="Arial" w:hAnsi="Arial" w:cs="Arial"/>
          <w:sz w:val="20"/>
          <w:szCs w:val="20"/>
        </w:rPr>
        <w:t>creatinine based</w:t>
      </w:r>
      <w:proofErr w:type="gramEnd"/>
      <w:r w:rsidRPr="00FB2A00">
        <w:rPr>
          <w:rFonts w:ascii="Arial" w:hAnsi="Arial" w:cs="Arial"/>
          <w:sz w:val="20"/>
          <w:szCs w:val="20"/>
        </w:rPr>
        <w:t xml:space="preserve"> kidney function with risks of cardiovascular event and mortality among South Asian individuals in the UK Biobank”. J Am Heart Assoc (2022) 12(3): e027079</w:t>
      </w:r>
    </w:p>
    <w:p w14:paraId="2C29ECC3" w14:textId="77777777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  <w:lang w:val="sv-SE"/>
        </w:rPr>
        <w:t>Lees JS</w:t>
      </w:r>
      <w:r w:rsidRPr="00FB2A00">
        <w:rPr>
          <w:rFonts w:ascii="Arial" w:hAnsi="Arial" w:cs="Arial"/>
          <w:sz w:val="20"/>
          <w:szCs w:val="20"/>
          <w:lang w:val="sv-SE"/>
        </w:rPr>
        <w:t xml:space="preserve">, De La Mata N, Sullivan MK et al. </w:t>
      </w:r>
      <w:r w:rsidRPr="00FB2A00">
        <w:rPr>
          <w:rFonts w:ascii="Arial" w:hAnsi="Arial" w:cs="Arial"/>
          <w:sz w:val="20"/>
          <w:szCs w:val="20"/>
        </w:rPr>
        <w:t>“Sex differences in associations between creatinine and cystatin C-based kidney function measures with stroke and major bleeding”. European Stroke Journal (2023); 8(3): 756-768</w:t>
      </w:r>
    </w:p>
    <w:p w14:paraId="5F6CC875" w14:textId="77777777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color w:val="000000"/>
          <w:sz w:val="20"/>
          <w:szCs w:val="20"/>
        </w:rPr>
        <w:t xml:space="preserve">Mangion K, Morrow AJ, Sykes R et al </w:t>
      </w:r>
      <w:r w:rsidRPr="00FB2A00">
        <w:rPr>
          <w:rFonts w:ascii="Arial" w:hAnsi="Arial" w:cs="Arial"/>
          <w:b/>
          <w:bCs/>
          <w:color w:val="000000"/>
          <w:sz w:val="20"/>
          <w:szCs w:val="20"/>
        </w:rPr>
        <w:t xml:space="preserve">(Lees JS, consortium member). 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“Post-COVID-19 illness and associations with sex and gender”. BMA Cardiovasc </w:t>
      </w:r>
      <w:proofErr w:type="spellStart"/>
      <w:r w:rsidRPr="00FB2A00">
        <w:rPr>
          <w:rFonts w:ascii="Arial" w:hAnsi="Arial" w:cs="Arial"/>
          <w:color w:val="000000"/>
          <w:sz w:val="20"/>
          <w:szCs w:val="20"/>
        </w:rPr>
        <w:t>Disord</w:t>
      </w:r>
      <w:proofErr w:type="spellEnd"/>
      <w:r w:rsidRPr="00FB2A00">
        <w:rPr>
          <w:rFonts w:ascii="Arial" w:hAnsi="Arial" w:cs="Arial"/>
          <w:color w:val="000000"/>
          <w:sz w:val="20"/>
          <w:szCs w:val="20"/>
        </w:rPr>
        <w:t xml:space="preserve"> (2023); 23(1): 389</w:t>
      </w:r>
    </w:p>
    <w:p w14:paraId="6B53259D" w14:textId="77777777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color w:val="000000"/>
          <w:sz w:val="20"/>
          <w:szCs w:val="20"/>
        </w:rPr>
        <w:lastRenderedPageBreak/>
        <w:t xml:space="preserve">McGovern D, </w:t>
      </w:r>
      <w:r w:rsidRPr="00FB2A00">
        <w:rPr>
          <w:rFonts w:ascii="Arial" w:hAnsi="Arial" w:cs="Arial"/>
          <w:b/>
          <w:bCs/>
          <w:color w:val="000000"/>
          <w:sz w:val="20"/>
          <w:szCs w:val="20"/>
        </w:rPr>
        <w:t xml:space="preserve">Lees JS, </w:t>
      </w:r>
      <w:r w:rsidRPr="00FB2A00">
        <w:rPr>
          <w:rFonts w:ascii="Arial" w:hAnsi="Arial" w:cs="Arial"/>
          <w:color w:val="000000"/>
          <w:sz w:val="20"/>
          <w:szCs w:val="20"/>
        </w:rPr>
        <w:t>Traynor JP et al. “Outcome in ANCA-associated vasculitis in Scotland: validation of the renal risk score in a complete national cohort”. Kidney International Reports (2023); 8(8): 1648-1656</w:t>
      </w:r>
    </w:p>
    <w:p w14:paraId="6FD6F490" w14:textId="77777777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color w:val="000000"/>
          <w:sz w:val="20"/>
          <w:szCs w:val="20"/>
        </w:rPr>
        <w:t xml:space="preserve">Grams ME, Coresh J, Matsushita K et al </w:t>
      </w:r>
      <w:r w:rsidRPr="00FB2A00">
        <w:rPr>
          <w:rFonts w:ascii="Arial" w:hAnsi="Arial" w:cs="Arial"/>
          <w:b/>
          <w:bCs/>
          <w:color w:val="000000"/>
          <w:sz w:val="20"/>
          <w:szCs w:val="20"/>
        </w:rPr>
        <w:t>(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Lees JS, </w:t>
      </w:r>
      <w:r w:rsidRPr="00FB2A00">
        <w:rPr>
          <w:rFonts w:ascii="Arial" w:hAnsi="Arial" w:cs="Arial"/>
          <w:b/>
          <w:bCs/>
          <w:color w:val="000000"/>
          <w:sz w:val="20"/>
          <w:szCs w:val="20"/>
        </w:rPr>
        <w:t xml:space="preserve">middle author). </w:t>
      </w:r>
      <w:r w:rsidRPr="00FB2A00">
        <w:rPr>
          <w:rFonts w:ascii="Arial" w:hAnsi="Arial" w:cs="Arial"/>
          <w:color w:val="000000"/>
          <w:sz w:val="20"/>
          <w:szCs w:val="20"/>
        </w:rPr>
        <w:t>“Estimated glomerular filtration rate, albuminuria and adverse outcomes: an individual participant meta-analysis”. Journal of the American Medical Association (2023) 330(13): 1266-1277.</w:t>
      </w:r>
    </w:p>
    <w:p w14:paraId="2471342C" w14:textId="77777777" w:rsidR="000142F2" w:rsidRPr="00D65051" w:rsidRDefault="000142F2" w:rsidP="000142F2">
      <w:pPr>
        <w:numPr>
          <w:ilvl w:val="0"/>
          <w:numId w:val="41"/>
        </w:numPr>
        <w:shd w:val="clear" w:color="auto" w:fill="FFFFFF"/>
        <w:spacing w:line="180" w:lineRule="atLeast"/>
        <w:ind w:left="360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Jani BD, Sullivan MK, Hanlon P et al </w:t>
      </w:r>
      <w:r w:rsidRPr="00FB2A0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(Lees JS, middle author)</w:t>
      </w: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>. “Personalised Lung Cancer Risk Stratification and Lung Cancer Screening: Do General Practice Electronic Medical Records have a Role?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”. British Journal of Cancer (2023) 129(12): 1968-1977</w:t>
      </w:r>
    </w:p>
    <w:p w14:paraId="387842BA" w14:textId="2B20AF8C" w:rsidR="00D65051" w:rsidRPr="009E410D" w:rsidRDefault="00D65051" w:rsidP="00D65051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F7590F">
        <w:rPr>
          <w:rFonts w:ascii="Arial" w:hAnsi="Arial" w:cs="Arial"/>
          <w:b/>
          <w:sz w:val="20"/>
          <w:szCs w:val="20"/>
          <w:lang w:val="sv-SE"/>
        </w:rPr>
        <w:t>Lees JS</w:t>
      </w:r>
      <w:r w:rsidRPr="00F7590F">
        <w:rPr>
          <w:rFonts w:ascii="Arial" w:hAnsi="Arial" w:cs="Arial"/>
          <w:bCs/>
          <w:sz w:val="20"/>
          <w:szCs w:val="20"/>
          <w:lang w:val="sv-SE"/>
        </w:rPr>
        <w:t xml:space="preserve">, </w:t>
      </w:r>
      <w:proofErr w:type="spellStart"/>
      <w:r w:rsidRPr="00F7590F">
        <w:rPr>
          <w:rFonts w:ascii="Arial" w:hAnsi="Arial" w:cs="Arial"/>
          <w:bCs/>
          <w:sz w:val="20"/>
          <w:szCs w:val="20"/>
          <w:lang w:val="sv-SE"/>
        </w:rPr>
        <w:t>Dobbin</w:t>
      </w:r>
      <w:proofErr w:type="spellEnd"/>
      <w:r w:rsidRPr="00F7590F">
        <w:rPr>
          <w:rFonts w:ascii="Arial" w:hAnsi="Arial" w:cs="Arial"/>
          <w:bCs/>
          <w:sz w:val="20"/>
          <w:szCs w:val="20"/>
          <w:lang w:val="sv-SE"/>
        </w:rPr>
        <w:t xml:space="preserve"> SJH, </w:t>
      </w:r>
      <w:proofErr w:type="spellStart"/>
      <w:r w:rsidRPr="00F7590F">
        <w:rPr>
          <w:rFonts w:ascii="Arial" w:hAnsi="Arial" w:cs="Arial"/>
          <w:bCs/>
          <w:sz w:val="20"/>
          <w:szCs w:val="20"/>
          <w:lang w:val="sv-SE"/>
        </w:rPr>
        <w:t>Elyan</w:t>
      </w:r>
      <w:proofErr w:type="spellEnd"/>
      <w:r w:rsidRPr="00F7590F">
        <w:rPr>
          <w:rFonts w:ascii="Arial" w:hAnsi="Arial" w:cs="Arial"/>
          <w:bCs/>
          <w:sz w:val="20"/>
          <w:szCs w:val="20"/>
          <w:lang w:val="sv-SE"/>
        </w:rPr>
        <w:t xml:space="preserve"> BMP, et al. </w:t>
      </w:r>
      <w:r w:rsidRPr="00FB2A00">
        <w:rPr>
          <w:rFonts w:ascii="Arial" w:hAnsi="Arial" w:cs="Arial"/>
          <w:bCs/>
          <w:sz w:val="20"/>
          <w:szCs w:val="20"/>
        </w:rPr>
        <w:t>“A systematic review and meta-analysis of the effect of intravitreal VEGF inhibitors on cardiorenal outcomes.” Nephrol Dial Transplant (2023) 38(7): 1666-1681</w:t>
      </w:r>
    </w:p>
    <w:p w14:paraId="37B8825E" w14:textId="0AA69309" w:rsidR="009E410D" w:rsidRPr="00C56FBB" w:rsidRDefault="009E410D" w:rsidP="009E410D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Cs/>
          <w:sz w:val="20"/>
          <w:szCs w:val="20"/>
        </w:rPr>
        <w:t xml:space="preserve">Elyan BMP, Rankin S, Jones R, Lang NN, Mark PB, 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Lees JS </w:t>
      </w:r>
      <w:r>
        <w:rPr>
          <w:rFonts w:ascii="Arial" w:hAnsi="Arial" w:cs="Arial"/>
          <w:b/>
          <w:bCs/>
          <w:sz w:val="20"/>
          <w:szCs w:val="20"/>
        </w:rPr>
        <w:t>(</w:t>
      </w:r>
      <w:r w:rsidRPr="00FB2A00">
        <w:rPr>
          <w:rFonts w:ascii="Arial" w:hAnsi="Arial" w:cs="Arial"/>
          <w:b/>
          <w:bCs/>
          <w:sz w:val="20"/>
          <w:szCs w:val="20"/>
        </w:rPr>
        <w:t>senior author</w:t>
      </w:r>
      <w:r>
        <w:rPr>
          <w:rFonts w:ascii="Arial" w:hAnsi="Arial" w:cs="Arial"/>
          <w:b/>
          <w:bCs/>
          <w:sz w:val="20"/>
          <w:szCs w:val="20"/>
        </w:rPr>
        <w:t>)</w:t>
      </w:r>
      <w:r w:rsidRPr="00FB2A00">
        <w:rPr>
          <w:rFonts w:ascii="Arial" w:hAnsi="Arial" w:cs="Arial"/>
          <w:bCs/>
          <w:sz w:val="20"/>
          <w:szCs w:val="20"/>
        </w:rPr>
        <w:t>. “</w:t>
      </w:r>
      <w:r w:rsidRPr="00FB2A00">
        <w:rPr>
          <w:rFonts w:ascii="Arial" w:hAnsi="Arial" w:cs="Arial"/>
          <w:sz w:val="20"/>
          <w:szCs w:val="20"/>
        </w:rPr>
        <w:t>Kidney Disease Patient Representation in Trials of Combination Therapy With VEGF-</w:t>
      </w:r>
      <w:proofErr w:type="spellStart"/>
      <w:r w:rsidRPr="00FB2A00">
        <w:rPr>
          <w:rFonts w:ascii="Arial" w:hAnsi="Arial" w:cs="Arial"/>
          <w:sz w:val="20"/>
          <w:szCs w:val="20"/>
        </w:rPr>
        <w:t>Signaling</w:t>
      </w:r>
      <w:proofErr w:type="spellEnd"/>
      <w:r w:rsidRPr="00FB2A00">
        <w:rPr>
          <w:rFonts w:ascii="Arial" w:hAnsi="Arial" w:cs="Arial"/>
          <w:sz w:val="20"/>
          <w:szCs w:val="20"/>
        </w:rPr>
        <w:t xml:space="preserve"> Pathway Inhibitors and Immune Checkpoint Inhibitors: A Systematic Review”. Kidney Medicine (2023) 5(7): 100672</w:t>
      </w:r>
    </w:p>
    <w:p w14:paraId="0544228D" w14:textId="767C5EB0" w:rsidR="00C56FBB" w:rsidRPr="00C56FBB" w:rsidRDefault="00C56FBB" w:rsidP="00C56FBB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rPr>
          <w:rStyle w:val="apple-converted-space"/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Rankin S, Elyan BMP, Jones RC et al </w:t>
      </w:r>
      <w:r w:rsidRPr="00FB2A00">
        <w:rPr>
          <w:rFonts w:ascii="Arial" w:hAnsi="Arial" w:cs="Arial"/>
          <w:b/>
          <w:bCs/>
          <w:sz w:val="20"/>
          <w:szCs w:val="20"/>
        </w:rPr>
        <w:t>(Lees JS, middle author)</w:t>
      </w:r>
      <w:r w:rsidRPr="00FB2A00">
        <w:rPr>
          <w:rFonts w:ascii="Arial" w:hAnsi="Arial" w:cs="Arial"/>
          <w:sz w:val="20"/>
          <w:szCs w:val="20"/>
        </w:rPr>
        <w:t xml:space="preserve">. “Cardiovascular eligibility criteria and adverse event reporting in combined immune checkpoint and VEGF inhibitor trials”. JACC Cardio-Oncology 2024: </w:t>
      </w:r>
      <w:r>
        <w:rPr>
          <w:rFonts w:ascii="Arial" w:hAnsi="Arial" w:cs="Arial"/>
          <w:sz w:val="20"/>
          <w:szCs w:val="20"/>
        </w:rPr>
        <w:t>https://doi.org/</w:t>
      </w:r>
      <w:hyperlink r:id="rId8" w:tgtFrame="_blank" w:history="1">
        <w:r w:rsidRPr="00FB2A00">
          <w:rPr>
            <w:rStyle w:val="Hyperlink"/>
            <w:rFonts w:ascii="Arial" w:hAnsi="Arial" w:cs="Arial"/>
            <w:sz w:val="20"/>
            <w:szCs w:val="20"/>
          </w:rPr>
          <w:t>10.1016/j.jaccao.2023.12.010</w:t>
        </w:r>
      </w:hyperlink>
    </w:p>
    <w:p w14:paraId="25EB3934" w14:textId="3EDA2AFA" w:rsidR="000142F2" w:rsidRPr="00FB2A00" w:rsidRDefault="000142F2" w:rsidP="000142F2">
      <w:pPr>
        <w:numPr>
          <w:ilvl w:val="0"/>
          <w:numId w:val="41"/>
        </w:numPr>
        <w:shd w:val="clear" w:color="auto" w:fill="FFFFFF"/>
        <w:spacing w:line="180" w:lineRule="atLeast"/>
        <w:ind w:left="360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Mayne KJ, </w:t>
      </w:r>
      <w:proofErr w:type="spellStart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Staplin</w:t>
      </w:r>
      <w:proofErr w:type="spellEnd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N, Keane D et al (</w:t>
      </w:r>
      <w:r w:rsidRPr="00FB2A00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Lees JS, middle author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 “Effects of Empagliflozin on Fluid Overload, Weight and Blood Pressure in Chronic Kidney Disease”. J Am Soc Nephrol (2024) </w:t>
      </w: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35(2):202-215. </w:t>
      </w:r>
      <w:hyperlink r:id="rId9" w:history="1">
        <w:r w:rsidR="0037147D" w:rsidRPr="0006093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</w:t>
        </w:r>
        <w:r w:rsidR="0037147D" w:rsidRPr="0006093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10.1681/ASN.0000000000000271</w:t>
        </w:r>
      </w:hyperlink>
      <w:r w:rsidR="0037147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4BFE42BA" w14:textId="05A5DBEB" w:rsidR="000142F2" w:rsidRPr="00FB2A00" w:rsidRDefault="000142F2" w:rsidP="000142F2">
      <w:pPr>
        <w:numPr>
          <w:ilvl w:val="0"/>
          <w:numId w:val="41"/>
        </w:numPr>
        <w:shd w:val="clear" w:color="auto" w:fill="FFFFFF"/>
        <w:spacing w:line="180" w:lineRule="atLeast"/>
        <w:ind w:left="360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Bate S, McGovern D, </w:t>
      </w:r>
      <w:proofErr w:type="spellStart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Costigliolo</w:t>
      </w:r>
      <w:proofErr w:type="spellEnd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 et al (</w:t>
      </w:r>
      <w:r w:rsidRPr="00FB2A00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Lees JS, middle author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 “The Improved Kidney Risk Score in ANCA Vasculitis for Clinical Practice and Trials”. J Am Soc Nephrol (2024) </w:t>
      </w: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35(3):335-346. </w:t>
      </w:r>
      <w:hyperlink r:id="rId10" w:history="1">
        <w:r w:rsidR="0037147D" w:rsidRPr="0006093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</w:t>
        </w:r>
        <w:r w:rsidR="0037147D" w:rsidRPr="0006093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10.1681/ASN.0000000000000274</w:t>
        </w:r>
      </w:hyperlink>
      <w:r w:rsidR="0037147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7452B44E" w14:textId="0FBA2A5D" w:rsidR="000142F2" w:rsidRPr="00FB2A00" w:rsidRDefault="000142F2" w:rsidP="000142F2">
      <w:pPr>
        <w:numPr>
          <w:ilvl w:val="0"/>
          <w:numId w:val="41"/>
        </w:numPr>
        <w:shd w:val="clear" w:color="auto" w:fill="FFFFFF"/>
        <w:spacing w:line="180" w:lineRule="atLeast"/>
        <w:ind w:left="360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proofErr w:type="spellStart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Shemilt</w:t>
      </w:r>
      <w:proofErr w:type="spellEnd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R, Sullivan MK, Hanlon P et al </w:t>
      </w:r>
      <w:r w:rsidRPr="00FB2A00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(Lees JS, senior author). 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“Sex differences in the diagnosis of advanced cancer and subsequent outcome across the range of eGFR”. Nephrol Dial Transplant (2024) 39(11): 1799-1808; </w:t>
      </w:r>
      <w:hyperlink r:id="rId11" w:history="1">
        <w:r w:rsidR="0037147D" w:rsidRPr="0006093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</w:t>
        </w:r>
        <w:r w:rsidR="0037147D" w:rsidRPr="0006093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10.1093/ndt/gfae059</w:t>
        </w:r>
      </w:hyperlink>
    </w:p>
    <w:p w14:paraId="23DC1344" w14:textId="77777777" w:rsidR="000142F2" w:rsidRPr="00FB2A00" w:rsidRDefault="000142F2" w:rsidP="000142F2">
      <w:pPr>
        <w:numPr>
          <w:ilvl w:val="0"/>
          <w:numId w:val="41"/>
        </w:numPr>
        <w:shd w:val="clear" w:color="auto" w:fill="FFFFFF"/>
        <w:spacing w:line="180" w:lineRule="atLeast"/>
        <w:ind w:left="360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 xml:space="preserve">Chen DC, </w:t>
      </w:r>
      <w:proofErr w:type="spellStart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>Lu</w:t>
      </w:r>
      <w:proofErr w:type="spellEnd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 xml:space="preserve"> K, </w:t>
      </w:r>
      <w:proofErr w:type="spellStart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>Scherzer</w:t>
      </w:r>
      <w:proofErr w:type="spellEnd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 xml:space="preserve"> R, </w:t>
      </w:r>
      <w:r w:rsidRPr="00FB2A00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sv-SE"/>
        </w:rPr>
        <w:t>Lees JS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 xml:space="preserve"> et al. 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“Cystatin C and Creatinine-based estimated GFR differences: prevalence and predictors in the UK Biobank”. Kidney Medicine (2024): 6(4); 100796s </w:t>
      </w:r>
    </w:p>
    <w:p w14:paraId="4CDBE601" w14:textId="0875AB18" w:rsidR="000142F2" w:rsidRPr="00FB2A00" w:rsidRDefault="000142F2" w:rsidP="000142F2">
      <w:pPr>
        <w:numPr>
          <w:ilvl w:val="0"/>
          <w:numId w:val="41"/>
        </w:numPr>
        <w:shd w:val="clear" w:color="auto" w:fill="FFFFFF"/>
        <w:spacing w:line="18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Lees JS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, Crowther J, Hanlon P et al. “</w:t>
      </w:r>
      <w:r w:rsidRPr="00FB2A00">
        <w:rPr>
          <w:rFonts w:ascii="Arial" w:hAnsi="Arial" w:cs="Arial"/>
          <w:sz w:val="20"/>
          <w:szCs w:val="20"/>
        </w:rPr>
        <w:t xml:space="preserve">Participant characteristics and exclusion from trials: a meta-analysis of 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individual participant-level data from phase 3/4 industry-funded trials in chronic medical conditions”. BMJ Medicine (2024) </w:t>
      </w:r>
      <w:r w:rsidRPr="00FB2A00">
        <w:rPr>
          <w:rStyle w:val="cit"/>
          <w:rFonts w:ascii="Arial" w:hAnsi="Arial" w:cs="Arial"/>
          <w:color w:val="000000"/>
          <w:sz w:val="20"/>
          <w:szCs w:val="20"/>
        </w:rPr>
        <w:t xml:space="preserve">3(1): e000732; </w:t>
      </w:r>
      <w:hyperlink r:id="rId12" w:history="1">
        <w:r w:rsidR="009B5380" w:rsidRPr="00060937">
          <w:rPr>
            <w:rStyle w:val="Hyperlink"/>
            <w:rFonts w:ascii="Arial" w:hAnsi="Arial" w:cs="Arial"/>
            <w:sz w:val="20"/>
            <w:szCs w:val="20"/>
          </w:rPr>
          <w:t>https://doi.org/</w:t>
        </w:r>
        <w:r w:rsidR="009B5380" w:rsidRPr="00060937">
          <w:rPr>
            <w:rStyle w:val="Hyperlink"/>
            <w:rFonts w:ascii="Arial" w:hAnsi="Arial" w:cs="Arial"/>
            <w:sz w:val="20"/>
            <w:szCs w:val="20"/>
          </w:rPr>
          <w:t>10.1136/bmjmed-2023-000732</w:t>
        </w:r>
      </w:hyperlink>
      <w:r w:rsidR="009B5380">
        <w:rPr>
          <w:rStyle w:val="citation-doi"/>
          <w:rFonts w:ascii="Arial" w:hAnsi="Arial" w:cs="Arial"/>
          <w:color w:val="000000"/>
          <w:sz w:val="20"/>
          <w:szCs w:val="20"/>
        </w:rPr>
        <w:t xml:space="preserve"> </w:t>
      </w:r>
      <w:r w:rsidR="009E4C97">
        <w:rPr>
          <w:rStyle w:val="citation-doi"/>
          <w:rFonts w:ascii="Arial" w:hAnsi="Arial" w:cs="Arial"/>
          <w:color w:val="000000"/>
          <w:sz w:val="20"/>
          <w:szCs w:val="20"/>
        </w:rPr>
        <w:t xml:space="preserve">  </w:t>
      </w:r>
    </w:p>
    <w:p w14:paraId="2B138716" w14:textId="77B64695" w:rsidR="000142F2" w:rsidRPr="00FB2A00" w:rsidRDefault="000142F2" w:rsidP="000142F2">
      <w:pPr>
        <w:numPr>
          <w:ilvl w:val="0"/>
          <w:numId w:val="41"/>
        </w:numPr>
        <w:shd w:val="clear" w:color="auto" w:fill="FFFFFF"/>
        <w:spacing w:line="180" w:lineRule="atLeast"/>
        <w:ind w:left="360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 xml:space="preserve">Sullivan MK, </w:t>
      </w:r>
      <w:r w:rsidRPr="00FB2A00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sv-SE"/>
        </w:rPr>
        <w:t>Lees JS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 xml:space="preserve">, </w:t>
      </w:r>
      <w:proofErr w:type="spellStart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>Rosales</w:t>
      </w:r>
      <w:proofErr w:type="spellEnd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 xml:space="preserve"> BM et al. 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“Sex and the relationship between cardiometabolic risk factors and estimated GFR decline: a population-based cohort study”. Am J Kidney Dis (2024); </w:t>
      </w:r>
      <w:hyperlink r:id="rId13" w:history="1">
        <w:r w:rsidR="009E4C97" w:rsidRPr="0006093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https://doi.org/10.1053/j.ajkd.2024.05.007</w:t>
        </w:r>
      </w:hyperlink>
      <w:r w:rsidR="009E4C9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27321EDA" w14:textId="6A12ED05" w:rsidR="000142F2" w:rsidRPr="00FB2A00" w:rsidRDefault="000142F2" w:rsidP="000142F2">
      <w:pPr>
        <w:numPr>
          <w:ilvl w:val="0"/>
          <w:numId w:val="41"/>
        </w:numPr>
        <w:shd w:val="clear" w:color="auto" w:fill="FFFFFF"/>
        <w:spacing w:line="180" w:lineRule="atLeast"/>
        <w:ind w:left="360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  <w:lang w:val="sv-SE"/>
        </w:rPr>
        <w:t xml:space="preserve">Liu Q, </w:t>
      </w:r>
      <w:proofErr w:type="spellStart"/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  <w:lang w:val="sv-SE"/>
        </w:rPr>
        <w:t>Celis</w:t>
      </w:r>
      <w:proofErr w:type="spellEnd"/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  <w:lang w:val="sv-SE"/>
        </w:rPr>
        <w:t xml:space="preserve">-Morales C, </w:t>
      </w:r>
      <w:r w:rsidRPr="00FB2A00">
        <w:rPr>
          <w:rStyle w:val="apple-converted-space"/>
          <w:rFonts w:ascii="Arial" w:hAnsi="Arial" w:cs="Arial"/>
          <w:b/>
          <w:color w:val="000000"/>
          <w:sz w:val="20"/>
          <w:szCs w:val="20"/>
          <w:lang w:val="sv-SE"/>
        </w:rPr>
        <w:t>Lees JS</w:t>
      </w: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  <w:lang w:val="sv-SE"/>
        </w:rPr>
        <w:t xml:space="preserve"> et al. </w:t>
      </w: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 xml:space="preserve">“Change in physical activity and its association with decline in kidney function: A UK Biobank-based cohort study”. J Cachexia Sarcopenia Muscle (2024); 15(5): 2046-2055. </w:t>
      </w:r>
      <w:hyperlink r:id="rId14" w:history="1">
        <w:r w:rsidR="009E4C97" w:rsidRPr="00060937">
          <w:rPr>
            <w:rStyle w:val="Hyperlink"/>
            <w:rFonts w:ascii="Arial" w:hAnsi="Arial" w:cs="Arial"/>
            <w:bCs/>
            <w:sz w:val="20"/>
            <w:szCs w:val="20"/>
          </w:rPr>
          <w:t>https://doi.org/10.1002/jcsm.13551</w:t>
        </w:r>
      </w:hyperlink>
      <w:r w:rsidR="009E4C97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 xml:space="preserve"> </w:t>
      </w:r>
    </w:p>
    <w:p w14:paraId="48D64C17" w14:textId="42464D95" w:rsidR="000142F2" w:rsidRPr="00FB2A00" w:rsidRDefault="000142F2" w:rsidP="000142F2">
      <w:pPr>
        <w:numPr>
          <w:ilvl w:val="0"/>
          <w:numId w:val="41"/>
        </w:numPr>
        <w:shd w:val="clear" w:color="auto" w:fill="FFFFFF"/>
        <w:spacing w:line="18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>Elyan BMP, Sullivan MK, Hedley J et al (</w:t>
      </w:r>
      <w:r w:rsidRPr="00FB2A00">
        <w:rPr>
          <w:rStyle w:val="apple-converted-space"/>
          <w:rFonts w:ascii="Arial" w:hAnsi="Arial" w:cs="Arial"/>
          <w:b/>
          <w:color w:val="000000"/>
          <w:sz w:val="20"/>
          <w:szCs w:val="20"/>
        </w:rPr>
        <w:t>Lees JS</w:t>
      </w:r>
      <w:r w:rsidR="005A635D">
        <w:rPr>
          <w:rStyle w:val="apple-converted-space"/>
          <w:rFonts w:ascii="Arial" w:hAnsi="Arial" w:cs="Arial"/>
          <w:b/>
          <w:color w:val="000000"/>
          <w:sz w:val="20"/>
          <w:szCs w:val="20"/>
        </w:rPr>
        <w:t>,</w:t>
      </w:r>
      <w:r w:rsidRPr="00FB2A00">
        <w:rPr>
          <w:rStyle w:val="apple-converted-space"/>
          <w:rFonts w:ascii="Arial" w:hAnsi="Arial" w:cs="Arial"/>
          <w:b/>
          <w:color w:val="000000"/>
          <w:sz w:val="20"/>
          <w:szCs w:val="20"/>
        </w:rPr>
        <w:t xml:space="preserve"> senior author</w:t>
      </w: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 xml:space="preserve">). “The impact of VEGF signalling pathway inhibitors and/or immune checkpoint inhibitors on kidney function over time: a single centre retrospective analysis.” BJC Reports (2024); </w:t>
      </w:r>
      <w:hyperlink r:id="rId15" w:history="1">
        <w:r w:rsidRPr="00FB2A0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https://doi.org/10.1038/s44276-024-00081-7</w:t>
        </w:r>
      </w:hyperlink>
    </w:p>
    <w:p w14:paraId="6031DF5A" w14:textId="1E1B1237" w:rsidR="000142F2" w:rsidRPr="00703273" w:rsidRDefault="000142F2" w:rsidP="000142F2">
      <w:pPr>
        <w:numPr>
          <w:ilvl w:val="0"/>
          <w:numId w:val="41"/>
        </w:numPr>
        <w:shd w:val="clear" w:color="auto" w:fill="FFFFFF"/>
        <w:spacing w:line="18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shd w:val="clear" w:color="auto" w:fill="FFFFFF"/>
        </w:rPr>
        <w:t>Marshall W, Curran G, Traynor JP et al (</w:t>
      </w:r>
      <w:r w:rsidRPr="00FB2A00">
        <w:rPr>
          <w:rFonts w:ascii="Arial" w:hAnsi="Arial" w:cs="Arial"/>
          <w:b/>
          <w:bCs/>
          <w:sz w:val="20"/>
          <w:szCs w:val="20"/>
          <w:shd w:val="clear" w:color="auto" w:fill="FFFFFF"/>
        </w:rPr>
        <w:t>Lees JS</w:t>
      </w:r>
      <w:r w:rsidR="005A635D">
        <w:rPr>
          <w:rFonts w:ascii="Arial" w:hAnsi="Arial" w:cs="Arial"/>
          <w:b/>
          <w:bCs/>
          <w:sz w:val="20"/>
          <w:szCs w:val="20"/>
          <w:shd w:val="clear" w:color="auto" w:fill="FFFFFF"/>
        </w:rPr>
        <w:t>,</w:t>
      </w:r>
      <w:r w:rsidRPr="00FB2A00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senior author</w:t>
      </w:r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). “Sodium zirconium cyclosilicate treatment and rates of emergency interventions for hyperkalaemia: a propensity-score weighted case-control study”. Clin Kidney J (2024): </w:t>
      </w:r>
      <w:hyperlink r:id="rId16" w:tgtFrame="_blank" w:tooltip="Original URL:&#10;https://doi.org/10.1093/ckj/sfae313&#10;&#10;Click to follow link." w:history="1">
        <w:r w:rsidRPr="00FB2A00">
          <w:rPr>
            <w:rStyle w:val="Hyperlink"/>
            <w:rFonts w:ascii="Arial" w:hAnsi="Arial" w:cs="Arial"/>
            <w:color w:val="085C77"/>
            <w:sz w:val="20"/>
            <w:szCs w:val="20"/>
          </w:rPr>
          <w:t>https://doi.org/10.1093/ckj/sfae313</w:t>
        </w:r>
      </w:hyperlink>
    </w:p>
    <w:p w14:paraId="35C4E284" w14:textId="77777777" w:rsidR="00703273" w:rsidRPr="00FB2A00" w:rsidRDefault="00703273" w:rsidP="00703273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lang w:val="sv-SE"/>
        </w:rPr>
        <w:t xml:space="preserve">Liu Q, </w:t>
      </w:r>
      <w:proofErr w:type="spellStart"/>
      <w:r w:rsidRPr="00FB2A00">
        <w:rPr>
          <w:rFonts w:ascii="Arial" w:hAnsi="Arial" w:cs="Arial"/>
          <w:sz w:val="20"/>
          <w:szCs w:val="20"/>
          <w:lang w:val="sv-SE"/>
        </w:rPr>
        <w:t>Celis</w:t>
      </w:r>
      <w:proofErr w:type="spellEnd"/>
      <w:r w:rsidRPr="00FB2A00">
        <w:rPr>
          <w:rFonts w:ascii="Arial" w:hAnsi="Arial" w:cs="Arial"/>
          <w:sz w:val="20"/>
          <w:szCs w:val="20"/>
          <w:lang w:val="sv-SE"/>
        </w:rPr>
        <w:t xml:space="preserve">-Morales C, </w:t>
      </w:r>
      <w:r w:rsidRPr="00FB2A00">
        <w:rPr>
          <w:rFonts w:ascii="Arial" w:hAnsi="Arial" w:cs="Arial"/>
          <w:b/>
          <w:bCs/>
          <w:sz w:val="20"/>
          <w:szCs w:val="20"/>
          <w:lang w:val="sv-SE"/>
        </w:rPr>
        <w:t>Lees JS</w:t>
      </w:r>
      <w:r w:rsidRPr="00FB2A00">
        <w:rPr>
          <w:rFonts w:ascii="Arial" w:hAnsi="Arial" w:cs="Arial"/>
          <w:sz w:val="20"/>
          <w:szCs w:val="20"/>
          <w:lang w:val="sv-SE"/>
        </w:rPr>
        <w:t xml:space="preserve"> et al. </w:t>
      </w:r>
      <w:r w:rsidRPr="00FB2A00">
        <w:rPr>
          <w:rFonts w:ascii="Arial" w:hAnsi="Arial" w:cs="Arial"/>
          <w:sz w:val="20"/>
          <w:szCs w:val="20"/>
        </w:rPr>
        <w:t>“Effect of exercise on kidney-relevant biomarkers in the general population: A systematic review and meta-analysis”. BMJ Open (2024)</w:t>
      </w:r>
      <w:r>
        <w:rPr>
          <w:rFonts w:ascii="Arial" w:hAnsi="Arial" w:cs="Arial"/>
          <w:sz w:val="20"/>
          <w:szCs w:val="20"/>
        </w:rPr>
        <w:t xml:space="preserve">: </w:t>
      </w:r>
      <w:r w:rsidRPr="005743C3">
        <w:rPr>
          <w:rFonts w:ascii="Arial" w:hAnsi="Arial" w:cs="Arial"/>
          <w:sz w:val="20"/>
          <w:szCs w:val="20"/>
        </w:rPr>
        <w:t>https://doi.org/10.1136/bmjopen-2024-093017</w:t>
      </w:r>
    </w:p>
    <w:p w14:paraId="5D32C17C" w14:textId="77777777" w:rsidR="00703273" w:rsidRPr="00FB2A00" w:rsidRDefault="00703273" w:rsidP="00703273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Liu Q, Welsh P, Celis-Morales C et al (</w:t>
      </w:r>
      <w:r w:rsidRPr="00FB2A00">
        <w:rPr>
          <w:rFonts w:ascii="Arial" w:hAnsi="Arial" w:cs="Arial"/>
          <w:b/>
          <w:bCs/>
          <w:sz w:val="20"/>
          <w:szCs w:val="20"/>
        </w:rPr>
        <w:t>Lees JS, middle author</w:t>
      </w:r>
      <w:r w:rsidRPr="00FB2A00">
        <w:rPr>
          <w:rFonts w:ascii="Arial" w:hAnsi="Arial" w:cs="Arial"/>
          <w:sz w:val="20"/>
          <w:szCs w:val="20"/>
        </w:rPr>
        <w:t xml:space="preserve">). “Discordance between Cystatin C-based and Creatinine-based estimated glomerular filtration rate and health outcomes in adults: a systematic review and meta-analysis”. Clin Kidney J (2025): 18(3); </w:t>
      </w:r>
      <w:hyperlink r:id="rId17" w:tgtFrame="_blank" w:tooltip="Original URL:&#10;https://doi.org/10.1093/ckj/sfaf003&#10;&#10;Click to follow link." w:history="1">
        <w:r w:rsidRPr="00FB2A00">
          <w:rPr>
            <w:rStyle w:val="Hyperlink"/>
            <w:rFonts w:ascii="Arial" w:hAnsi="Arial" w:cs="Arial"/>
            <w:color w:val="085C77"/>
            <w:sz w:val="20"/>
            <w:szCs w:val="20"/>
          </w:rPr>
          <w:t>https://doi.org/10.1093/ckj/sfaf003</w:t>
        </w:r>
      </w:hyperlink>
    </w:p>
    <w:p w14:paraId="74526718" w14:textId="77777777" w:rsidR="000142F2" w:rsidRPr="00FB2A00" w:rsidRDefault="000142F2" w:rsidP="000142F2">
      <w:pPr>
        <w:numPr>
          <w:ilvl w:val="0"/>
          <w:numId w:val="41"/>
        </w:numPr>
        <w:shd w:val="clear" w:color="auto" w:fill="FFFFFF"/>
        <w:spacing w:line="180" w:lineRule="atLeast"/>
        <w:ind w:left="36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FB2A00">
        <w:rPr>
          <w:rFonts w:ascii="Arial" w:hAnsi="Arial" w:cs="Arial"/>
          <w:sz w:val="20"/>
          <w:szCs w:val="20"/>
          <w:shd w:val="clear" w:color="auto" w:fill="FFFFFF"/>
        </w:rPr>
        <w:t>Rochmawati</w:t>
      </w:r>
      <w:proofErr w:type="spellEnd"/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 I, Deo S, </w:t>
      </w:r>
      <w:r w:rsidRPr="00FB2A00">
        <w:rPr>
          <w:rFonts w:ascii="Arial" w:hAnsi="Arial" w:cs="Arial"/>
          <w:b/>
          <w:bCs/>
          <w:sz w:val="20"/>
          <w:szCs w:val="20"/>
          <w:shd w:val="clear" w:color="auto" w:fill="FFFFFF"/>
        </w:rPr>
        <w:t>Lees JS</w:t>
      </w:r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 et al. “Adding traditional and emerging biomarkers for risk assessment in secondary prevention: A prospective cohort study of 20,656 patients with cardiovascular disease”. European Journal of Preventative Cardiology (2025): </w:t>
      </w:r>
      <w:hyperlink r:id="rId18" w:history="1">
        <w:r w:rsidRPr="00FB2A0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https://doi.org/10.1093/eurjpc/zwae352</w:t>
        </w:r>
      </w:hyperlink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1849F709" w14:textId="77777777" w:rsidR="000142F2" w:rsidRPr="00FB2A00" w:rsidRDefault="000142F2" w:rsidP="000142F2">
      <w:pPr>
        <w:numPr>
          <w:ilvl w:val="0"/>
          <w:numId w:val="41"/>
        </w:numPr>
        <w:shd w:val="clear" w:color="auto" w:fill="FFFFFF"/>
        <w:spacing w:line="18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Ho F, Mark PB, </w:t>
      </w:r>
      <w:r w:rsidRPr="00FB2A00">
        <w:rPr>
          <w:rFonts w:ascii="Arial" w:hAnsi="Arial" w:cs="Arial"/>
          <w:b/>
          <w:bCs/>
          <w:sz w:val="20"/>
          <w:szCs w:val="20"/>
          <w:shd w:val="clear" w:color="auto" w:fill="FFFFFF"/>
        </w:rPr>
        <w:t>Lees JS</w:t>
      </w:r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 et al. “A proteomics-based approach for prediction of different cardiovascular diseases and dementia”. Circulation (2025); 151(5): 277-287. </w:t>
      </w:r>
      <w:hyperlink r:id="rId19" w:history="1">
        <w:r w:rsidRPr="00FB2A0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</w:t>
        </w:r>
        <w:r w:rsidRPr="00FB2A0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1</w:t>
        </w:r>
        <w:r w:rsidRPr="00FB2A0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61/CIRCULATIONAHA.124.070454</w:t>
        </w:r>
      </w:hyperlink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6896DCB9" w14:textId="77777777" w:rsidR="000142F2" w:rsidRPr="00703273" w:rsidRDefault="000142F2" w:rsidP="000142F2">
      <w:pPr>
        <w:numPr>
          <w:ilvl w:val="0"/>
          <w:numId w:val="41"/>
        </w:numPr>
        <w:shd w:val="clear" w:color="auto" w:fill="FFFFFF"/>
        <w:spacing w:line="18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shd w:val="clear" w:color="auto" w:fill="FFFFFF"/>
        </w:rPr>
        <w:t>Sykes R, Morrow AJ, Mangion K et al (</w:t>
      </w:r>
      <w:r w:rsidRPr="002B20D9">
        <w:rPr>
          <w:rFonts w:ascii="Arial" w:hAnsi="Arial" w:cs="Arial"/>
          <w:b/>
          <w:bCs/>
          <w:sz w:val="20"/>
          <w:szCs w:val="20"/>
          <w:shd w:val="clear" w:color="auto" w:fill="FFFFFF"/>
        </w:rPr>
        <w:t>Lees JS, consortium author</w:t>
      </w:r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). “Radiological abnormalities persist following COVID-19 and correlate with impaired health-related quality of life: a prospective study of hospitalised patients”. BMJ Open Respir Res (2025); 12(1): e001985. </w:t>
      </w:r>
      <w:hyperlink r:id="rId20" w:history="1">
        <w:r w:rsidRPr="00FB2A0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https://doi.org/10.1136/bmjresp-2023-001985</w:t>
        </w:r>
      </w:hyperlink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13995B5D" w14:textId="2E7F0AC2" w:rsidR="00703273" w:rsidRPr="00703273" w:rsidRDefault="00703273" w:rsidP="00703273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lastRenderedPageBreak/>
        <w:t xml:space="preserve">Elyan BMP, Tan B, </w:t>
      </w:r>
      <w:proofErr w:type="spellStart"/>
      <w:r w:rsidRPr="00FB2A00">
        <w:rPr>
          <w:rFonts w:ascii="Arial" w:hAnsi="Arial" w:cs="Arial"/>
          <w:sz w:val="20"/>
          <w:szCs w:val="20"/>
        </w:rPr>
        <w:t>Lambourg</w:t>
      </w:r>
      <w:proofErr w:type="spellEnd"/>
      <w:r w:rsidRPr="00FB2A00">
        <w:rPr>
          <w:rFonts w:ascii="Arial" w:hAnsi="Arial" w:cs="Arial"/>
          <w:sz w:val="20"/>
          <w:szCs w:val="20"/>
        </w:rPr>
        <w:t xml:space="preserve"> E, et al (</w:t>
      </w:r>
      <w:r w:rsidRPr="00FB2A00">
        <w:rPr>
          <w:rFonts w:ascii="Arial" w:hAnsi="Arial" w:cs="Arial"/>
          <w:b/>
          <w:bCs/>
          <w:sz w:val="20"/>
          <w:szCs w:val="20"/>
        </w:rPr>
        <w:t>Lees JS, middle author</w:t>
      </w:r>
      <w:r w:rsidRPr="00FB2A00">
        <w:rPr>
          <w:rFonts w:ascii="Arial" w:hAnsi="Arial" w:cs="Arial"/>
          <w:sz w:val="20"/>
          <w:szCs w:val="20"/>
        </w:rPr>
        <w:t>). “</w:t>
      </w:r>
      <w:r w:rsidRPr="00FB2A00">
        <w:rPr>
          <w:rFonts w:ascii="Arial" w:hAnsi="Arial" w:cs="Arial"/>
          <w:color w:val="212121"/>
          <w:sz w:val="20"/>
          <w:szCs w:val="20"/>
        </w:rPr>
        <w:t xml:space="preserve">Incidence of cancer in people with CKD not requiring kidney replacement therapy: A systematic review and meta-analysis”. Clin Kidney J (2025): </w:t>
      </w:r>
      <w:hyperlink r:id="rId21" w:history="1">
        <w:r w:rsidRPr="00FB2A00">
          <w:rPr>
            <w:rStyle w:val="Hyperlink"/>
            <w:rFonts w:ascii="Arial" w:hAnsi="Arial" w:cs="Arial"/>
            <w:sz w:val="20"/>
            <w:szCs w:val="20"/>
          </w:rPr>
          <w:t>https://doi.org/10.1093/ckj/sfaf084</w:t>
        </w:r>
      </w:hyperlink>
      <w:r w:rsidRPr="00FB2A00">
        <w:rPr>
          <w:rFonts w:ascii="Arial" w:hAnsi="Arial" w:cs="Arial"/>
          <w:color w:val="212121"/>
          <w:sz w:val="20"/>
          <w:szCs w:val="20"/>
        </w:rPr>
        <w:t xml:space="preserve"> </w:t>
      </w:r>
    </w:p>
    <w:p w14:paraId="7E9E97D8" w14:textId="77777777" w:rsidR="000142F2" w:rsidRPr="00FB2A00" w:rsidRDefault="000142F2" w:rsidP="000142F2">
      <w:pPr>
        <w:numPr>
          <w:ilvl w:val="0"/>
          <w:numId w:val="41"/>
        </w:numPr>
        <w:shd w:val="clear" w:color="auto" w:fill="FFFFFF"/>
        <w:spacing w:line="18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color w:val="212121"/>
          <w:sz w:val="20"/>
          <w:szCs w:val="20"/>
        </w:rPr>
        <w:t xml:space="preserve">McChrystal R, </w:t>
      </w:r>
      <w:r w:rsidRPr="00FB2A00">
        <w:rPr>
          <w:rFonts w:ascii="Arial" w:hAnsi="Arial" w:cs="Arial"/>
          <w:b/>
          <w:bCs/>
          <w:color w:val="212121"/>
          <w:sz w:val="20"/>
          <w:szCs w:val="20"/>
        </w:rPr>
        <w:t>Lees JS</w:t>
      </w:r>
      <w:r w:rsidRPr="00FB2A00">
        <w:rPr>
          <w:rFonts w:ascii="Arial" w:hAnsi="Arial" w:cs="Arial"/>
          <w:color w:val="212121"/>
          <w:sz w:val="20"/>
          <w:szCs w:val="20"/>
        </w:rPr>
        <w:t>, Gillies K, et al. “Participant and trial characteristics reported in predictive analyses of trial attrition: An umbrella review of systematic reviews of randomised controlled trials across multiple conditions”. Trials (</w:t>
      </w:r>
      <w:r w:rsidRPr="00FB2A00">
        <w:rPr>
          <w:rFonts w:ascii="Arial" w:hAnsi="Arial" w:cs="Arial"/>
          <w:sz w:val="20"/>
          <w:szCs w:val="20"/>
        </w:rPr>
        <w:t xml:space="preserve">2025); </w:t>
      </w:r>
      <w:hyperlink r:id="rId22" w:history="1">
        <w:r w:rsidRPr="00FB2A00">
          <w:rPr>
            <w:rStyle w:val="Hyperlink"/>
            <w:rFonts w:ascii="Arial" w:hAnsi="Arial" w:cs="Arial"/>
            <w:sz w:val="20"/>
            <w:szCs w:val="20"/>
          </w:rPr>
          <w:t>https://doi.org/10.1186/s13063-025</w:t>
        </w:r>
        <w:r w:rsidRPr="00FB2A00">
          <w:rPr>
            <w:rStyle w:val="Hyperlink"/>
            <w:rFonts w:ascii="Arial" w:hAnsi="Arial" w:cs="Arial"/>
            <w:sz w:val="20"/>
            <w:szCs w:val="20"/>
          </w:rPr>
          <w:t>-</w:t>
        </w:r>
        <w:r w:rsidRPr="00FB2A00">
          <w:rPr>
            <w:rStyle w:val="Hyperlink"/>
            <w:rFonts w:ascii="Arial" w:hAnsi="Arial" w:cs="Arial"/>
            <w:sz w:val="20"/>
            <w:szCs w:val="20"/>
          </w:rPr>
          <w:t>08794-x</w:t>
        </w:r>
      </w:hyperlink>
      <w:r w:rsidRPr="00FB2A00">
        <w:rPr>
          <w:rFonts w:ascii="Arial" w:hAnsi="Arial" w:cs="Arial"/>
          <w:sz w:val="20"/>
          <w:szCs w:val="20"/>
        </w:rPr>
        <w:t xml:space="preserve"> </w:t>
      </w:r>
    </w:p>
    <w:p w14:paraId="2534363A" w14:textId="77777777" w:rsidR="000142F2" w:rsidRPr="00FB2A00" w:rsidRDefault="000142F2" w:rsidP="000142F2">
      <w:pPr>
        <w:numPr>
          <w:ilvl w:val="0"/>
          <w:numId w:val="41"/>
        </w:numPr>
        <w:shd w:val="clear" w:color="auto" w:fill="FFFFFF"/>
        <w:spacing w:line="180" w:lineRule="atLeast"/>
        <w:ind w:left="360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r w:rsidRPr="00FA3403">
        <w:rPr>
          <w:rFonts w:ascii="Arial" w:hAnsi="Arial" w:cs="Arial"/>
          <w:color w:val="212121"/>
          <w:sz w:val="20"/>
          <w:szCs w:val="20"/>
          <w:lang w:val="sv-SE"/>
        </w:rPr>
        <w:t xml:space="preserve">Liu Q, </w:t>
      </w:r>
      <w:proofErr w:type="spellStart"/>
      <w:r w:rsidRPr="00FA3403">
        <w:rPr>
          <w:rFonts w:ascii="Arial" w:hAnsi="Arial" w:cs="Arial"/>
          <w:color w:val="212121"/>
          <w:sz w:val="20"/>
          <w:szCs w:val="20"/>
          <w:lang w:val="sv-SE"/>
        </w:rPr>
        <w:t>Celis</w:t>
      </w:r>
      <w:proofErr w:type="spellEnd"/>
      <w:r w:rsidRPr="00FA3403">
        <w:rPr>
          <w:rFonts w:ascii="Arial" w:hAnsi="Arial" w:cs="Arial"/>
          <w:color w:val="212121"/>
          <w:sz w:val="20"/>
          <w:szCs w:val="20"/>
          <w:lang w:val="sv-SE"/>
        </w:rPr>
        <w:t>-</w:t>
      </w:r>
      <w:r w:rsidRPr="00FA3403">
        <w:rPr>
          <w:rStyle w:val="apple-converted-space"/>
          <w:rFonts w:ascii="Arial" w:hAnsi="Arial" w:cs="Arial"/>
          <w:bCs/>
          <w:color w:val="000000"/>
          <w:sz w:val="20"/>
          <w:szCs w:val="20"/>
          <w:lang w:val="sv-SE"/>
        </w:rPr>
        <w:t xml:space="preserve">Morales C, </w:t>
      </w:r>
      <w:r w:rsidRPr="00FA3403">
        <w:rPr>
          <w:rStyle w:val="apple-converted-space"/>
          <w:rFonts w:ascii="Arial" w:hAnsi="Arial" w:cs="Arial"/>
          <w:b/>
          <w:color w:val="000000"/>
          <w:sz w:val="20"/>
          <w:szCs w:val="20"/>
          <w:lang w:val="sv-SE"/>
        </w:rPr>
        <w:t>Lees JS</w:t>
      </w:r>
      <w:r w:rsidRPr="00FA3403">
        <w:rPr>
          <w:rStyle w:val="apple-converted-space"/>
          <w:rFonts w:ascii="Arial" w:hAnsi="Arial" w:cs="Arial"/>
          <w:bCs/>
          <w:color w:val="000000"/>
          <w:sz w:val="20"/>
          <w:szCs w:val="20"/>
          <w:lang w:val="sv-SE"/>
        </w:rPr>
        <w:t xml:space="preserve">, et al. </w:t>
      </w: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 xml:space="preserve">“Discordance between cystatin C-based and creatinine-based estimated glomerular </w:t>
      </w:r>
      <w:r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 xml:space="preserve">filtration rate and mortality in general population: evidence from the UK Biobank”. Clin Chemistry (2025): </w:t>
      </w:r>
      <w:hyperlink r:id="rId23" w:history="1">
        <w:r w:rsidRPr="00FB2A00">
          <w:rPr>
            <w:rStyle w:val="Hyperlink"/>
            <w:rFonts w:ascii="Arial" w:hAnsi="Arial" w:cs="Arial"/>
            <w:bCs/>
            <w:sz w:val="20"/>
            <w:szCs w:val="20"/>
          </w:rPr>
          <w:t>https://doi.org/</w:t>
        </w:r>
        <w:r w:rsidRPr="00FB2A00">
          <w:rPr>
            <w:rStyle w:val="Hyperlink"/>
            <w:rFonts w:ascii="Arial" w:hAnsi="Arial" w:cs="Arial"/>
            <w:sz w:val="20"/>
            <w:szCs w:val="20"/>
          </w:rPr>
          <w:t>10.1093/clinchem/hvaf063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F11132E" w14:textId="77777777" w:rsidR="000142F2" w:rsidRPr="00FB2A00" w:rsidRDefault="000142F2" w:rsidP="000142F2">
      <w:pPr>
        <w:numPr>
          <w:ilvl w:val="0"/>
          <w:numId w:val="41"/>
        </w:numPr>
        <w:shd w:val="clear" w:color="auto" w:fill="FFFFFF"/>
        <w:spacing w:line="18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>Mok Y, Surapaneni A, Sang Y et al (</w:t>
      </w:r>
      <w:r w:rsidRPr="00FB2A00">
        <w:rPr>
          <w:rStyle w:val="apple-converted-space"/>
          <w:rFonts w:ascii="Arial" w:hAnsi="Arial" w:cs="Arial"/>
          <w:b/>
          <w:color w:val="000000"/>
          <w:sz w:val="20"/>
          <w:szCs w:val="20"/>
        </w:rPr>
        <w:t>Lees JS, senior author</w:t>
      </w: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>). “</w:t>
      </w: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>Chronic kidney disease and incident cancer risk: an individual participant data meta-analysis”. Br J Cancer (2025) [in press]</w:t>
      </w:r>
    </w:p>
    <w:p w14:paraId="2D19A9D3" w14:textId="77777777" w:rsidR="000142F2" w:rsidRPr="00FB2A00" w:rsidRDefault="000142F2" w:rsidP="000142F2">
      <w:pPr>
        <w:numPr>
          <w:ilvl w:val="0"/>
          <w:numId w:val="41"/>
        </w:numPr>
        <w:shd w:val="clear" w:color="auto" w:fill="FFFFFF"/>
        <w:spacing w:line="18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>Ishigami J, Surapaneni A, Matsushita K, et al (</w:t>
      </w:r>
      <w:r w:rsidRPr="00FB2A00">
        <w:rPr>
          <w:rStyle w:val="apple-converted-space"/>
          <w:rFonts w:ascii="Arial" w:hAnsi="Arial" w:cs="Arial"/>
          <w:b/>
          <w:color w:val="000000"/>
          <w:sz w:val="20"/>
          <w:szCs w:val="20"/>
        </w:rPr>
        <w:t>Lees JS, middle author</w:t>
      </w: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>). “</w:t>
      </w:r>
      <w:r w:rsidRPr="00FB2A00">
        <w:rPr>
          <w:rFonts w:ascii="Arial" w:hAnsi="Arial" w:cs="Arial"/>
          <w:color w:val="212121"/>
          <w:sz w:val="20"/>
          <w:szCs w:val="20"/>
        </w:rPr>
        <w:t xml:space="preserve">Estimated glomerular filtration rate, albuminuria, and risk of infection: a collaborative meta-analysis of individual participant data”. </w:t>
      </w:r>
      <w:proofErr w:type="spellStart"/>
      <w:r w:rsidRPr="00FB2A00">
        <w:rPr>
          <w:rFonts w:ascii="Arial" w:hAnsi="Arial" w:cs="Arial"/>
          <w:color w:val="212121"/>
          <w:sz w:val="20"/>
          <w:szCs w:val="20"/>
        </w:rPr>
        <w:t>EClinicalMedicine</w:t>
      </w:r>
      <w:proofErr w:type="spellEnd"/>
      <w:r w:rsidRPr="00FB2A00">
        <w:rPr>
          <w:rFonts w:ascii="Arial" w:hAnsi="Arial" w:cs="Arial"/>
          <w:color w:val="212121"/>
          <w:sz w:val="20"/>
          <w:szCs w:val="20"/>
        </w:rPr>
        <w:t xml:space="preserve"> (2025) [in press]</w:t>
      </w:r>
    </w:p>
    <w:p w14:paraId="4C94BC86" w14:textId="77777777" w:rsidR="000142F2" w:rsidRPr="00FA3403" w:rsidRDefault="000142F2" w:rsidP="000142F2">
      <w:pPr>
        <w:numPr>
          <w:ilvl w:val="0"/>
          <w:numId w:val="41"/>
        </w:numPr>
        <w:shd w:val="clear" w:color="auto" w:fill="FFFFFF"/>
        <w:spacing w:line="18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Walker HJ, Carrero JJ, Sullivan MK et al (</w:t>
      </w:r>
      <w:r>
        <w:rPr>
          <w:rFonts w:ascii="Arial" w:hAnsi="Arial" w:cs="Arial"/>
          <w:b/>
          <w:bCs/>
          <w:color w:val="000000"/>
          <w:sz w:val="20"/>
          <w:szCs w:val="20"/>
        </w:rPr>
        <w:t>Lees JS, middle author</w:t>
      </w:r>
      <w:r>
        <w:rPr>
          <w:rFonts w:ascii="Arial" w:hAnsi="Arial" w:cs="Arial"/>
          <w:color w:val="000000"/>
          <w:sz w:val="20"/>
          <w:szCs w:val="20"/>
        </w:rPr>
        <w:t>). “Frailty in Adults with Chronic Kidney Disease and Validation of the Kidney Failure Risk Equation in Frailty Sub-Groups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”. Clin J Am Soc Nephrol (2025): </w:t>
      </w:r>
      <w:hyperlink r:id="rId24" w:tgtFrame="_blank" w:tooltip="Original URL:&#10;https://doi.org/10.2215/CJN.0000000739&#10;&#10;Click to follow link." w:history="1">
        <w:r w:rsidRPr="00FB2A00">
          <w:rPr>
            <w:rStyle w:val="Hyperlink"/>
            <w:rFonts w:ascii="Arial" w:hAnsi="Arial" w:cs="Arial"/>
            <w:color w:val="085C77"/>
            <w:sz w:val="20"/>
            <w:szCs w:val="20"/>
          </w:rPr>
          <w:t>https:</w:t>
        </w:r>
        <w:r w:rsidRPr="00FB2A00">
          <w:rPr>
            <w:rStyle w:val="Hyperlink"/>
            <w:rFonts w:ascii="Arial" w:hAnsi="Arial" w:cs="Arial"/>
            <w:color w:val="085C77"/>
            <w:sz w:val="20"/>
            <w:szCs w:val="20"/>
          </w:rPr>
          <w:t>/</w:t>
        </w:r>
        <w:r w:rsidRPr="00FB2A00">
          <w:rPr>
            <w:rStyle w:val="Hyperlink"/>
            <w:rFonts w:ascii="Arial" w:hAnsi="Arial" w:cs="Arial"/>
            <w:color w:val="085C77"/>
            <w:sz w:val="20"/>
            <w:szCs w:val="20"/>
          </w:rPr>
          <w:t>/doi.org/10.2215/CJN.0000000739</w:t>
        </w:r>
      </w:hyperlink>
      <w:r w:rsidRPr="00FB2A00">
        <w:rPr>
          <w:rFonts w:ascii="Arial" w:hAnsi="Arial" w:cs="Arial"/>
          <w:sz w:val="20"/>
          <w:szCs w:val="20"/>
        </w:rPr>
        <w:t xml:space="preserve"> </w:t>
      </w:r>
    </w:p>
    <w:p w14:paraId="0111355A" w14:textId="77777777" w:rsidR="000142F2" w:rsidRPr="00F7590F" w:rsidRDefault="000142F2" w:rsidP="000142F2">
      <w:pPr>
        <w:numPr>
          <w:ilvl w:val="0"/>
          <w:numId w:val="41"/>
        </w:numPr>
        <w:shd w:val="clear" w:color="auto" w:fill="FFFFFF"/>
        <w:spacing w:line="18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Mayne KJ, Walker H, Elyan BMP et al (</w:t>
      </w:r>
      <w:r w:rsidRPr="00FA3403">
        <w:rPr>
          <w:rFonts w:ascii="Arial" w:hAnsi="Arial" w:cs="Arial"/>
          <w:b/>
          <w:bCs/>
          <w:sz w:val="20"/>
          <w:szCs w:val="20"/>
        </w:rPr>
        <w:t>Lees JS, senior author</w:t>
      </w:r>
      <w:r>
        <w:rPr>
          <w:rFonts w:ascii="Arial" w:hAnsi="Arial" w:cs="Arial"/>
          <w:sz w:val="20"/>
          <w:szCs w:val="20"/>
        </w:rPr>
        <w:t xml:space="preserve">). “Cardiovascular-kidney-metabolic syndrome and mortality in a </w:t>
      </w:r>
      <w:r w:rsidRPr="00F7590F">
        <w:rPr>
          <w:rFonts w:ascii="Arial" w:hAnsi="Arial" w:cs="Arial"/>
          <w:sz w:val="20"/>
          <w:szCs w:val="20"/>
        </w:rPr>
        <w:t xml:space="preserve">prospective UK cohort study”. </w:t>
      </w:r>
      <w:proofErr w:type="spellStart"/>
      <w:r w:rsidRPr="00F7590F">
        <w:rPr>
          <w:rFonts w:ascii="Arial" w:hAnsi="Arial" w:cs="Arial"/>
          <w:sz w:val="20"/>
          <w:szCs w:val="20"/>
        </w:rPr>
        <w:t>Eur</w:t>
      </w:r>
      <w:proofErr w:type="spellEnd"/>
      <w:r w:rsidRPr="00F7590F">
        <w:rPr>
          <w:rFonts w:ascii="Arial" w:hAnsi="Arial" w:cs="Arial"/>
          <w:sz w:val="20"/>
          <w:szCs w:val="20"/>
        </w:rPr>
        <w:t xml:space="preserve"> J Prevent </w:t>
      </w:r>
      <w:proofErr w:type="spellStart"/>
      <w:r w:rsidRPr="00F7590F">
        <w:rPr>
          <w:rFonts w:ascii="Arial" w:hAnsi="Arial" w:cs="Arial"/>
          <w:sz w:val="20"/>
          <w:szCs w:val="20"/>
        </w:rPr>
        <w:t>Cardiol</w:t>
      </w:r>
      <w:proofErr w:type="spellEnd"/>
      <w:r w:rsidRPr="00F7590F">
        <w:rPr>
          <w:rFonts w:ascii="Arial" w:hAnsi="Arial" w:cs="Arial"/>
          <w:sz w:val="20"/>
          <w:szCs w:val="20"/>
        </w:rPr>
        <w:t xml:space="preserve"> (2025) [in press]</w:t>
      </w:r>
    </w:p>
    <w:p w14:paraId="0C387AEA" w14:textId="77777777" w:rsidR="000142F2" w:rsidRPr="008B591F" w:rsidRDefault="000142F2" w:rsidP="000142F2">
      <w:pPr>
        <w:numPr>
          <w:ilvl w:val="0"/>
          <w:numId w:val="41"/>
        </w:numPr>
        <w:shd w:val="clear" w:color="auto" w:fill="FFFFFF"/>
        <w:spacing w:line="18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F7590F">
        <w:rPr>
          <w:rFonts w:ascii="Arial" w:hAnsi="Arial" w:cs="Arial"/>
          <w:b/>
          <w:bCs/>
          <w:sz w:val="20"/>
          <w:szCs w:val="20"/>
        </w:rPr>
        <w:t>Lees JS</w:t>
      </w:r>
      <w:r w:rsidRPr="00F7590F">
        <w:rPr>
          <w:rFonts w:ascii="Arial" w:hAnsi="Arial" w:cs="Arial"/>
          <w:sz w:val="20"/>
          <w:szCs w:val="20"/>
        </w:rPr>
        <w:t xml:space="preserve">, Fu EL, </w:t>
      </w:r>
      <w:proofErr w:type="spellStart"/>
      <w:r w:rsidRPr="00F7590F">
        <w:rPr>
          <w:rFonts w:ascii="Arial" w:hAnsi="Arial" w:cs="Arial"/>
          <w:sz w:val="20"/>
          <w:szCs w:val="20"/>
        </w:rPr>
        <w:t>Faucon</w:t>
      </w:r>
      <w:proofErr w:type="spellEnd"/>
      <w:r w:rsidRPr="00F7590F">
        <w:rPr>
          <w:rFonts w:ascii="Arial" w:hAnsi="Arial" w:cs="Arial"/>
          <w:sz w:val="20"/>
          <w:szCs w:val="20"/>
        </w:rPr>
        <w:t xml:space="preserve"> A, et al. “</w:t>
      </w:r>
      <w:r w:rsidRPr="00F7590F">
        <w:rPr>
          <w:rFonts w:ascii="Arial" w:hAnsi="Arial" w:cs="Arial"/>
          <w:color w:val="212121"/>
          <w:sz w:val="20"/>
          <w:szCs w:val="20"/>
        </w:rPr>
        <w:t>Accuracy of glomerular filtration rate estimates among patients with cancer”</w:t>
      </w:r>
      <w:r>
        <w:rPr>
          <w:rFonts w:ascii="Arial" w:hAnsi="Arial" w:cs="Arial"/>
          <w:color w:val="212121"/>
          <w:sz w:val="20"/>
          <w:szCs w:val="20"/>
        </w:rPr>
        <w:t>. Br J Cancer (2025) [in press]</w:t>
      </w:r>
    </w:p>
    <w:p w14:paraId="6DD025D8" w14:textId="77777777" w:rsidR="000142F2" w:rsidRPr="001401C5" w:rsidRDefault="000142F2" w:rsidP="000142F2">
      <w:pPr>
        <w:numPr>
          <w:ilvl w:val="0"/>
          <w:numId w:val="41"/>
        </w:numPr>
        <w:shd w:val="clear" w:color="auto" w:fill="FFFFFF"/>
        <w:spacing w:line="180" w:lineRule="atLeast"/>
        <w:ind w:left="360"/>
        <w:rPr>
          <w:rFonts w:ascii="Arial" w:hAnsi="Arial" w:cs="Arial"/>
          <w:color w:val="000000"/>
          <w:sz w:val="20"/>
          <w:szCs w:val="20"/>
        </w:rPr>
      </w:pPr>
      <w:r w:rsidRPr="008B591F">
        <w:rPr>
          <w:rFonts w:ascii="Arial" w:hAnsi="Arial" w:cs="Arial"/>
          <w:sz w:val="20"/>
          <w:szCs w:val="20"/>
        </w:rPr>
        <w:t>Estrella ME, Ballew SH, Sang Y et al (</w:t>
      </w:r>
      <w:r w:rsidRPr="008B591F">
        <w:rPr>
          <w:rFonts w:ascii="Arial" w:hAnsi="Arial" w:cs="Arial"/>
          <w:b/>
          <w:bCs/>
          <w:sz w:val="20"/>
          <w:szCs w:val="20"/>
        </w:rPr>
        <w:t>Lees JS, middle author</w:t>
      </w:r>
      <w:r w:rsidRPr="008B591F">
        <w:rPr>
          <w:rFonts w:ascii="Arial" w:hAnsi="Arial" w:cs="Arial"/>
          <w:sz w:val="20"/>
          <w:szCs w:val="20"/>
        </w:rPr>
        <w:t>). “</w:t>
      </w:r>
      <w:r w:rsidRPr="008B591F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Discordance in creatinine based </w:t>
      </w:r>
      <w:r w:rsidRPr="001401C5">
        <w:rPr>
          <w:rFonts w:ascii="Arial" w:hAnsi="Arial" w:cs="Arial"/>
          <w:color w:val="212121"/>
          <w:sz w:val="20"/>
          <w:szCs w:val="20"/>
          <w:shd w:val="clear" w:color="auto" w:fill="FFFFFF"/>
        </w:rPr>
        <w:t>eGFR and cystatin C based eGFR and clinical outcomes A meta-analysis”. JAMA (2025) [in press]</w:t>
      </w:r>
    </w:p>
    <w:p w14:paraId="6548B5B5" w14:textId="77777777" w:rsidR="000142F2" w:rsidRPr="008625B7" w:rsidRDefault="000142F2" w:rsidP="000142F2">
      <w:pPr>
        <w:numPr>
          <w:ilvl w:val="0"/>
          <w:numId w:val="41"/>
        </w:numPr>
        <w:shd w:val="clear" w:color="auto" w:fill="FFFFFF"/>
        <w:spacing w:line="180" w:lineRule="atLeast"/>
        <w:ind w:left="360"/>
        <w:rPr>
          <w:rFonts w:ascii="Arial" w:hAnsi="Arial" w:cs="Arial"/>
          <w:color w:val="000000"/>
          <w:sz w:val="20"/>
          <w:szCs w:val="20"/>
        </w:rPr>
      </w:pPr>
      <w:r w:rsidRPr="001401C5">
        <w:rPr>
          <w:rFonts w:ascii="Arial" w:hAnsi="Arial" w:cs="Arial"/>
          <w:sz w:val="20"/>
          <w:szCs w:val="20"/>
        </w:rPr>
        <w:t xml:space="preserve">McChrystal R, Hanlon P, </w:t>
      </w:r>
      <w:r w:rsidRPr="001401C5">
        <w:rPr>
          <w:rFonts w:ascii="Arial" w:hAnsi="Arial" w:cs="Arial"/>
          <w:b/>
          <w:bCs/>
          <w:sz w:val="20"/>
          <w:szCs w:val="20"/>
        </w:rPr>
        <w:t>Lees JS</w:t>
      </w:r>
      <w:r w:rsidRPr="001401C5">
        <w:rPr>
          <w:rFonts w:ascii="Arial" w:hAnsi="Arial" w:cs="Arial"/>
          <w:sz w:val="20"/>
          <w:szCs w:val="20"/>
        </w:rPr>
        <w:t xml:space="preserve"> et al. </w:t>
      </w:r>
      <w:r>
        <w:rPr>
          <w:rFonts w:ascii="Arial" w:hAnsi="Arial" w:cs="Arial"/>
          <w:sz w:val="20"/>
          <w:szCs w:val="20"/>
        </w:rPr>
        <w:t>“</w:t>
      </w:r>
      <w:r w:rsidRPr="001401C5">
        <w:rPr>
          <w:rFonts w:ascii="Arial" w:hAnsi="Arial" w:cs="Arial"/>
          <w:color w:val="212121"/>
          <w:sz w:val="20"/>
          <w:szCs w:val="20"/>
        </w:rPr>
        <w:t>Modelling rates of trial attrition: An analysis of individual participant data from 90 randomised controlled trials of pharmacological interventions for multiple conditions.</w:t>
      </w:r>
      <w:r>
        <w:rPr>
          <w:rFonts w:ascii="Arial" w:hAnsi="Arial" w:cs="Arial"/>
          <w:color w:val="212121"/>
          <w:sz w:val="20"/>
          <w:szCs w:val="20"/>
        </w:rPr>
        <w:t>”</w:t>
      </w:r>
      <w:r w:rsidRPr="001401C5">
        <w:rPr>
          <w:rFonts w:ascii="Arial" w:hAnsi="Arial" w:cs="Arial"/>
          <w:color w:val="212121"/>
          <w:sz w:val="20"/>
          <w:szCs w:val="20"/>
        </w:rPr>
        <w:t xml:space="preserve"> J Clin </w:t>
      </w:r>
      <w:proofErr w:type="spellStart"/>
      <w:r w:rsidRPr="001401C5">
        <w:rPr>
          <w:rFonts w:ascii="Arial" w:hAnsi="Arial" w:cs="Arial"/>
          <w:color w:val="212121"/>
          <w:sz w:val="20"/>
          <w:szCs w:val="20"/>
        </w:rPr>
        <w:t>Epidemiol</w:t>
      </w:r>
      <w:proofErr w:type="spellEnd"/>
      <w:r w:rsidRPr="001401C5">
        <w:rPr>
          <w:rFonts w:ascii="Arial" w:hAnsi="Arial" w:cs="Arial"/>
          <w:color w:val="212121"/>
          <w:sz w:val="20"/>
          <w:szCs w:val="20"/>
        </w:rPr>
        <w:t xml:space="preserve"> (2025) [in press]</w:t>
      </w:r>
    </w:p>
    <w:p w14:paraId="25BD46BD" w14:textId="77777777" w:rsidR="003B1DF3" w:rsidRDefault="000142F2" w:rsidP="003B1DF3">
      <w:pPr>
        <w:numPr>
          <w:ilvl w:val="0"/>
          <w:numId w:val="41"/>
        </w:numPr>
        <w:shd w:val="clear" w:color="auto" w:fill="FFFFFF"/>
        <w:spacing w:line="180" w:lineRule="atLeast"/>
        <w:ind w:left="360"/>
        <w:rPr>
          <w:rStyle w:val="apple-converted-space"/>
          <w:rFonts w:ascii="Arial" w:hAnsi="Arial" w:cs="Arial"/>
          <w:color w:val="000000"/>
          <w:sz w:val="20"/>
          <w:szCs w:val="20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</w:rPr>
        <w:t>Levin A, Jaure A, Little DJ et al (</w:t>
      </w:r>
      <w:r w:rsidRPr="008625B7"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Lees JS, middle author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). “Changing paradigms of studies in kidney disease”. Kidney Int (2025) [in press]</w:t>
      </w:r>
    </w:p>
    <w:p w14:paraId="73F10A1A" w14:textId="322DE52A" w:rsidR="008770E6" w:rsidRPr="003B1DF3" w:rsidRDefault="008770E6" w:rsidP="003B1DF3">
      <w:pPr>
        <w:numPr>
          <w:ilvl w:val="0"/>
          <w:numId w:val="41"/>
        </w:numPr>
        <w:shd w:val="clear" w:color="auto" w:fill="FFFFFF"/>
        <w:spacing w:line="180" w:lineRule="atLeast"/>
        <w:ind w:left="360"/>
        <w:rPr>
          <w:rFonts w:ascii="Arial" w:hAnsi="Arial" w:cs="Arial"/>
          <w:color w:val="000000"/>
          <w:sz w:val="20"/>
          <w:szCs w:val="20"/>
        </w:rPr>
      </w:pPr>
      <w:r w:rsidRPr="003B1DF3">
        <w:rPr>
          <w:rStyle w:val="apple-converted-space"/>
          <w:rFonts w:ascii="Arial" w:hAnsi="Arial" w:cs="Arial"/>
          <w:color w:val="000000"/>
          <w:sz w:val="20"/>
          <w:szCs w:val="20"/>
        </w:rPr>
        <w:t>Mark PB, Stafford L, Grams ME et al (</w:t>
      </w:r>
      <w:r w:rsidRPr="003B1DF3"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Lees JS, joint senior author</w:t>
      </w:r>
      <w:r w:rsidRPr="003B1DF3">
        <w:rPr>
          <w:rFonts w:ascii="Arial" w:hAnsi="Arial" w:cs="Arial"/>
          <w:sz w:val="20"/>
          <w:szCs w:val="20"/>
        </w:rPr>
        <w:t xml:space="preserve">). </w:t>
      </w:r>
      <w:r w:rsidR="003B1DF3" w:rsidRPr="003B1DF3">
        <w:rPr>
          <w:rFonts w:ascii="Arial" w:hAnsi="Arial" w:cs="Arial"/>
          <w:sz w:val="20"/>
          <w:szCs w:val="20"/>
        </w:rPr>
        <w:t>“Global, regional, and national burden of chronic kidney disease in adults, 1990–2023, and its attributable risk factors: a systematic analysis of the Global Burden of Disease Study 2023”. The Lancet (2025) [in press]</w:t>
      </w:r>
    </w:p>
    <w:p w14:paraId="2855D3DF" w14:textId="77777777" w:rsidR="000142F2" w:rsidRPr="00F7590F" w:rsidRDefault="000142F2" w:rsidP="000142F2">
      <w:pPr>
        <w:shd w:val="clear" w:color="auto" w:fill="FFFFFF"/>
        <w:spacing w:line="18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7FADE6C1" w14:textId="3D40ED4A" w:rsidR="000142F2" w:rsidRPr="00F7590F" w:rsidRDefault="000142F2" w:rsidP="000142F2">
      <w:pPr>
        <w:pStyle w:val="title0"/>
        <w:shd w:val="clear" w:color="auto" w:fill="FFFFFF"/>
        <w:spacing w:before="0" w:beforeAutospacing="0" w:after="0" w:afterAutospacing="0" w:line="180" w:lineRule="atLeast"/>
        <w:rPr>
          <w:rFonts w:ascii="Arial" w:hAnsi="Arial" w:cs="Arial"/>
          <w:b/>
          <w:color w:val="000000"/>
          <w:sz w:val="20"/>
          <w:szCs w:val="20"/>
        </w:rPr>
      </w:pPr>
      <w:r w:rsidRPr="00F7590F">
        <w:rPr>
          <w:rFonts w:ascii="Arial" w:hAnsi="Arial" w:cs="Arial"/>
          <w:b/>
          <w:color w:val="000000"/>
          <w:sz w:val="20"/>
          <w:szCs w:val="20"/>
        </w:rPr>
        <w:t>Review</w:t>
      </w:r>
      <w:r w:rsidR="00326325">
        <w:rPr>
          <w:rFonts w:ascii="Arial" w:hAnsi="Arial" w:cs="Arial"/>
          <w:b/>
          <w:color w:val="000000"/>
          <w:sz w:val="20"/>
          <w:szCs w:val="20"/>
        </w:rPr>
        <w:t>s</w:t>
      </w:r>
    </w:p>
    <w:p w14:paraId="713DD911" w14:textId="77777777" w:rsidR="000142F2" w:rsidRPr="00FB2A00" w:rsidRDefault="000142F2" w:rsidP="000142F2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</w:rPr>
        <w:t xml:space="preserve">Lees JS, </w:t>
      </w:r>
      <w:r w:rsidRPr="00FB2A00">
        <w:rPr>
          <w:rFonts w:ascii="Arial" w:hAnsi="Arial" w:cs="Arial"/>
          <w:bCs/>
          <w:sz w:val="20"/>
          <w:szCs w:val="20"/>
        </w:rPr>
        <w:t>Mark PB, Jardine AG. “Cardiovascular complications of chronic kidney disease.” Medicine (2015); 43 (8): 469-473.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795A043" w14:textId="77777777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Lees JS, 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Mark PB, Witham MD. “Vitamin K and vascular calcification” Curr </w:t>
      </w:r>
      <w:proofErr w:type="spellStart"/>
      <w:r w:rsidRPr="00FB2A00">
        <w:rPr>
          <w:rFonts w:ascii="Arial" w:hAnsi="Arial" w:cs="Arial"/>
          <w:bCs/>
          <w:color w:val="000000"/>
          <w:sz w:val="20"/>
          <w:szCs w:val="20"/>
        </w:rPr>
        <w:t>Opin</w:t>
      </w:r>
      <w:proofErr w:type="spellEnd"/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 Nephrol </w:t>
      </w:r>
      <w:proofErr w:type="spellStart"/>
      <w:r w:rsidRPr="00FB2A00">
        <w:rPr>
          <w:rFonts w:ascii="Arial" w:hAnsi="Arial" w:cs="Arial"/>
          <w:bCs/>
          <w:color w:val="000000"/>
          <w:sz w:val="20"/>
          <w:szCs w:val="20"/>
        </w:rPr>
        <w:t>Hypertens</w:t>
      </w:r>
      <w:proofErr w:type="spellEnd"/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 (2021); 30(4): 430-436</w:t>
      </w:r>
    </w:p>
    <w:p w14:paraId="023205FB" w14:textId="77777777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b/>
          <w:sz w:val="20"/>
          <w:szCs w:val="20"/>
          <w:lang w:val="sv-SE"/>
        </w:rPr>
        <w:t xml:space="preserve">Lees JS, </w:t>
      </w:r>
      <w:proofErr w:type="spellStart"/>
      <w:r w:rsidRPr="00FB2A00">
        <w:rPr>
          <w:rFonts w:ascii="Arial" w:hAnsi="Arial" w:cs="Arial"/>
          <w:bCs/>
          <w:sz w:val="20"/>
          <w:szCs w:val="20"/>
          <w:lang w:val="sv-SE"/>
        </w:rPr>
        <w:t>Elyan</w:t>
      </w:r>
      <w:proofErr w:type="spellEnd"/>
      <w:r w:rsidRPr="00FB2A00">
        <w:rPr>
          <w:rFonts w:ascii="Arial" w:hAnsi="Arial" w:cs="Arial"/>
          <w:bCs/>
          <w:sz w:val="20"/>
          <w:szCs w:val="20"/>
          <w:lang w:val="sv-SE"/>
        </w:rPr>
        <w:t xml:space="preserve"> BMP, Herrmann SM, et al. </w:t>
      </w:r>
      <w:r w:rsidRPr="00FB2A00">
        <w:rPr>
          <w:rFonts w:ascii="Arial" w:hAnsi="Arial" w:cs="Arial"/>
          <w:bCs/>
          <w:sz w:val="20"/>
          <w:szCs w:val="20"/>
        </w:rPr>
        <w:t>“</w:t>
      </w:r>
      <w:r w:rsidRPr="00FB2A00">
        <w:rPr>
          <w:rFonts w:ascii="Arial" w:hAnsi="Arial" w:cs="Arial"/>
          <w:sz w:val="20"/>
          <w:szCs w:val="20"/>
        </w:rPr>
        <w:t>The ‘other’ big complication: how chronic kidney disease impacts on cancer risks and outcomes”. Nephrol Dial Transplant (2023) 38(5): 1071-1079</w:t>
      </w:r>
    </w:p>
    <w:p w14:paraId="541C2747" w14:textId="77777777" w:rsidR="000142F2" w:rsidRPr="00FB2A00" w:rsidRDefault="000142F2" w:rsidP="000142F2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Mayne KJ,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 </w:t>
      </w:r>
      <w:r w:rsidRPr="00FB2A00">
        <w:rPr>
          <w:rFonts w:ascii="Arial" w:hAnsi="Arial" w:cs="Arial"/>
          <w:b/>
          <w:sz w:val="20"/>
          <w:szCs w:val="20"/>
        </w:rPr>
        <w:t>Lees JS</w:t>
      </w:r>
      <w:r w:rsidRPr="00FB2A00">
        <w:rPr>
          <w:rFonts w:ascii="Arial" w:hAnsi="Arial" w:cs="Arial"/>
          <w:bCs/>
          <w:sz w:val="20"/>
          <w:szCs w:val="20"/>
        </w:rPr>
        <w:t>, Mark PB. “Cardiovascular complications of chronic kidney disease.” Medicine (2022).</w:t>
      </w:r>
    </w:p>
    <w:p w14:paraId="571BB85E" w14:textId="77777777" w:rsidR="000142F2" w:rsidRPr="00FB2A00" w:rsidRDefault="000142F2" w:rsidP="000142F2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Cs/>
          <w:sz w:val="20"/>
          <w:szCs w:val="20"/>
        </w:rPr>
        <w:t xml:space="preserve">Mayne KJ, </w:t>
      </w:r>
      <w:r w:rsidRPr="00FB2A00">
        <w:rPr>
          <w:rFonts w:ascii="Arial" w:hAnsi="Arial" w:cs="Arial"/>
          <w:b/>
          <w:sz w:val="20"/>
          <w:szCs w:val="20"/>
        </w:rPr>
        <w:t>Lees JS</w:t>
      </w:r>
      <w:r w:rsidRPr="00FB2A00">
        <w:rPr>
          <w:rFonts w:ascii="Arial" w:hAnsi="Arial" w:cs="Arial"/>
          <w:bCs/>
          <w:sz w:val="20"/>
          <w:szCs w:val="20"/>
        </w:rPr>
        <w:t>, Herrington WG. “Bioimpedance in CKD: an untapped resource?”. Nephrol Dial Transplant (2023) 38(3): 583-585</w:t>
      </w:r>
    </w:p>
    <w:p w14:paraId="2E06DDC8" w14:textId="77777777" w:rsidR="000142F2" w:rsidRPr="00FB2A00" w:rsidRDefault="000142F2" w:rsidP="000142F2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Cs/>
          <w:sz w:val="20"/>
          <w:szCs w:val="20"/>
        </w:rPr>
        <w:t>Grant CH, Salim E,</w:t>
      </w:r>
      <w:r w:rsidRPr="00FB2A00">
        <w:rPr>
          <w:rFonts w:ascii="Arial" w:hAnsi="Arial" w:cs="Arial"/>
          <w:b/>
          <w:sz w:val="20"/>
          <w:szCs w:val="20"/>
        </w:rPr>
        <w:t xml:space="preserve"> Lees JS, </w:t>
      </w:r>
      <w:r w:rsidRPr="00FB2A00">
        <w:rPr>
          <w:rFonts w:ascii="Arial" w:hAnsi="Arial" w:cs="Arial"/>
          <w:bCs/>
          <w:sz w:val="20"/>
          <w:szCs w:val="20"/>
        </w:rPr>
        <w:t>Stevens KI. Deprivation and chronic kidney disease: a review of the evidence. Clin Kidney J (2023) 16(7): 1081-1091</w:t>
      </w:r>
    </w:p>
    <w:p w14:paraId="68AF339D" w14:textId="77777777" w:rsidR="000142F2" w:rsidRPr="0040312F" w:rsidRDefault="000142F2" w:rsidP="000142F2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Mayne KJ, Sullivan MK, 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Lees JS </w:t>
      </w:r>
      <w:r>
        <w:rPr>
          <w:rFonts w:ascii="Arial" w:hAnsi="Arial" w:cs="Arial"/>
          <w:b/>
          <w:bCs/>
          <w:sz w:val="20"/>
          <w:szCs w:val="20"/>
        </w:rPr>
        <w:t>(</w:t>
      </w:r>
      <w:r w:rsidRPr="00FB2A00">
        <w:rPr>
          <w:rFonts w:ascii="Arial" w:hAnsi="Arial" w:cs="Arial"/>
          <w:b/>
          <w:bCs/>
          <w:sz w:val="20"/>
          <w:szCs w:val="20"/>
        </w:rPr>
        <w:t>senior author</w:t>
      </w:r>
      <w:r>
        <w:rPr>
          <w:rFonts w:ascii="Arial" w:hAnsi="Arial" w:cs="Arial"/>
          <w:b/>
          <w:bCs/>
          <w:sz w:val="20"/>
          <w:szCs w:val="20"/>
        </w:rPr>
        <w:t>)</w:t>
      </w:r>
      <w:r w:rsidRPr="00FB2A00">
        <w:rPr>
          <w:rFonts w:ascii="Arial" w:hAnsi="Arial" w:cs="Arial"/>
          <w:b/>
          <w:bCs/>
          <w:sz w:val="20"/>
          <w:szCs w:val="20"/>
        </w:rPr>
        <w:t>. “</w:t>
      </w:r>
      <w:r w:rsidRPr="00FB2A00">
        <w:rPr>
          <w:rFonts w:ascii="Arial" w:hAnsi="Arial" w:cs="Arial"/>
          <w:sz w:val="20"/>
          <w:szCs w:val="20"/>
        </w:rPr>
        <w:t>Sex and gender differences in the management of chronic kidney disease and hypertension”. Journal of Human Hypertension (2023) 37(8): 649-653</w:t>
      </w:r>
    </w:p>
    <w:p w14:paraId="71113E02" w14:textId="34A906E9" w:rsidR="0040312F" w:rsidRPr="0040312F" w:rsidRDefault="0040312F" w:rsidP="0040312F">
      <w:pPr>
        <w:numPr>
          <w:ilvl w:val="0"/>
          <w:numId w:val="41"/>
        </w:numPr>
        <w:ind w:left="360"/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Lees JS, 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Fabian J and </w:t>
      </w:r>
      <w:proofErr w:type="spellStart"/>
      <w:r w:rsidRPr="00FB2A00">
        <w:rPr>
          <w:rFonts w:ascii="Arial" w:hAnsi="Arial" w:cs="Arial"/>
          <w:bCs/>
          <w:color w:val="000000"/>
          <w:sz w:val="20"/>
          <w:szCs w:val="20"/>
        </w:rPr>
        <w:t>Shlipak</w:t>
      </w:r>
      <w:proofErr w:type="spellEnd"/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 MJ. “Cystatin C should be routinely available for estimating kidney function”. Curr </w:t>
      </w:r>
      <w:proofErr w:type="spellStart"/>
      <w:r w:rsidRPr="00FB2A00">
        <w:rPr>
          <w:rFonts w:ascii="Arial" w:hAnsi="Arial" w:cs="Arial"/>
          <w:bCs/>
          <w:color w:val="000000"/>
          <w:sz w:val="20"/>
          <w:szCs w:val="20"/>
        </w:rPr>
        <w:t>Opin</w:t>
      </w:r>
      <w:proofErr w:type="spellEnd"/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 Nephrol Hypertension (2024): 33(3):337-343.</w:t>
      </w:r>
    </w:p>
    <w:p w14:paraId="77FD49F6" w14:textId="77777777" w:rsidR="000142F2" w:rsidRPr="00FB2A00" w:rsidRDefault="000142F2" w:rsidP="000142F2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Mayne KJ, Hanlon P,</w:t>
      </w:r>
      <w:r w:rsidRPr="00FB2A00">
        <w:rPr>
          <w:rFonts w:ascii="Arial" w:hAnsi="Arial" w:cs="Arial"/>
          <w:b/>
          <w:sz w:val="20"/>
          <w:szCs w:val="20"/>
        </w:rPr>
        <w:t xml:space="preserve"> 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Lees JS </w:t>
      </w:r>
      <w:r>
        <w:rPr>
          <w:rFonts w:ascii="Arial" w:hAnsi="Arial" w:cs="Arial"/>
          <w:b/>
          <w:bCs/>
          <w:sz w:val="20"/>
          <w:szCs w:val="20"/>
        </w:rPr>
        <w:t>(</w:t>
      </w:r>
      <w:r w:rsidRPr="00FB2A00">
        <w:rPr>
          <w:rFonts w:ascii="Arial" w:hAnsi="Arial" w:cs="Arial"/>
          <w:b/>
          <w:bCs/>
          <w:sz w:val="20"/>
          <w:szCs w:val="20"/>
        </w:rPr>
        <w:t>senior author</w:t>
      </w:r>
      <w:r>
        <w:rPr>
          <w:rFonts w:ascii="Arial" w:hAnsi="Arial" w:cs="Arial"/>
          <w:b/>
          <w:bCs/>
          <w:sz w:val="20"/>
          <w:szCs w:val="20"/>
        </w:rPr>
        <w:t>)</w:t>
      </w:r>
      <w:r w:rsidRPr="00AC536E">
        <w:rPr>
          <w:rFonts w:ascii="Arial" w:hAnsi="Arial" w:cs="Arial"/>
          <w:sz w:val="20"/>
          <w:szCs w:val="20"/>
        </w:rPr>
        <w:t>.</w:t>
      </w:r>
      <w:r w:rsidRPr="00FB2A00">
        <w:rPr>
          <w:rFonts w:ascii="Arial" w:hAnsi="Arial" w:cs="Arial"/>
          <w:sz w:val="20"/>
          <w:szCs w:val="20"/>
        </w:rPr>
        <w:t xml:space="preserve"> “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Detecting and Managing the Patient with CKD in Primary Care: A Review of the Latest Guidelines”. Diabetes </w:t>
      </w:r>
      <w:proofErr w:type="spellStart"/>
      <w:r w:rsidRPr="00FB2A00">
        <w:rPr>
          <w:rFonts w:ascii="Arial" w:hAnsi="Arial" w:cs="Arial"/>
          <w:color w:val="000000"/>
          <w:sz w:val="20"/>
          <w:szCs w:val="20"/>
        </w:rPr>
        <w:t>Obes</w:t>
      </w:r>
      <w:proofErr w:type="spellEnd"/>
      <w:r w:rsidRPr="00FB2A0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B2A00">
        <w:rPr>
          <w:rFonts w:ascii="Arial" w:hAnsi="Arial" w:cs="Arial"/>
          <w:color w:val="000000"/>
          <w:sz w:val="20"/>
          <w:szCs w:val="20"/>
        </w:rPr>
        <w:t>Metab</w:t>
      </w:r>
      <w:proofErr w:type="spellEnd"/>
      <w:r w:rsidRPr="00FB2A00">
        <w:rPr>
          <w:rFonts w:ascii="Arial" w:hAnsi="Arial" w:cs="Arial"/>
          <w:color w:val="000000"/>
          <w:sz w:val="20"/>
          <w:szCs w:val="20"/>
        </w:rPr>
        <w:t xml:space="preserve"> 2024: </w:t>
      </w:r>
      <w:hyperlink r:id="rId25" w:history="1">
        <w:r w:rsidRPr="00FB2A00">
          <w:rPr>
            <w:rStyle w:val="Hyperlink"/>
            <w:rFonts w:ascii="Arial" w:hAnsi="Arial" w:cs="Arial"/>
            <w:sz w:val="20"/>
            <w:szCs w:val="20"/>
          </w:rPr>
          <w:t>http://dx.doi.org/10.1111/dom.15625</w:t>
        </w:r>
      </w:hyperlink>
      <w:r w:rsidRPr="00FB2A00">
        <w:rPr>
          <w:rFonts w:ascii="Arial" w:hAnsi="Arial" w:cs="Arial"/>
          <w:color w:val="000000"/>
          <w:sz w:val="20"/>
          <w:szCs w:val="20"/>
        </w:rPr>
        <w:t>.</w:t>
      </w:r>
    </w:p>
    <w:p w14:paraId="666D0A46" w14:textId="77777777" w:rsidR="000142F2" w:rsidRPr="00FB2A00" w:rsidRDefault="000142F2" w:rsidP="000142F2">
      <w:pPr>
        <w:pStyle w:val="title0"/>
        <w:shd w:val="clear" w:color="auto" w:fill="FFFFFF"/>
        <w:spacing w:before="0" w:beforeAutospacing="0" w:after="0" w:afterAutospacing="0" w:line="18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0030184B" w14:textId="77777777" w:rsidR="000142F2" w:rsidRPr="00FB2A00" w:rsidRDefault="000142F2" w:rsidP="000142F2">
      <w:pPr>
        <w:pStyle w:val="title0"/>
        <w:shd w:val="clear" w:color="auto" w:fill="FFFFFF"/>
        <w:spacing w:before="0" w:beforeAutospacing="0" w:after="0" w:afterAutospacing="0" w:line="180" w:lineRule="atLeast"/>
        <w:rPr>
          <w:rFonts w:ascii="Arial" w:hAnsi="Arial" w:cs="Arial"/>
          <w:b/>
          <w:color w:val="000000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>Editorial/commentary</w:t>
      </w:r>
    </w:p>
    <w:p w14:paraId="5020A832" w14:textId="77777777" w:rsidR="000142F2" w:rsidRPr="00FB2A00" w:rsidRDefault="000142F2" w:rsidP="000142F2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>Lees JS</w:t>
      </w:r>
      <w:r w:rsidRPr="00FB2A00">
        <w:rPr>
          <w:rFonts w:ascii="Arial" w:hAnsi="Arial" w:cs="Arial"/>
          <w:color w:val="000000"/>
          <w:sz w:val="20"/>
          <w:szCs w:val="20"/>
        </w:rPr>
        <w:t>,</w:t>
      </w: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B2A00">
        <w:rPr>
          <w:rFonts w:ascii="Arial" w:hAnsi="Arial" w:cs="Arial"/>
          <w:color w:val="000000"/>
          <w:sz w:val="20"/>
          <w:szCs w:val="20"/>
        </w:rPr>
        <w:t>McQuarrie EP,</w:t>
      </w: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B2A00">
        <w:rPr>
          <w:rFonts w:ascii="Arial" w:hAnsi="Arial" w:cs="Arial"/>
          <w:color w:val="000000"/>
          <w:sz w:val="20"/>
          <w:szCs w:val="20"/>
        </w:rPr>
        <w:t>Mackinnon B.</w:t>
      </w: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r w:rsidRPr="00FB2A00">
        <w:rPr>
          <w:rFonts w:ascii="Arial" w:hAnsi="Arial" w:cs="Arial"/>
          <w:color w:val="000000"/>
          <w:sz w:val="20"/>
          <w:szCs w:val="20"/>
        </w:rPr>
        <w:t>“Renal biopsy: it is time for pragmatism and consensus”.</w:t>
      </w: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r w:rsidRPr="00FB2A00">
        <w:rPr>
          <w:rFonts w:ascii="Arial" w:hAnsi="Arial" w:cs="Arial"/>
          <w:color w:val="000000"/>
          <w:sz w:val="20"/>
          <w:szCs w:val="20"/>
        </w:rPr>
        <w:t>Clin Kidney J (2018); 11(5): 605-609</w:t>
      </w:r>
    </w:p>
    <w:p w14:paraId="0FE173CA" w14:textId="77777777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b/>
          <w:bCs/>
          <w:color w:val="2A2A2A"/>
          <w:sz w:val="20"/>
          <w:szCs w:val="20"/>
          <w:shd w:val="clear" w:color="auto" w:fill="FFFFFF"/>
        </w:rPr>
        <w:t>Lees JS</w:t>
      </w:r>
      <w:r w:rsidRPr="00FB2A00">
        <w:rPr>
          <w:rFonts w:ascii="Arial" w:hAnsi="Arial" w:cs="Arial"/>
          <w:color w:val="2A2A2A"/>
          <w:sz w:val="20"/>
          <w:szCs w:val="20"/>
          <w:shd w:val="clear" w:color="auto" w:fill="FFFFFF"/>
        </w:rPr>
        <w:t>, Mark PB. “Cystatin C to predict renal disease and cardiovascular risk”. </w:t>
      </w:r>
      <w:r w:rsidRPr="00FB2A00">
        <w:rPr>
          <w:rFonts w:ascii="Arial" w:hAnsi="Arial" w:cs="Arial"/>
          <w:sz w:val="20"/>
          <w:szCs w:val="20"/>
        </w:rPr>
        <w:t xml:space="preserve">Nephrol Dial Transplant </w:t>
      </w:r>
      <w:r w:rsidRPr="00FB2A00">
        <w:rPr>
          <w:rFonts w:ascii="Arial" w:hAnsi="Arial" w:cs="Arial"/>
          <w:color w:val="2A2A2A"/>
          <w:sz w:val="20"/>
          <w:szCs w:val="20"/>
          <w:shd w:val="clear" w:color="auto" w:fill="FFFFFF"/>
        </w:rPr>
        <w:t xml:space="preserve">(2020); </w:t>
      </w: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>36 (1): 39-41</w:t>
      </w:r>
    </w:p>
    <w:p w14:paraId="5723C447" w14:textId="77777777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Lees JS 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and Mark PB</w:t>
      </w:r>
      <w:r w:rsidRPr="00FB2A00">
        <w:rPr>
          <w:rFonts w:ascii="Arial" w:hAnsi="Arial" w:cs="Arial"/>
          <w:b/>
          <w:color w:val="000000"/>
          <w:sz w:val="20"/>
          <w:szCs w:val="20"/>
        </w:rPr>
        <w:t>.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 “Fruit for thought: lifestyle interventions to reduce the risk of future chronic kidney disease”. Nephrol Dial Transplant (2021); 36(6): 963-965</w:t>
      </w:r>
    </w:p>
    <w:p w14:paraId="122DC4F7" w14:textId="77777777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Lees JS 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and Mark PB. “</w:t>
      </w:r>
      <w:r w:rsidRPr="00FB2A00">
        <w:rPr>
          <w:rFonts w:ascii="Arial" w:hAnsi="Arial" w:cs="Arial"/>
          <w:sz w:val="20"/>
          <w:szCs w:val="20"/>
        </w:rPr>
        <w:t>Insights into vitamin K metabolism in chronic kidney disease: more complicated than kale deficiency”. Kidney Int (2022); 101(2): 216-219</w:t>
      </w:r>
    </w:p>
    <w:p w14:paraId="00EA0429" w14:textId="77777777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lastRenderedPageBreak/>
        <w:t xml:space="preserve">Lees JS 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and </w:t>
      </w:r>
      <w:proofErr w:type="spellStart"/>
      <w:r w:rsidRPr="00FB2A00">
        <w:rPr>
          <w:rFonts w:ascii="Arial" w:hAnsi="Arial" w:cs="Arial"/>
          <w:bCs/>
          <w:color w:val="000000"/>
          <w:sz w:val="20"/>
          <w:szCs w:val="20"/>
        </w:rPr>
        <w:t>Shlipak</w:t>
      </w:r>
      <w:proofErr w:type="spellEnd"/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 MG. “Age-adapted eGFR thresholds underestimate risks beyond kidney failure associated with CKD in older populations”. J Am </w:t>
      </w:r>
      <w:proofErr w:type="spellStart"/>
      <w:r w:rsidRPr="00FB2A00">
        <w:rPr>
          <w:rFonts w:ascii="Arial" w:hAnsi="Arial" w:cs="Arial"/>
          <w:bCs/>
          <w:color w:val="000000"/>
          <w:sz w:val="20"/>
          <w:szCs w:val="20"/>
        </w:rPr>
        <w:t>Geriat</w:t>
      </w:r>
      <w:proofErr w:type="spellEnd"/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 Soc (2022) 70(12): 3660-3664</w:t>
      </w:r>
    </w:p>
    <w:p w14:paraId="2CAE56DD" w14:textId="77777777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Cs/>
          <w:color w:val="000000"/>
          <w:sz w:val="20"/>
          <w:szCs w:val="20"/>
        </w:rPr>
        <w:t>Stevens KI, Graham-Brown M,</w:t>
      </w: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 Lees JS (senior author)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. “Let’s get physical: considering and overcoming the barriers to physical activity in CKD”. Nephrol Dial Transplant (2022) 38(6): 1405-1407</w:t>
      </w:r>
    </w:p>
    <w:p w14:paraId="37471814" w14:textId="77777777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Stevens KI and </w:t>
      </w: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Lees JS (senior author). 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“Measure and risk: Cystatin C, creatinine and controversy in CKD”. Nephrol Dial Transplant (2023) 38(8): 1785-1788</w:t>
      </w:r>
    </w:p>
    <w:p w14:paraId="3D739AA9" w14:textId="77777777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Radley A, </w:t>
      </w:r>
      <w:r w:rsidRPr="00FB2A00">
        <w:rPr>
          <w:rFonts w:ascii="Arial" w:hAnsi="Arial" w:cs="Arial"/>
          <w:b/>
          <w:color w:val="000000"/>
          <w:sz w:val="20"/>
          <w:szCs w:val="20"/>
        </w:rPr>
        <w:t>Lees JS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, Stevens KI. “Cardiovascular disease in older women with CKD”. Clin Kidney J (2023); 16(12): 2304-2308</w:t>
      </w:r>
    </w:p>
    <w:p w14:paraId="17010A08" w14:textId="77777777" w:rsidR="000142F2" w:rsidRPr="00FB2A00" w:rsidRDefault="000142F2" w:rsidP="000142F2">
      <w:pPr>
        <w:numPr>
          <w:ilvl w:val="0"/>
          <w:numId w:val="41"/>
        </w:numPr>
        <w:ind w:left="360"/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>Lees JS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 and Mark PB. “GFR slope as a surrogate marker for future kidney failure”. Nature Reviews Nephrology (2023) 19(10): 625-626</w:t>
      </w:r>
    </w:p>
    <w:p w14:paraId="4BB24FED" w14:textId="77777777" w:rsidR="000142F2" w:rsidRPr="00FB2A00" w:rsidRDefault="000142F2" w:rsidP="000142F2">
      <w:pPr>
        <w:rPr>
          <w:rFonts w:ascii="Arial" w:hAnsi="Arial" w:cs="Arial"/>
          <w:sz w:val="20"/>
          <w:szCs w:val="20"/>
        </w:rPr>
      </w:pPr>
    </w:p>
    <w:p w14:paraId="12B10E64" w14:textId="77777777" w:rsidR="000142F2" w:rsidRPr="00FB2A00" w:rsidRDefault="000142F2" w:rsidP="000142F2">
      <w:pPr>
        <w:pStyle w:val="title0"/>
        <w:shd w:val="clear" w:color="auto" w:fill="FFFFFF"/>
        <w:spacing w:before="0" w:beforeAutospacing="0" w:after="0" w:afterAutospacing="0" w:line="180" w:lineRule="atLeast"/>
        <w:rPr>
          <w:rFonts w:ascii="Arial" w:hAnsi="Arial" w:cs="Arial"/>
          <w:b/>
          <w:color w:val="000000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>Case reports</w:t>
      </w:r>
    </w:p>
    <w:p w14:paraId="2D81DD42" w14:textId="77777777" w:rsidR="000142F2" w:rsidRPr="00FB2A00" w:rsidRDefault="000142F2" w:rsidP="000142F2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 xml:space="preserve">, Church N, Langdale-Brown B, Bellamy C, Gibson P, Watson S.  “IgG4-related disease: a novel, important but easily missed condition.”  </w:t>
      </w:r>
      <w:r w:rsidRPr="00FB2A00">
        <w:rPr>
          <w:rStyle w:val="jrnl"/>
          <w:rFonts w:ascii="Arial" w:hAnsi="Arial" w:cs="Arial"/>
          <w:color w:val="000000"/>
          <w:sz w:val="20"/>
          <w:szCs w:val="20"/>
        </w:rPr>
        <w:t>J R Coll Physicians Edinb</w:t>
      </w:r>
      <w:r w:rsidRPr="00FB2A00">
        <w:rPr>
          <w:rFonts w:ascii="Arial" w:hAnsi="Arial" w:cs="Arial"/>
          <w:color w:val="000000"/>
          <w:sz w:val="20"/>
          <w:szCs w:val="20"/>
        </w:rPr>
        <w:t>. (2013); 43(2): 126-33.</w:t>
      </w:r>
    </w:p>
    <w:p w14:paraId="6A11F907" w14:textId="77777777" w:rsidR="000142F2" w:rsidRPr="00FB2A00" w:rsidRDefault="000142F2" w:rsidP="000142F2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Groome C, Doak A, Stirling C, 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Lees JS </w:t>
      </w:r>
      <w:r w:rsidRPr="00FB2A00">
        <w:rPr>
          <w:rFonts w:ascii="Arial" w:hAnsi="Arial" w:cs="Arial"/>
          <w:b/>
          <w:color w:val="000000"/>
          <w:sz w:val="20"/>
          <w:szCs w:val="20"/>
        </w:rPr>
        <w:t>(senior author)</w:t>
      </w:r>
      <w:r w:rsidRPr="00FB2A00">
        <w:rPr>
          <w:rFonts w:ascii="Arial" w:hAnsi="Arial" w:cs="Arial"/>
          <w:sz w:val="20"/>
          <w:szCs w:val="20"/>
        </w:rPr>
        <w:t>. “Under pressure”. Hypertension Journal (2023) 7(2): 99-102</w:t>
      </w:r>
    </w:p>
    <w:p w14:paraId="4E8B6965" w14:textId="77777777" w:rsidR="000142F2" w:rsidRPr="00FB2A00" w:rsidRDefault="000142F2" w:rsidP="000142F2">
      <w:pPr>
        <w:pStyle w:val="title0"/>
        <w:shd w:val="clear" w:color="auto" w:fill="FFFFFF"/>
        <w:spacing w:before="0" w:beforeAutospacing="0" w:after="0" w:afterAutospacing="0" w:line="180" w:lineRule="atLeast"/>
        <w:rPr>
          <w:rFonts w:ascii="Arial" w:hAnsi="Arial" w:cs="Arial"/>
          <w:color w:val="000000"/>
          <w:sz w:val="20"/>
          <w:szCs w:val="20"/>
        </w:rPr>
      </w:pPr>
    </w:p>
    <w:p w14:paraId="55571817" w14:textId="77777777" w:rsidR="000142F2" w:rsidRPr="00FB2A00" w:rsidRDefault="000142F2" w:rsidP="000142F2">
      <w:pPr>
        <w:pStyle w:val="Heading2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Book chapters</w:t>
      </w:r>
    </w:p>
    <w:p w14:paraId="09440060" w14:textId="77777777" w:rsidR="000142F2" w:rsidRPr="00FB2A00" w:rsidRDefault="000142F2" w:rsidP="000142F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10CF2A6F" w14:textId="77777777" w:rsidR="000142F2" w:rsidRPr="00FB2A00" w:rsidRDefault="000142F2" w:rsidP="000142F2">
      <w:pPr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Jardine AG.  “Chapter 30: Cardiovascular Disease in Renal Transplantation”, Kidney Transplantation – Principles and Practice 8</w:t>
      </w:r>
      <w:r w:rsidRPr="00FB2A00">
        <w:rPr>
          <w:rFonts w:ascii="Arial" w:hAnsi="Arial" w:cs="Arial"/>
          <w:sz w:val="20"/>
          <w:szCs w:val="20"/>
          <w:vertAlign w:val="superscript"/>
        </w:rPr>
        <w:t>th</w:t>
      </w:r>
      <w:r w:rsidRPr="00FB2A00">
        <w:rPr>
          <w:rFonts w:ascii="Arial" w:hAnsi="Arial" w:cs="Arial"/>
          <w:sz w:val="20"/>
          <w:szCs w:val="20"/>
        </w:rPr>
        <w:t xml:space="preserve"> Edition, Elsevier [2019]</w:t>
      </w:r>
    </w:p>
    <w:p w14:paraId="769BA9B4" w14:textId="77777777" w:rsidR="000142F2" w:rsidRPr="00FB2A00" w:rsidRDefault="000142F2" w:rsidP="000142F2">
      <w:pPr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proofErr w:type="spellStart"/>
      <w:r w:rsidRPr="00FB2A00">
        <w:rPr>
          <w:rFonts w:ascii="Arial" w:hAnsi="Arial" w:cs="Arial"/>
          <w:sz w:val="20"/>
          <w:szCs w:val="20"/>
        </w:rPr>
        <w:t>Shemilt</w:t>
      </w:r>
      <w:proofErr w:type="spellEnd"/>
      <w:r w:rsidRPr="00FB2A00">
        <w:rPr>
          <w:rFonts w:ascii="Arial" w:hAnsi="Arial" w:cs="Arial"/>
          <w:sz w:val="20"/>
          <w:szCs w:val="20"/>
        </w:rPr>
        <w:t xml:space="preserve"> R, </w:t>
      </w: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Mark PB.  “Chapter 30: Cardiovascular Disease in Renal Transplantation”, Kidney Transplantation – Principles and Practice 9</w:t>
      </w:r>
      <w:r w:rsidRPr="00FB2A00">
        <w:rPr>
          <w:rFonts w:ascii="Arial" w:hAnsi="Arial" w:cs="Arial"/>
          <w:sz w:val="20"/>
          <w:szCs w:val="20"/>
          <w:vertAlign w:val="superscript"/>
        </w:rPr>
        <w:t>th</w:t>
      </w:r>
      <w:r w:rsidRPr="00FB2A00">
        <w:rPr>
          <w:rFonts w:ascii="Arial" w:hAnsi="Arial" w:cs="Arial"/>
          <w:sz w:val="20"/>
          <w:szCs w:val="20"/>
        </w:rPr>
        <w:t xml:space="preserve"> Edition, Elsevier [2024]</w:t>
      </w:r>
    </w:p>
    <w:p w14:paraId="4CCA663C" w14:textId="77777777" w:rsidR="000142F2" w:rsidRPr="00FB2A00" w:rsidRDefault="000142F2" w:rsidP="000142F2">
      <w:pPr>
        <w:rPr>
          <w:rFonts w:ascii="Arial" w:hAnsi="Arial" w:cs="Arial"/>
          <w:sz w:val="20"/>
          <w:szCs w:val="20"/>
        </w:rPr>
      </w:pPr>
    </w:p>
    <w:p w14:paraId="0BC0F1C7" w14:textId="77777777" w:rsidR="000142F2" w:rsidRPr="00FB2A00" w:rsidRDefault="000142F2" w:rsidP="000142F2">
      <w:pPr>
        <w:pStyle w:val="Heading2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Reports</w:t>
      </w:r>
    </w:p>
    <w:p w14:paraId="04081AF1" w14:textId="77777777" w:rsidR="000142F2" w:rsidRPr="00FB2A00" w:rsidRDefault="000142F2" w:rsidP="000142F2">
      <w:pPr>
        <w:rPr>
          <w:rFonts w:ascii="Arial" w:hAnsi="Arial" w:cs="Arial"/>
          <w:sz w:val="20"/>
          <w:szCs w:val="20"/>
          <w:lang w:eastAsia="en-US"/>
        </w:rPr>
      </w:pPr>
    </w:p>
    <w:p w14:paraId="45FE3324" w14:textId="77777777" w:rsidR="000142F2" w:rsidRPr="00FB2A00" w:rsidRDefault="000142F2" w:rsidP="000142F2">
      <w:pPr>
        <w:rPr>
          <w:rFonts w:ascii="Arial" w:hAnsi="Arial" w:cs="Arial"/>
          <w:sz w:val="20"/>
          <w:szCs w:val="20"/>
          <w:lang w:eastAsia="en-US"/>
        </w:rPr>
      </w:pPr>
      <w:r w:rsidRPr="00FB2A00">
        <w:rPr>
          <w:rFonts w:ascii="Arial" w:hAnsi="Arial" w:cs="Arial"/>
          <w:sz w:val="20"/>
          <w:szCs w:val="20"/>
          <w:lang w:eastAsia="en-US"/>
        </w:rPr>
        <w:t>Contributing author. “Time To Act: A New Review of Kidney Health Inequalities”. Kidney Research UK (2024).</w:t>
      </w:r>
    </w:p>
    <w:p w14:paraId="76D98AF1" w14:textId="77777777" w:rsidR="00711122" w:rsidRPr="0005610B" w:rsidRDefault="00711122" w:rsidP="00D603CF">
      <w:pPr>
        <w:pStyle w:val="BodyText"/>
        <w:rPr>
          <w:rFonts w:ascii="Arial" w:hAnsi="Arial" w:cs="Arial"/>
          <w:b/>
          <w:sz w:val="20"/>
          <w:szCs w:val="20"/>
          <w:u w:val="single"/>
        </w:rPr>
      </w:pPr>
    </w:p>
    <w:sectPr w:rsidR="00711122" w:rsidRPr="0005610B" w:rsidSect="008466B2">
      <w:type w:val="continuous"/>
      <w:pgSz w:w="11907" w:h="16840" w:code="9"/>
      <w:pgMar w:top="1247" w:right="1247" w:bottom="1247" w:left="1247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ootlight MT Light">
    <w:panose1 w:val="0204060206030A020304"/>
    <w:charset w:val="4D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5AC3"/>
    <w:multiLevelType w:val="hybridMultilevel"/>
    <w:tmpl w:val="1B5885F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4BDA"/>
    <w:multiLevelType w:val="hybridMultilevel"/>
    <w:tmpl w:val="29EC91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A28FA"/>
    <w:multiLevelType w:val="hybridMultilevel"/>
    <w:tmpl w:val="6BC4B1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DE5731"/>
    <w:multiLevelType w:val="hybridMultilevel"/>
    <w:tmpl w:val="ED206D12"/>
    <w:lvl w:ilvl="0" w:tplc="50F09F7A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B3C3F"/>
    <w:multiLevelType w:val="hybridMultilevel"/>
    <w:tmpl w:val="0F0EF218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F81534"/>
    <w:multiLevelType w:val="hybridMultilevel"/>
    <w:tmpl w:val="B4301994"/>
    <w:lvl w:ilvl="0" w:tplc="BB5EB9C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95C2C"/>
    <w:multiLevelType w:val="hybridMultilevel"/>
    <w:tmpl w:val="AB52E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8922DA"/>
    <w:multiLevelType w:val="hybridMultilevel"/>
    <w:tmpl w:val="943A034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71667F"/>
    <w:multiLevelType w:val="hybridMultilevel"/>
    <w:tmpl w:val="C85C29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F6B23E1"/>
    <w:multiLevelType w:val="hybridMultilevel"/>
    <w:tmpl w:val="91A25DDC"/>
    <w:lvl w:ilvl="0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0AB2028"/>
    <w:multiLevelType w:val="hybridMultilevel"/>
    <w:tmpl w:val="A5AAD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D2EB7"/>
    <w:multiLevelType w:val="hybridMultilevel"/>
    <w:tmpl w:val="557CF708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2" w15:restartNumberingAfterBreak="0">
    <w:nsid w:val="147D45F0"/>
    <w:multiLevelType w:val="hybridMultilevel"/>
    <w:tmpl w:val="9C18BCB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C04315"/>
    <w:multiLevelType w:val="hybridMultilevel"/>
    <w:tmpl w:val="81228A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52D06EF"/>
    <w:multiLevelType w:val="hybridMultilevel"/>
    <w:tmpl w:val="9AE843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6D51B76"/>
    <w:multiLevelType w:val="singleLevel"/>
    <w:tmpl w:val="08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17277AC1"/>
    <w:multiLevelType w:val="hybridMultilevel"/>
    <w:tmpl w:val="D9482A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1E61B2"/>
    <w:multiLevelType w:val="hybridMultilevel"/>
    <w:tmpl w:val="A100E86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82E4D0E"/>
    <w:multiLevelType w:val="multilevel"/>
    <w:tmpl w:val="A58C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3824FB"/>
    <w:multiLevelType w:val="hybridMultilevel"/>
    <w:tmpl w:val="D6562E9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4E3733"/>
    <w:multiLevelType w:val="hybridMultilevel"/>
    <w:tmpl w:val="BC66284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75B7DDC"/>
    <w:multiLevelType w:val="hybridMultilevel"/>
    <w:tmpl w:val="76B808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8DB080E"/>
    <w:multiLevelType w:val="hybridMultilevel"/>
    <w:tmpl w:val="787A3F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E192734"/>
    <w:multiLevelType w:val="hybridMultilevel"/>
    <w:tmpl w:val="BEE4B4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E9954E6"/>
    <w:multiLevelType w:val="hybridMultilevel"/>
    <w:tmpl w:val="974E12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0AD2928"/>
    <w:multiLevelType w:val="hybridMultilevel"/>
    <w:tmpl w:val="50A8CD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0CF3E94"/>
    <w:multiLevelType w:val="hybridMultilevel"/>
    <w:tmpl w:val="FEACA2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6895D68"/>
    <w:multiLevelType w:val="hybridMultilevel"/>
    <w:tmpl w:val="FB884FE2"/>
    <w:lvl w:ilvl="0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851EE6"/>
    <w:multiLevelType w:val="hybridMultilevel"/>
    <w:tmpl w:val="285467B6"/>
    <w:lvl w:ilvl="0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393275DA"/>
    <w:multiLevelType w:val="hybridMultilevel"/>
    <w:tmpl w:val="EB84EA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E8417B4"/>
    <w:multiLevelType w:val="hybridMultilevel"/>
    <w:tmpl w:val="6C14B7D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F31ECB"/>
    <w:multiLevelType w:val="hybridMultilevel"/>
    <w:tmpl w:val="34ECBE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BB4623"/>
    <w:multiLevelType w:val="hybridMultilevel"/>
    <w:tmpl w:val="98104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6D110C"/>
    <w:multiLevelType w:val="hybridMultilevel"/>
    <w:tmpl w:val="70C2612C"/>
    <w:lvl w:ilvl="0" w:tplc="50F09F7A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4" w15:restartNumberingAfterBreak="0">
    <w:nsid w:val="49E062A3"/>
    <w:multiLevelType w:val="hybridMultilevel"/>
    <w:tmpl w:val="B25890D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3E5545"/>
    <w:multiLevelType w:val="hybridMultilevel"/>
    <w:tmpl w:val="DB6C3A0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D7A167A"/>
    <w:multiLevelType w:val="hybridMultilevel"/>
    <w:tmpl w:val="18ACC7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D8F3147"/>
    <w:multiLevelType w:val="hybridMultilevel"/>
    <w:tmpl w:val="3D8C943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8" w15:restartNumberingAfterBreak="0">
    <w:nsid w:val="4EF669B2"/>
    <w:multiLevelType w:val="hybridMultilevel"/>
    <w:tmpl w:val="5C50DC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00B70BD"/>
    <w:multiLevelType w:val="hybridMultilevel"/>
    <w:tmpl w:val="C8AAD9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3F35E38"/>
    <w:multiLevelType w:val="hybridMultilevel"/>
    <w:tmpl w:val="AA3EB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54D3A5F"/>
    <w:multiLevelType w:val="hybridMultilevel"/>
    <w:tmpl w:val="C62C08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87A188A"/>
    <w:multiLevelType w:val="hybridMultilevel"/>
    <w:tmpl w:val="FC087B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8F32EBB"/>
    <w:multiLevelType w:val="hybridMultilevel"/>
    <w:tmpl w:val="E69C96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C64368C"/>
    <w:multiLevelType w:val="hybridMultilevel"/>
    <w:tmpl w:val="C88092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47320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5E0073E8"/>
    <w:multiLevelType w:val="hybridMultilevel"/>
    <w:tmpl w:val="FAD8F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5F4647E6"/>
    <w:multiLevelType w:val="multilevel"/>
    <w:tmpl w:val="2F00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D23194"/>
    <w:multiLevelType w:val="hybridMultilevel"/>
    <w:tmpl w:val="69AEC9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27E4244"/>
    <w:multiLevelType w:val="hybridMultilevel"/>
    <w:tmpl w:val="CE62FA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2A40064"/>
    <w:multiLevelType w:val="hybridMultilevel"/>
    <w:tmpl w:val="3B5813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7516E41"/>
    <w:multiLevelType w:val="hybridMultilevel"/>
    <w:tmpl w:val="E7C61D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7FF7513"/>
    <w:multiLevelType w:val="hybridMultilevel"/>
    <w:tmpl w:val="4E14E5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8BE11B0"/>
    <w:multiLevelType w:val="hybridMultilevel"/>
    <w:tmpl w:val="D1B21A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9924EF6"/>
    <w:multiLevelType w:val="hybridMultilevel"/>
    <w:tmpl w:val="D5FA57E8"/>
    <w:lvl w:ilvl="0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5" w15:restartNumberingAfterBreak="0">
    <w:nsid w:val="6ECF5103"/>
    <w:multiLevelType w:val="hybridMultilevel"/>
    <w:tmpl w:val="55CC01E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31C404E"/>
    <w:multiLevelType w:val="hybridMultilevel"/>
    <w:tmpl w:val="3F18F2F0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175ADF"/>
    <w:multiLevelType w:val="hybridMultilevel"/>
    <w:tmpl w:val="A1105B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8A8174F"/>
    <w:multiLevelType w:val="hybridMultilevel"/>
    <w:tmpl w:val="E2ACA42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9" w15:restartNumberingAfterBreak="0">
    <w:nsid w:val="7AB96669"/>
    <w:multiLevelType w:val="hybridMultilevel"/>
    <w:tmpl w:val="08C608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C150422"/>
    <w:multiLevelType w:val="hybridMultilevel"/>
    <w:tmpl w:val="26F02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DD2D1A"/>
    <w:multiLevelType w:val="hybridMultilevel"/>
    <w:tmpl w:val="F44E1AD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845097659">
    <w:abstractNumId w:val="45"/>
  </w:num>
  <w:num w:numId="2" w16cid:durableId="179206401">
    <w:abstractNumId w:val="15"/>
  </w:num>
  <w:num w:numId="3" w16cid:durableId="1775441183">
    <w:abstractNumId w:val="11"/>
  </w:num>
  <w:num w:numId="4" w16cid:durableId="1771047449">
    <w:abstractNumId w:val="43"/>
  </w:num>
  <w:num w:numId="5" w16cid:durableId="268587455">
    <w:abstractNumId w:val="7"/>
  </w:num>
  <w:num w:numId="6" w16cid:durableId="1276403326">
    <w:abstractNumId w:val="28"/>
  </w:num>
  <w:num w:numId="7" w16cid:durableId="1288392058">
    <w:abstractNumId w:val="3"/>
  </w:num>
  <w:num w:numId="8" w16cid:durableId="350766008">
    <w:abstractNumId w:val="57"/>
  </w:num>
  <w:num w:numId="9" w16cid:durableId="1015570615">
    <w:abstractNumId w:val="30"/>
  </w:num>
  <w:num w:numId="10" w16cid:durableId="583806492">
    <w:abstractNumId w:val="4"/>
  </w:num>
  <w:num w:numId="11" w16cid:durableId="816339801">
    <w:abstractNumId w:val="9"/>
  </w:num>
  <w:num w:numId="12" w16cid:durableId="553200775">
    <w:abstractNumId w:val="60"/>
  </w:num>
  <w:num w:numId="13" w16cid:durableId="1874921423">
    <w:abstractNumId w:val="54"/>
  </w:num>
  <w:num w:numId="14" w16cid:durableId="1016348204">
    <w:abstractNumId w:val="19"/>
  </w:num>
  <w:num w:numId="15" w16cid:durableId="1752922044">
    <w:abstractNumId w:val="34"/>
  </w:num>
  <w:num w:numId="16" w16cid:durableId="1142455491">
    <w:abstractNumId w:val="56"/>
  </w:num>
  <w:num w:numId="17" w16cid:durableId="710689731">
    <w:abstractNumId w:val="12"/>
  </w:num>
  <w:num w:numId="18" w16cid:durableId="1070924457">
    <w:abstractNumId w:val="61"/>
  </w:num>
  <w:num w:numId="19" w16cid:durableId="1027215589">
    <w:abstractNumId w:val="52"/>
  </w:num>
  <w:num w:numId="20" w16cid:durableId="1617638350">
    <w:abstractNumId w:val="27"/>
  </w:num>
  <w:num w:numId="21" w16cid:durableId="829521786">
    <w:abstractNumId w:val="16"/>
  </w:num>
  <w:num w:numId="22" w16cid:durableId="1184444072">
    <w:abstractNumId w:val="31"/>
  </w:num>
  <w:num w:numId="23" w16cid:durableId="629093723">
    <w:abstractNumId w:val="23"/>
  </w:num>
  <w:num w:numId="24" w16cid:durableId="437337747">
    <w:abstractNumId w:val="36"/>
  </w:num>
  <w:num w:numId="25" w16cid:durableId="1620649430">
    <w:abstractNumId w:val="37"/>
  </w:num>
  <w:num w:numId="26" w16cid:durableId="823863197">
    <w:abstractNumId w:val="2"/>
  </w:num>
  <w:num w:numId="27" w16cid:durableId="1993751450">
    <w:abstractNumId w:val="22"/>
  </w:num>
  <w:num w:numId="28" w16cid:durableId="1052771984">
    <w:abstractNumId w:val="10"/>
  </w:num>
  <w:num w:numId="29" w16cid:durableId="1703478725">
    <w:abstractNumId w:val="39"/>
  </w:num>
  <w:num w:numId="30" w16cid:durableId="294992091">
    <w:abstractNumId w:val="24"/>
  </w:num>
  <w:num w:numId="31" w16cid:durableId="1474786334">
    <w:abstractNumId w:val="51"/>
  </w:num>
  <w:num w:numId="32" w16cid:durableId="1828008392">
    <w:abstractNumId w:val="1"/>
  </w:num>
  <w:num w:numId="33" w16cid:durableId="40130283">
    <w:abstractNumId w:val="33"/>
  </w:num>
  <w:num w:numId="34" w16cid:durableId="1308977817">
    <w:abstractNumId w:val="6"/>
  </w:num>
  <w:num w:numId="35" w16cid:durableId="908923151">
    <w:abstractNumId w:val="40"/>
  </w:num>
  <w:num w:numId="36" w16cid:durableId="713701913">
    <w:abstractNumId w:val="20"/>
  </w:num>
  <w:num w:numId="37" w16cid:durableId="438373393">
    <w:abstractNumId w:val="49"/>
  </w:num>
  <w:num w:numId="38" w16cid:durableId="734275192">
    <w:abstractNumId w:val="44"/>
  </w:num>
  <w:num w:numId="39" w16cid:durableId="193539617">
    <w:abstractNumId w:val="48"/>
  </w:num>
  <w:num w:numId="40" w16cid:durableId="1880625853">
    <w:abstractNumId w:val="21"/>
  </w:num>
  <w:num w:numId="41" w16cid:durableId="340132177">
    <w:abstractNumId w:val="5"/>
  </w:num>
  <w:num w:numId="42" w16cid:durableId="1090198353">
    <w:abstractNumId w:val="59"/>
  </w:num>
  <w:num w:numId="43" w16cid:durableId="871841335">
    <w:abstractNumId w:val="17"/>
  </w:num>
  <w:num w:numId="44" w16cid:durableId="191264485">
    <w:abstractNumId w:val="32"/>
  </w:num>
  <w:num w:numId="45" w16cid:durableId="58678400">
    <w:abstractNumId w:val="0"/>
  </w:num>
  <w:num w:numId="46" w16cid:durableId="1883441241">
    <w:abstractNumId w:val="50"/>
  </w:num>
  <w:num w:numId="47" w16cid:durableId="1972973416">
    <w:abstractNumId w:val="8"/>
  </w:num>
  <w:num w:numId="48" w16cid:durableId="1652324718">
    <w:abstractNumId w:val="58"/>
  </w:num>
  <w:num w:numId="49" w16cid:durableId="908152773">
    <w:abstractNumId w:val="46"/>
  </w:num>
  <w:num w:numId="50" w16cid:durableId="239406952">
    <w:abstractNumId w:val="35"/>
  </w:num>
  <w:num w:numId="51" w16cid:durableId="1141846824">
    <w:abstractNumId w:val="14"/>
  </w:num>
  <w:num w:numId="52" w16cid:durableId="950283912">
    <w:abstractNumId w:val="41"/>
  </w:num>
  <w:num w:numId="53" w16cid:durableId="1674991497">
    <w:abstractNumId w:val="55"/>
  </w:num>
  <w:num w:numId="54" w16cid:durableId="2068793728">
    <w:abstractNumId w:val="42"/>
  </w:num>
  <w:num w:numId="55" w16cid:durableId="479927785">
    <w:abstractNumId w:val="25"/>
  </w:num>
  <w:num w:numId="56" w16cid:durableId="908341312">
    <w:abstractNumId w:val="38"/>
  </w:num>
  <w:num w:numId="57" w16cid:durableId="1619681334">
    <w:abstractNumId w:val="29"/>
  </w:num>
  <w:num w:numId="58" w16cid:durableId="991565692">
    <w:abstractNumId w:val="13"/>
  </w:num>
  <w:num w:numId="59" w16cid:durableId="1217401187">
    <w:abstractNumId w:val="26"/>
  </w:num>
  <w:num w:numId="60" w16cid:durableId="1195263486">
    <w:abstractNumId w:val="18"/>
  </w:num>
  <w:num w:numId="61" w16cid:durableId="1368287971">
    <w:abstractNumId w:val="47"/>
  </w:num>
  <w:num w:numId="62" w16cid:durableId="195504713">
    <w:abstractNumId w:val="5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D6"/>
    <w:rsid w:val="000013C3"/>
    <w:rsid w:val="00002AFB"/>
    <w:rsid w:val="00010EE7"/>
    <w:rsid w:val="00011264"/>
    <w:rsid w:val="00011417"/>
    <w:rsid w:val="000142F2"/>
    <w:rsid w:val="00015269"/>
    <w:rsid w:val="0001790A"/>
    <w:rsid w:val="00017BFB"/>
    <w:rsid w:val="00021D12"/>
    <w:rsid w:val="00022915"/>
    <w:rsid w:val="00022A70"/>
    <w:rsid w:val="00023C64"/>
    <w:rsid w:val="00024596"/>
    <w:rsid w:val="000247B6"/>
    <w:rsid w:val="00024F31"/>
    <w:rsid w:val="00027314"/>
    <w:rsid w:val="00034986"/>
    <w:rsid w:val="00040F6F"/>
    <w:rsid w:val="00040FA9"/>
    <w:rsid w:val="0004172A"/>
    <w:rsid w:val="00043C9F"/>
    <w:rsid w:val="000455D4"/>
    <w:rsid w:val="00046BEA"/>
    <w:rsid w:val="00047250"/>
    <w:rsid w:val="000509DC"/>
    <w:rsid w:val="00050FFB"/>
    <w:rsid w:val="0005160F"/>
    <w:rsid w:val="00051807"/>
    <w:rsid w:val="0005328E"/>
    <w:rsid w:val="0005476E"/>
    <w:rsid w:val="0005610B"/>
    <w:rsid w:val="0005646A"/>
    <w:rsid w:val="00057B56"/>
    <w:rsid w:val="00057ED4"/>
    <w:rsid w:val="00060E7B"/>
    <w:rsid w:val="000647CC"/>
    <w:rsid w:val="00066E91"/>
    <w:rsid w:val="00070520"/>
    <w:rsid w:val="00071062"/>
    <w:rsid w:val="00071E80"/>
    <w:rsid w:val="00077FC9"/>
    <w:rsid w:val="00082A75"/>
    <w:rsid w:val="00083B77"/>
    <w:rsid w:val="00084379"/>
    <w:rsid w:val="00084A3E"/>
    <w:rsid w:val="00086D2E"/>
    <w:rsid w:val="00091A17"/>
    <w:rsid w:val="00092892"/>
    <w:rsid w:val="000955DA"/>
    <w:rsid w:val="00096114"/>
    <w:rsid w:val="000979AB"/>
    <w:rsid w:val="00097EED"/>
    <w:rsid w:val="000A4661"/>
    <w:rsid w:val="000A46A1"/>
    <w:rsid w:val="000A4E26"/>
    <w:rsid w:val="000A60A9"/>
    <w:rsid w:val="000A68AE"/>
    <w:rsid w:val="000B08CF"/>
    <w:rsid w:val="000B24DA"/>
    <w:rsid w:val="000B58CA"/>
    <w:rsid w:val="000B5AB5"/>
    <w:rsid w:val="000B71B1"/>
    <w:rsid w:val="000C1A95"/>
    <w:rsid w:val="000C299E"/>
    <w:rsid w:val="000C2B60"/>
    <w:rsid w:val="000C2E55"/>
    <w:rsid w:val="000C30B4"/>
    <w:rsid w:val="000C3266"/>
    <w:rsid w:val="000C7C77"/>
    <w:rsid w:val="000D1C84"/>
    <w:rsid w:val="000D22E1"/>
    <w:rsid w:val="000D3657"/>
    <w:rsid w:val="000D7136"/>
    <w:rsid w:val="000E257B"/>
    <w:rsid w:val="000E2DF7"/>
    <w:rsid w:val="000E4151"/>
    <w:rsid w:val="000E4721"/>
    <w:rsid w:val="000E48A5"/>
    <w:rsid w:val="000E49E7"/>
    <w:rsid w:val="000E6305"/>
    <w:rsid w:val="000E7A9D"/>
    <w:rsid w:val="000E7B6F"/>
    <w:rsid w:val="000F00D7"/>
    <w:rsid w:val="000F7CBF"/>
    <w:rsid w:val="00100427"/>
    <w:rsid w:val="00103187"/>
    <w:rsid w:val="00104305"/>
    <w:rsid w:val="00107FD0"/>
    <w:rsid w:val="00112B41"/>
    <w:rsid w:val="001133F6"/>
    <w:rsid w:val="00116DD9"/>
    <w:rsid w:val="00120F7E"/>
    <w:rsid w:val="001217A6"/>
    <w:rsid w:val="00123104"/>
    <w:rsid w:val="0012361E"/>
    <w:rsid w:val="001255B3"/>
    <w:rsid w:val="00126645"/>
    <w:rsid w:val="00127F42"/>
    <w:rsid w:val="00130E0D"/>
    <w:rsid w:val="00132938"/>
    <w:rsid w:val="00136A59"/>
    <w:rsid w:val="00137920"/>
    <w:rsid w:val="00144D49"/>
    <w:rsid w:val="001450EB"/>
    <w:rsid w:val="00147854"/>
    <w:rsid w:val="0015007B"/>
    <w:rsid w:val="00151679"/>
    <w:rsid w:val="0015320A"/>
    <w:rsid w:val="00155365"/>
    <w:rsid w:val="0015722D"/>
    <w:rsid w:val="00161CBB"/>
    <w:rsid w:val="0016223B"/>
    <w:rsid w:val="0016274B"/>
    <w:rsid w:val="00162BF5"/>
    <w:rsid w:val="00163DAA"/>
    <w:rsid w:val="00163DDD"/>
    <w:rsid w:val="001646EE"/>
    <w:rsid w:val="00165492"/>
    <w:rsid w:val="00165782"/>
    <w:rsid w:val="00167FB4"/>
    <w:rsid w:val="00167FC5"/>
    <w:rsid w:val="001746FF"/>
    <w:rsid w:val="00174B9C"/>
    <w:rsid w:val="0017578F"/>
    <w:rsid w:val="001774C9"/>
    <w:rsid w:val="00181E6D"/>
    <w:rsid w:val="0018308D"/>
    <w:rsid w:val="00184622"/>
    <w:rsid w:val="001855F0"/>
    <w:rsid w:val="0018645D"/>
    <w:rsid w:val="00186EF9"/>
    <w:rsid w:val="00190685"/>
    <w:rsid w:val="001925DF"/>
    <w:rsid w:val="001929F9"/>
    <w:rsid w:val="00193D21"/>
    <w:rsid w:val="00194D60"/>
    <w:rsid w:val="00195858"/>
    <w:rsid w:val="001A007C"/>
    <w:rsid w:val="001A261E"/>
    <w:rsid w:val="001A3101"/>
    <w:rsid w:val="001A3BAE"/>
    <w:rsid w:val="001A609C"/>
    <w:rsid w:val="001A6AE2"/>
    <w:rsid w:val="001B2900"/>
    <w:rsid w:val="001B3421"/>
    <w:rsid w:val="001B400A"/>
    <w:rsid w:val="001B51D2"/>
    <w:rsid w:val="001B6E6D"/>
    <w:rsid w:val="001B7F19"/>
    <w:rsid w:val="001C0164"/>
    <w:rsid w:val="001C0625"/>
    <w:rsid w:val="001C41F2"/>
    <w:rsid w:val="001C4D5B"/>
    <w:rsid w:val="001C6F3A"/>
    <w:rsid w:val="001D12A1"/>
    <w:rsid w:val="001D6222"/>
    <w:rsid w:val="001E1913"/>
    <w:rsid w:val="001E1942"/>
    <w:rsid w:val="001E31B1"/>
    <w:rsid w:val="001E645E"/>
    <w:rsid w:val="001F0113"/>
    <w:rsid w:val="001F04FC"/>
    <w:rsid w:val="001F61B1"/>
    <w:rsid w:val="001F62C4"/>
    <w:rsid w:val="0020182D"/>
    <w:rsid w:val="00206E6B"/>
    <w:rsid w:val="00210167"/>
    <w:rsid w:val="00210250"/>
    <w:rsid w:val="00211977"/>
    <w:rsid w:val="00211BF5"/>
    <w:rsid w:val="00212759"/>
    <w:rsid w:val="00212CB3"/>
    <w:rsid w:val="00212EAF"/>
    <w:rsid w:val="00213D98"/>
    <w:rsid w:val="0021455A"/>
    <w:rsid w:val="00215AB9"/>
    <w:rsid w:val="00217017"/>
    <w:rsid w:val="002177D8"/>
    <w:rsid w:val="002207EC"/>
    <w:rsid w:val="0022146C"/>
    <w:rsid w:val="00221528"/>
    <w:rsid w:val="002232AD"/>
    <w:rsid w:val="00224465"/>
    <w:rsid w:val="00224E13"/>
    <w:rsid w:val="0022755A"/>
    <w:rsid w:val="00230113"/>
    <w:rsid w:val="00230EDE"/>
    <w:rsid w:val="00231475"/>
    <w:rsid w:val="00232DFF"/>
    <w:rsid w:val="00233F87"/>
    <w:rsid w:val="002350BB"/>
    <w:rsid w:val="00236331"/>
    <w:rsid w:val="00236533"/>
    <w:rsid w:val="00236F6A"/>
    <w:rsid w:val="00237A1C"/>
    <w:rsid w:val="002414FB"/>
    <w:rsid w:val="002429E4"/>
    <w:rsid w:val="0024413E"/>
    <w:rsid w:val="00247EEF"/>
    <w:rsid w:val="00250A6F"/>
    <w:rsid w:val="00253898"/>
    <w:rsid w:val="00253FB2"/>
    <w:rsid w:val="0025501F"/>
    <w:rsid w:val="00260B0B"/>
    <w:rsid w:val="002629B7"/>
    <w:rsid w:val="002631A8"/>
    <w:rsid w:val="00263A47"/>
    <w:rsid w:val="00264F93"/>
    <w:rsid w:val="00265156"/>
    <w:rsid w:val="00267009"/>
    <w:rsid w:val="0026706D"/>
    <w:rsid w:val="00267CE6"/>
    <w:rsid w:val="00270FF7"/>
    <w:rsid w:val="002733C3"/>
    <w:rsid w:val="00273C2A"/>
    <w:rsid w:val="00280F36"/>
    <w:rsid w:val="002813FE"/>
    <w:rsid w:val="002814D1"/>
    <w:rsid w:val="00283968"/>
    <w:rsid w:val="00285082"/>
    <w:rsid w:val="00285A0E"/>
    <w:rsid w:val="002906D2"/>
    <w:rsid w:val="002928A3"/>
    <w:rsid w:val="002928F6"/>
    <w:rsid w:val="002936B3"/>
    <w:rsid w:val="002938AD"/>
    <w:rsid w:val="00294D8E"/>
    <w:rsid w:val="002973DE"/>
    <w:rsid w:val="002A2356"/>
    <w:rsid w:val="002A23CD"/>
    <w:rsid w:val="002A63C5"/>
    <w:rsid w:val="002B20D9"/>
    <w:rsid w:val="002B2801"/>
    <w:rsid w:val="002B6FAF"/>
    <w:rsid w:val="002C4B52"/>
    <w:rsid w:val="002C645B"/>
    <w:rsid w:val="002C7778"/>
    <w:rsid w:val="002D0384"/>
    <w:rsid w:val="002D092D"/>
    <w:rsid w:val="002D208D"/>
    <w:rsid w:val="002D26D5"/>
    <w:rsid w:val="002D2EE0"/>
    <w:rsid w:val="002D36F4"/>
    <w:rsid w:val="002D375A"/>
    <w:rsid w:val="002D539F"/>
    <w:rsid w:val="002D53B1"/>
    <w:rsid w:val="002D7297"/>
    <w:rsid w:val="002E0AEA"/>
    <w:rsid w:val="002E53D8"/>
    <w:rsid w:val="002E5D24"/>
    <w:rsid w:val="002E69E7"/>
    <w:rsid w:val="002E7BE0"/>
    <w:rsid w:val="002F0A2B"/>
    <w:rsid w:val="002F250C"/>
    <w:rsid w:val="002F28C6"/>
    <w:rsid w:val="002F2EBA"/>
    <w:rsid w:val="002F4AC9"/>
    <w:rsid w:val="002F5240"/>
    <w:rsid w:val="00300643"/>
    <w:rsid w:val="00301082"/>
    <w:rsid w:val="00302537"/>
    <w:rsid w:val="00303755"/>
    <w:rsid w:val="00303D23"/>
    <w:rsid w:val="00305B59"/>
    <w:rsid w:val="00307A5E"/>
    <w:rsid w:val="00310706"/>
    <w:rsid w:val="003111E7"/>
    <w:rsid w:val="00311998"/>
    <w:rsid w:val="00311C30"/>
    <w:rsid w:val="00311E34"/>
    <w:rsid w:val="00314A74"/>
    <w:rsid w:val="0032210A"/>
    <w:rsid w:val="00323725"/>
    <w:rsid w:val="00323A08"/>
    <w:rsid w:val="00323B84"/>
    <w:rsid w:val="00326325"/>
    <w:rsid w:val="00327347"/>
    <w:rsid w:val="00327BFF"/>
    <w:rsid w:val="0033273A"/>
    <w:rsid w:val="00332AC4"/>
    <w:rsid w:val="0033419E"/>
    <w:rsid w:val="003343F4"/>
    <w:rsid w:val="003359E3"/>
    <w:rsid w:val="00336B35"/>
    <w:rsid w:val="00337BF8"/>
    <w:rsid w:val="00340CD6"/>
    <w:rsid w:val="003413FA"/>
    <w:rsid w:val="00351F32"/>
    <w:rsid w:val="00355B4F"/>
    <w:rsid w:val="00360CC3"/>
    <w:rsid w:val="00362020"/>
    <w:rsid w:val="0036246E"/>
    <w:rsid w:val="00363518"/>
    <w:rsid w:val="00364374"/>
    <w:rsid w:val="00364F62"/>
    <w:rsid w:val="003667DB"/>
    <w:rsid w:val="00366F87"/>
    <w:rsid w:val="00371045"/>
    <w:rsid w:val="0037147D"/>
    <w:rsid w:val="00374ED7"/>
    <w:rsid w:val="00375162"/>
    <w:rsid w:val="003753F5"/>
    <w:rsid w:val="00376E9C"/>
    <w:rsid w:val="003775D3"/>
    <w:rsid w:val="003848D7"/>
    <w:rsid w:val="003878E0"/>
    <w:rsid w:val="003948D6"/>
    <w:rsid w:val="00394AD9"/>
    <w:rsid w:val="00397D9F"/>
    <w:rsid w:val="003A0652"/>
    <w:rsid w:val="003A4810"/>
    <w:rsid w:val="003A5387"/>
    <w:rsid w:val="003A72F9"/>
    <w:rsid w:val="003A796D"/>
    <w:rsid w:val="003B1DF3"/>
    <w:rsid w:val="003B50CA"/>
    <w:rsid w:val="003B5C3C"/>
    <w:rsid w:val="003C299D"/>
    <w:rsid w:val="003C53F7"/>
    <w:rsid w:val="003C5BF4"/>
    <w:rsid w:val="003C7F0D"/>
    <w:rsid w:val="003D1813"/>
    <w:rsid w:val="003D3095"/>
    <w:rsid w:val="003D3D37"/>
    <w:rsid w:val="003D4AD9"/>
    <w:rsid w:val="003D4EB1"/>
    <w:rsid w:val="003D5EFB"/>
    <w:rsid w:val="003D66F4"/>
    <w:rsid w:val="003D782E"/>
    <w:rsid w:val="003E27AD"/>
    <w:rsid w:val="003E62B6"/>
    <w:rsid w:val="003F37D1"/>
    <w:rsid w:val="00400A69"/>
    <w:rsid w:val="0040312F"/>
    <w:rsid w:val="00405DB7"/>
    <w:rsid w:val="00406758"/>
    <w:rsid w:val="0041007D"/>
    <w:rsid w:val="00411A66"/>
    <w:rsid w:val="00412A18"/>
    <w:rsid w:val="00422A1E"/>
    <w:rsid w:val="00424BA7"/>
    <w:rsid w:val="00425619"/>
    <w:rsid w:val="004263FD"/>
    <w:rsid w:val="004266AB"/>
    <w:rsid w:val="0043037A"/>
    <w:rsid w:val="004314C7"/>
    <w:rsid w:val="00432A0F"/>
    <w:rsid w:val="00434A58"/>
    <w:rsid w:val="00435421"/>
    <w:rsid w:val="00437AD1"/>
    <w:rsid w:val="00437BE5"/>
    <w:rsid w:val="00443BB2"/>
    <w:rsid w:val="0044673F"/>
    <w:rsid w:val="0045069B"/>
    <w:rsid w:val="004509AD"/>
    <w:rsid w:val="00450A30"/>
    <w:rsid w:val="004525ED"/>
    <w:rsid w:val="00453F6D"/>
    <w:rsid w:val="004543CD"/>
    <w:rsid w:val="00457685"/>
    <w:rsid w:val="00460A68"/>
    <w:rsid w:val="00460C76"/>
    <w:rsid w:val="00464D15"/>
    <w:rsid w:val="00464D7B"/>
    <w:rsid w:val="00467947"/>
    <w:rsid w:val="00470248"/>
    <w:rsid w:val="00471404"/>
    <w:rsid w:val="004717C4"/>
    <w:rsid w:val="004725F3"/>
    <w:rsid w:val="00475C0F"/>
    <w:rsid w:val="0048174C"/>
    <w:rsid w:val="00483460"/>
    <w:rsid w:val="004841A2"/>
    <w:rsid w:val="004903D6"/>
    <w:rsid w:val="00497472"/>
    <w:rsid w:val="004A0D20"/>
    <w:rsid w:val="004A2AB1"/>
    <w:rsid w:val="004A3531"/>
    <w:rsid w:val="004A5145"/>
    <w:rsid w:val="004A6C9E"/>
    <w:rsid w:val="004B0A96"/>
    <w:rsid w:val="004B1F21"/>
    <w:rsid w:val="004B400A"/>
    <w:rsid w:val="004B55D4"/>
    <w:rsid w:val="004B72E1"/>
    <w:rsid w:val="004B7A65"/>
    <w:rsid w:val="004C02EE"/>
    <w:rsid w:val="004C09C4"/>
    <w:rsid w:val="004C2A37"/>
    <w:rsid w:val="004C2F31"/>
    <w:rsid w:val="004C3008"/>
    <w:rsid w:val="004C5F46"/>
    <w:rsid w:val="004C7A35"/>
    <w:rsid w:val="004D4504"/>
    <w:rsid w:val="004D4FDA"/>
    <w:rsid w:val="004D7253"/>
    <w:rsid w:val="004D7309"/>
    <w:rsid w:val="004E04D6"/>
    <w:rsid w:val="004E103B"/>
    <w:rsid w:val="004E15CB"/>
    <w:rsid w:val="004E33C4"/>
    <w:rsid w:val="004E4198"/>
    <w:rsid w:val="004E4246"/>
    <w:rsid w:val="004E4247"/>
    <w:rsid w:val="004E487A"/>
    <w:rsid w:val="004E5FC7"/>
    <w:rsid w:val="004E6294"/>
    <w:rsid w:val="004E66AA"/>
    <w:rsid w:val="004F0609"/>
    <w:rsid w:val="004F2D64"/>
    <w:rsid w:val="004F3450"/>
    <w:rsid w:val="004F4CE1"/>
    <w:rsid w:val="004F4D4D"/>
    <w:rsid w:val="005002E0"/>
    <w:rsid w:val="00501CE8"/>
    <w:rsid w:val="00506AE9"/>
    <w:rsid w:val="005072FE"/>
    <w:rsid w:val="00507C8C"/>
    <w:rsid w:val="005123EF"/>
    <w:rsid w:val="00512A1E"/>
    <w:rsid w:val="00514FA2"/>
    <w:rsid w:val="00521338"/>
    <w:rsid w:val="00522638"/>
    <w:rsid w:val="00522F5F"/>
    <w:rsid w:val="00523479"/>
    <w:rsid w:val="005244D6"/>
    <w:rsid w:val="00527181"/>
    <w:rsid w:val="00527379"/>
    <w:rsid w:val="0052758D"/>
    <w:rsid w:val="00531ACC"/>
    <w:rsid w:val="00532D1A"/>
    <w:rsid w:val="005335C6"/>
    <w:rsid w:val="00533ABB"/>
    <w:rsid w:val="005356D3"/>
    <w:rsid w:val="00542391"/>
    <w:rsid w:val="0054511C"/>
    <w:rsid w:val="0054519A"/>
    <w:rsid w:val="00546843"/>
    <w:rsid w:val="00550661"/>
    <w:rsid w:val="00554C26"/>
    <w:rsid w:val="0055578A"/>
    <w:rsid w:val="0055650F"/>
    <w:rsid w:val="0055713A"/>
    <w:rsid w:val="00564CCD"/>
    <w:rsid w:val="00565593"/>
    <w:rsid w:val="005666E2"/>
    <w:rsid w:val="005668E0"/>
    <w:rsid w:val="00567852"/>
    <w:rsid w:val="00571B44"/>
    <w:rsid w:val="005724F0"/>
    <w:rsid w:val="00576E8C"/>
    <w:rsid w:val="00580CAC"/>
    <w:rsid w:val="00582468"/>
    <w:rsid w:val="00584237"/>
    <w:rsid w:val="00584419"/>
    <w:rsid w:val="005871D0"/>
    <w:rsid w:val="005912D5"/>
    <w:rsid w:val="00593558"/>
    <w:rsid w:val="0059556E"/>
    <w:rsid w:val="0059577D"/>
    <w:rsid w:val="005970D1"/>
    <w:rsid w:val="005A11AE"/>
    <w:rsid w:val="005A145D"/>
    <w:rsid w:val="005A4987"/>
    <w:rsid w:val="005A59D7"/>
    <w:rsid w:val="005A5CE2"/>
    <w:rsid w:val="005A635D"/>
    <w:rsid w:val="005A74E6"/>
    <w:rsid w:val="005B3536"/>
    <w:rsid w:val="005B5222"/>
    <w:rsid w:val="005B7CEE"/>
    <w:rsid w:val="005C192C"/>
    <w:rsid w:val="005C2A0D"/>
    <w:rsid w:val="005C32B0"/>
    <w:rsid w:val="005C37B3"/>
    <w:rsid w:val="005C4347"/>
    <w:rsid w:val="005C4C6B"/>
    <w:rsid w:val="005C7C05"/>
    <w:rsid w:val="005D350E"/>
    <w:rsid w:val="005E0E3C"/>
    <w:rsid w:val="005E15CE"/>
    <w:rsid w:val="005E3BDD"/>
    <w:rsid w:val="005E4FAD"/>
    <w:rsid w:val="005E5404"/>
    <w:rsid w:val="005E54EF"/>
    <w:rsid w:val="005E6437"/>
    <w:rsid w:val="005F04F1"/>
    <w:rsid w:val="005F0B5C"/>
    <w:rsid w:val="005F2993"/>
    <w:rsid w:val="005F2D0D"/>
    <w:rsid w:val="005F4FC9"/>
    <w:rsid w:val="005F79D0"/>
    <w:rsid w:val="005F7B99"/>
    <w:rsid w:val="005F7E3B"/>
    <w:rsid w:val="0060095F"/>
    <w:rsid w:val="0060255B"/>
    <w:rsid w:val="00602A27"/>
    <w:rsid w:val="006031DB"/>
    <w:rsid w:val="0060561D"/>
    <w:rsid w:val="006067F2"/>
    <w:rsid w:val="00606EBA"/>
    <w:rsid w:val="00606FE2"/>
    <w:rsid w:val="00610039"/>
    <w:rsid w:val="00611B2F"/>
    <w:rsid w:val="00611CB9"/>
    <w:rsid w:val="00612F3C"/>
    <w:rsid w:val="0062278A"/>
    <w:rsid w:val="00623305"/>
    <w:rsid w:val="00626761"/>
    <w:rsid w:val="00626AF2"/>
    <w:rsid w:val="00627E9D"/>
    <w:rsid w:val="00633944"/>
    <w:rsid w:val="00634ECE"/>
    <w:rsid w:val="00637AB3"/>
    <w:rsid w:val="00643D17"/>
    <w:rsid w:val="0064648F"/>
    <w:rsid w:val="00654190"/>
    <w:rsid w:val="00654931"/>
    <w:rsid w:val="00656657"/>
    <w:rsid w:val="00657BFB"/>
    <w:rsid w:val="00663398"/>
    <w:rsid w:val="00664632"/>
    <w:rsid w:val="00664690"/>
    <w:rsid w:val="00664ACE"/>
    <w:rsid w:val="00665F36"/>
    <w:rsid w:val="00666C04"/>
    <w:rsid w:val="0067002D"/>
    <w:rsid w:val="00670149"/>
    <w:rsid w:val="00674701"/>
    <w:rsid w:val="00675840"/>
    <w:rsid w:val="00675D48"/>
    <w:rsid w:val="0067638B"/>
    <w:rsid w:val="00676D02"/>
    <w:rsid w:val="006807B1"/>
    <w:rsid w:val="006810DC"/>
    <w:rsid w:val="00681EF2"/>
    <w:rsid w:val="0068766A"/>
    <w:rsid w:val="0069069A"/>
    <w:rsid w:val="0069144F"/>
    <w:rsid w:val="00691F44"/>
    <w:rsid w:val="006973A3"/>
    <w:rsid w:val="006A2696"/>
    <w:rsid w:val="006A2F2D"/>
    <w:rsid w:val="006B0CD8"/>
    <w:rsid w:val="006B2F67"/>
    <w:rsid w:val="006B2FC6"/>
    <w:rsid w:val="006B3566"/>
    <w:rsid w:val="006B633F"/>
    <w:rsid w:val="006B6FEA"/>
    <w:rsid w:val="006B7C1B"/>
    <w:rsid w:val="006C0EA9"/>
    <w:rsid w:val="006C2743"/>
    <w:rsid w:val="006C3D72"/>
    <w:rsid w:val="006C58C4"/>
    <w:rsid w:val="006C602A"/>
    <w:rsid w:val="006C66EA"/>
    <w:rsid w:val="006C6873"/>
    <w:rsid w:val="006D34FC"/>
    <w:rsid w:val="006D4B53"/>
    <w:rsid w:val="006D764B"/>
    <w:rsid w:val="006E223B"/>
    <w:rsid w:val="006F00D4"/>
    <w:rsid w:val="006F02F8"/>
    <w:rsid w:val="006F0BC7"/>
    <w:rsid w:val="006F0F41"/>
    <w:rsid w:val="006F510D"/>
    <w:rsid w:val="00703273"/>
    <w:rsid w:val="00704A0B"/>
    <w:rsid w:val="00704B3A"/>
    <w:rsid w:val="00707216"/>
    <w:rsid w:val="00711122"/>
    <w:rsid w:val="00712059"/>
    <w:rsid w:val="00712D41"/>
    <w:rsid w:val="00716F3E"/>
    <w:rsid w:val="00717C3C"/>
    <w:rsid w:val="0072068C"/>
    <w:rsid w:val="00721BA2"/>
    <w:rsid w:val="00721CC0"/>
    <w:rsid w:val="0072477D"/>
    <w:rsid w:val="00730C42"/>
    <w:rsid w:val="00732A34"/>
    <w:rsid w:val="00734F75"/>
    <w:rsid w:val="00737B2A"/>
    <w:rsid w:val="00740152"/>
    <w:rsid w:val="00742A19"/>
    <w:rsid w:val="007444E9"/>
    <w:rsid w:val="00744E01"/>
    <w:rsid w:val="00746744"/>
    <w:rsid w:val="00755704"/>
    <w:rsid w:val="007632C2"/>
    <w:rsid w:val="00763C8E"/>
    <w:rsid w:val="0076653D"/>
    <w:rsid w:val="0076777B"/>
    <w:rsid w:val="007679AF"/>
    <w:rsid w:val="00771C9E"/>
    <w:rsid w:val="00775C61"/>
    <w:rsid w:val="00777FB9"/>
    <w:rsid w:val="00781336"/>
    <w:rsid w:val="007817AA"/>
    <w:rsid w:val="0078405E"/>
    <w:rsid w:val="00784414"/>
    <w:rsid w:val="0079178D"/>
    <w:rsid w:val="00791C02"/>
    <w:rsid w:val="007942F0"/>
    <w:rsid w:val="00794C7C"/>
    <w:rsid w:val="007A01FB"/>
    <w:rsid w:val="007A150D"/>
    <w:rsid w:val="007A4406"/>
    <w:rsid w:val="007A47BB"/>
    <w:rsid w:val="007A4D9F"/>
    <w:rsid w:val="007B127B"/>
    <w:rsid w:val="007B1A02"/>
    <w:rsid w:val="007B1D3F"/>
    <w:rsid w:val="007B4ADE"/>
    <w:rsid w:val="007B542F"/>
    <w:rsid w:val="007B5499"/>
    <w:rsid w:val="007B6650"/>
    <w:rsid w:val="007B6ABD"/>
    <w:rsid w:val="007B7B9B"/>
    <w:rsid w:val="007C1292"/>
    <w:rsid w:val="007C1930"/>
    <w:rsid w:val="007C2593"/>
    <w:rsid w:val="007C415B"/>
    <w:rsid w:val="007C41F5"/>
    <w:rsid w:val="007C431D"/>
    <w:rsid w:val="007C4C05"/>
    <w:rsid w:val="007D2BB5"/>
    <w:rsid w:val="007D4247"/>
    <w:rsid w:val="007D63C3"/>
    <w:rsid w:val="007D77ED"/>
    <w:rsid w:val="007D7C0F"/>
    <w:rsid w:val="007E21AD"/>
    <w:rsid w:val="007E2542"/>
    <w:rsid w:val="007E7019"/>
    <w:rsid w:val="007F1885"/>
    <w:rsid w:val="007F3F35"/>
    <w:rsid w:val="007F67B6"/>
    <w:rsid w:val="007F6F30"/>
    <w:rsid w:val="007F743D"/>
    <w:rsid w:val="007F7C95"/>
    <w:rsid w:val="008003FA"/>
    <w:rsid w:val="00800BBA"/>
    <w:rsid w:val="00801B6D"/>
    <w:rsid w:val="0080314A"/>
    <w:rsid w:val="008067E0"/>
    <w:rsid w:val="00814B9C"/>
    <w:rsid w:val="00815D61"/>
    <w:rsid w:val="0082148B"/>
    <w:rsid w:val="008217F6"/>
    <w:rsid w:val="00822CC6"/>
    <w:rsid w:val="00824EB6"/>
    <w:rsid w:val="00827AEE"/>
    <w:rsid w:val="00832359"/>
    <w:rsid w:val="008327E0"/>
    <w:rsid w:val="00834F83"/>
    <w:rsid w:val="008352A4"/>
    <w:rsid w:val="00835BF3"/>
    <w:rsid w:val="00836607"/>
    <w:rsid w:val="008373C4"/>
    <w:rsid w:val="00843FD4"/>
    <w:rsid w:val="008466B2"/>
    <w:rsid w:val="00846D09"/>
    <w:rsid w:val="0085151D"/>
    <w:rsid w:val="00853897"/>
    <w:rsid w:val="00854A5E"/>
    <w:rsid w:val="0085608F"/>
    <w:rsid w:val="00872450"/>
    <w:rsid w:val="00872B86"/>
    <w:rsid w:val="00876585"/>
    <w:rsid w:val="008770E6"/>
    <w:rsid w:val="00877299"/>
    <w:rsid w:val="00881658"/>
    <w:rsid w:val="00883573"/>
    <w:rsid w:val="008860A8"/>
    <w:rsid w:val="008869BB"/>
    <w:rsid w:val="00887A13"/>
    <w:rsid w:val="00887D87"/>
    <w:rsid w:val="0089179D"/>
    <w:rsid w:val="00892CA6"/>
    <w:rsid w:val="00894CEE"/>
    <w:rsid w:val="00895A20"/>
    <w:rsid w:val="00895C8C"/>
    <w:rsid w:val="008960EA"/>
    <w:rsid w:val="00896E6A"/>
    <w:rsid w:val="008A1847"/>
    <w:rsid w:val="008A1BD0"/>
    <w:rsid w:val="008A1F30"/>
    <w:rsid w:val="008A32AF"/>
    <w:rsid w:val="008A5EED"/>
    <w:rsid w:val="008B0BCF"/>
    <w:rsid w:val="008B1900"/>
    <w:rsid w:val="008B1916"/>
    <w:rsid w:val="008B1DAA"/>
    <w:rsid w:val="008B223B"/>
    <w:rsid w:val="008B3D88"/>
    <w:rsid w:val="008B4083"/>
    <w:rsid w:val="008C04D6"/>
    <w:rsid w:val="008C09EF"/>
    <w:rsid w:val="008C1A09"/>
    <w:rsid w:val="008C3C84"/>
    <w:rsid w:val="008C62B2"/>
    <w:rsid w:val="008C733E"/>
    <w:rsid w:val="008C7E0F"/>
    <w:rsid w:val="008D14D8"/>
    <w:rsid w:val="008D3770"/>
    <w:rsid w:val="008D4EDF"/>
    <w:rsid w:val="008D517D"/>
    <w:rsid w:val="008D57C2"/>
    <w:rsid w:val="008D614D"/>
    <w:rsid w:val="008E3CFC"/>
    <w:rsid w:val="008E3E86"/>
    <w:rsid w:val="008F1D42"/>
    <w:rsid w:val="008F3388"/>
    <w:rsid w:val="008F43DC"/>
    <w:rsid w:val="008F4581"/>
    <w:rsid w:val="008F4D53"/>
    <w:rsid w:val="008F523E"/>
    <w:rsid w:val="008F631F"/>
    <w:rsid w:val="0090103F"/>
    <w:rsid w:val="009037ED"/>
    <w:rsid w:val="009074F1"/>
    <w:rsid w:val="00907987"/>
    <w:rsid w:val="00911499"/>
    <w:rsid w:val="00911D99"/>
    <w:rsid w:val="00912CC2"/>
    <w:rsid w:val="00913B43"/>
    <w:rsid w:val="00913E06"/>
    <w:rsid w:val="00914EFB"/>
    <w:rsid w:val="009157E0"/>
    <w:rsid w:val="00922055"/>
    <w:rsid w:val="009254FE"/>
    <w:rsid w:val="0092712B"/>
    <w:rsid w:val="009275E2"/>
    <w:rsid w:val="009307D5"/>
    <w:rsid w:val="00930F05"/>
    <w:rsid w:val="0093503A"/>
    <w:rsid w:val="00935CE5"/>
    <w:rsid w:val="00936BFA"/>
    <w:rsid w:val="00936C98"/>
    <w:rsid w:val="00946946"/>
    <w:rsid w:val="00947817"/>
    <w:rsid w:val="009534F7"/>
    <w:rsid w:val="0095499C"/>
    <w:rsid w:val="009568C2"/>
    <w:rsid w:val="00960E95"/>
    <w:rsid w:val="009670C2"/>
    <w:rsid w:val="00970C80"/>
    <w:rsid w:val="00974AFB"/>
    <w:rsid w:val="00976CCC"/>
    <w:rsid w:val="00977CCA"/>
    <w:rsid w:val="009817AE"/>
    <w:rsid w:val="00981930"/>
    <w:rsid w:val="00982B12"/>
    <w:rsid w:val="00983A8B"/>
    <w:rsid w:val="0098463B"/>
    <w:rsid w:val="0098676A"/>
    <w:rsid w:val="00987877"/>
    <w:rsid w:val="009A2353"/>
    <w:rsid w:val="009A2614"/>
    <w:rsid w:val="009A2814"/>
    <w:rsid w:val="009A4589"/>
    <w:rsid w:val="009A5A5C"/>
    <w:rsid w:val="009B24BC"/>
    <w:rsid w:val="009B3728"/>
    <w:rsid w:val="009B5380"/>
    <w:rsid w:val="009B6040"/>
    <w:rsid w:val="009B6FB4"/>
    <w:rsid w:val="009B77C0"/>
    <w:rsid w:val="009B7C6C"/>
    <w:rsid w:val="009C01B0"/>
    <w:rsid w:val="009C21E1"/>
    <w:rsid w:val="009C27EA"/>
    <w:rsid w:val="009C2DB3"/>
    <w:rsid w:val="009C40E4"/>
    <w:rsid w:val="009C7B53"/>
    <w:rsid w:val="009D11CB"/>
    <w:rsid w:val="009D1D25"/>
    <w:rsid w:val="009D298F"/>
    <w:rsid w:val="009D72D6"/>
    <w:rsid w:val="009E06EC"/>
    <w:rsid w:val="009E410D"/>
    <w:rsid w:val="009E4C97"/>
    <w:rsid w:val="009E6455"/>
    <w:rsid w:val="009F0995"/>
    <w:rsid w:val="009F1C78"/>
    <w:rsid w:val="009F5393"/>
    <w:rsid w:val="009F6287"/>
    <w:rsid w:val="00A0342C"/>
    <w:rsid w:val="00A03A0C"/>
    <w:rsid w:val="00A11F8E"/>
    <w:rsid w:val="00A12DE6"/>
    <w:rsid w:val="00A1318C"/>
    <w:rsid w:val="00A13B45"/>
    <w:rsid w:val="00A15360"/>
    <w:rsid w:val="00A15DA9"/>
    <w:rsid w:val="00A208C1"/>
    <w:rsid w:val="00A2127D"/>
    <w:rsid w:val="00A22E6A"/>
    <w:rsid w:val="00A23EE2"/>
    <w:rsid w:val="00A256BF"/>
    <w:rsid w:val="00A257EC"/>
    <w:rsid w:val="00A32610"/>
    <w:rsid w:val="00A32882"/>
    <w:rsid w:val="00A34A9C"/>
    <w:rsid w:val="00A3562D"/>
    <w:rsid w:val="00A3772C"/>
    <w:rsid w:val="00A42194"/>
    <w:rsid w:val="00A46A55"/>
    <w:rsid w:val="00A47DEC"/>
    <w:rsid w:val="00A51D4A"/>
    <w:rsid w:val="00A55001"/>
    <w:rsid w:val="00A5577E"/>
    <w:rsid w:val="00A56E93"/>
    <w:rsid w:val="00A63171"/>
    <w:rsid w:val="00A65970"/>
    <w:rsid w:val="00A66DD9"/>
    <w:rsid w:val="00A676D1"/>
    <w:rsid w:val="00A72A0B"/>
    <w:rsid w:val="00A753AE"/>
    <w:rsid w:val="00A80489"/>
    <w:rsid w:val="00A805BE"/>
    <w:rsid w:val="00A8127A"/>
    <w:rsid w:val="00A82366"/>
    <w:rsid w:val="00A834B4"/>
    <w:rsid w:val="00A835EC"/>
    <w:rsid w:val="00A87A98"/>
    <w:rsid w:val="00A90078"/>
    <w:rsid w:val="00A94C39"/>
    <w:rsid w:val="00A95284"/>
    <w:rsid w:val="00A97AF9"/>
    <w:rsid w:val="00A97D10"/>
    <w:rsid w:val="00AA07D1"/>
    <w:rsid w:val="00AA0DF4"/>
    <w:rsid w:val="00AA3C2E"/>
    <w:rsid w:val="00AA5072"/>
    <w:rsid w:val="00AA50A8"/>
    <w:rsid w:val="00AA534B"/>
    <w:rsid w:val="00AA6E9C"/>
    <w:rsid w:val="00AC0637"/>
    <w:rsid w:val="00AC240E"/>
    <w:rsid w:val="00AC352F"/>
    <w:rsid w:val="00AC38E4"/>
    <w:rsid w:val="00AC41DB"/>
    <w:rsid w:val="00AD59CA"/>
    <w:rsid w:val="00AD6108"/>
    <w:rsid w:val="00AD7AD6"/>
    <w:rsid w:val="00AE07D8"/>
    <w:rsid w:val="00AE53E6"/>
    <w:rsid w:val="00AE54DA"/>
    <w:rsid w:val="00AE7BE2"/>
    <w:rsid w:val="00AF3084"/>
    <w:rsid w:val="00AF4554"/>
    <w:rsid w:val="00AF6BC0"/>
    <w:rsid w:val="00B01DF1"/>
    <w:rsid w:val="00B0278C"/>
    <w:rsid w:val="00B04097"/>
    <w:rsid w:val="00B05230"/>
    <w:rsid w:val="00B064B1"/>
    <w:rsid w:val="00B07081"/>
    <w:rsid w:val="00B10CC3"/>
    <w:rsid w:val="00B1241F"/>
    <w:rsid w:val="00B163C6"/>
    <w:rsid w:val="00B16B10"/>
    <w:rsid w:val="00B17A79"/>
    <w:rsid w:val="00B2017D"/>
    <w:rsid w:val="00B20E66"/>
    <w:rsid w:val="00B21377"/>
    <w:rsid w:val="00B226FB"/>
    <w:rsid w:val="00B237D4"/>
    <w:rsid w:val="00B3033F"/>
    <w:rsid w:val="00B31142"/>
    <w:rsid w:val="00B32CA5"/>
    <w:rsid w:val="00B3366F"/>
    <w:rsid w:val="00B3660C"/>
    <w:rsid w:val="00B36776"/>
    <w:rsid w:val="00B37D78"/>
    <w:rsid w:val="00B40242"/>
    <w:rsid w:val="00B410B7"/>
    <w:rsid w:val="00B41E7C"/>
    <w:rsid w:val="00B434D2"/>
    <w:rsid w:val="00B43A03"/>
    <w:rsid w:val="00B46BD0"/>
    <w:rsid w:val="00B47A2A"/>
    <w:rsid w:val="00B50FEA"/>
    <w:rsid w:val="00B52AA9"/>
    <w:rsid w:val="00B52EF2"/>
    <w:rsid w:val="00B544C8"/>
    <w:rsid w:val="00B61AFE"/>
    <w:rsid w:val="00B621B8"/>
    <w:rsid w:val="00B64747"/>
    <w:rsid w:val="00B714DD"/>
    <w:rsid w:val="00B756E2"/>
    <w:rsid w:val="00B76165"/>
    <w:rsid w:val="00B77706"/>
    <w:rsid w:val="00B81D76"/>
    <w:rsid w:val="00B8409E"/>
    <w:rsid w:val="00B8456F"/>
    <w:rsid w:val="00B9103E"/>
    <w:rsid w:val="00B91D35"/>
    <w:rsid w:val="00B9211E"/>
    <w:rsid w:val="00B93D8E"/>
    <w:rsid w:val="00B9473E"/>
    <w:rsid w:val="00B9659A"/>
    <w:rsid w:val="00B97D01"/>
    <w:rsid w:val="00BA06E9"/>
    <w:rsid w:val="00BA20AD"/>
    <w:rsid w:val="00BA337A"/>
    <w:rsid w:val="00BA5F87"/>
    <w:rsid w:val="00BB085C"/>
    <w:rsid w:val="00BB4A8E"/>
    <w:rsid w:val="00BB4AB5"/>
    <w:rsid w:val="00BB4E6E"/>
    <w:rsid w:val="00BB7B4E"/>
    <w:rsid w:val="00BB7EFC"/>
    <w:rsid w:val="00BC1AD8"/>
    <w:rsid w:val="00BC34FE"/>
    <w:rsid w:val="00BC51DB"/>
    <w:rsid w:val="00BD0846"/>
    <w:rsid w:val="00BD16FF"/>
    <w:rsid w:val="00BD1DD9"/>
    <w:rsid w:val="00BD360F"/>
    <w:rsid w:val="00BD3867"/>
    <w:rsid w:val="00BD4C9E"/>
    <w:rsid w:val="00BE1366"/>
    <w:rsid w:val="00BE24DB"/>
    <w:rsid w:val="00BE42FB"/>
    <w:rsid w:val="00BE5899"/>
    <w:rsid w:val="00BF13A2"/>
    <w:rsid w:val="00BF1E34"/>
    <w:rsid w:val="00BF227C"/>
    <w:rsid w:val="00BF53AC"/>
    <w:rsid w:val="00BF551B"/>
    <w:rsid w:val="00C0047F"/>
    <w:rsid w:val="00C00C79"/>
    <w:rsid w:val="00C0148F"/>
    <w:rsid w:val="00C01799"/>
    <w:rsid w:val="00C026AE"/>
    <w:rsid w:val="00C04FE6"/>
    <w:rsid w:val="00C066DB"/>
    <w:rsid w:val="00C1329D"/>
    <w:rsid w:val="00C14413"/>
    <w:rsid w:val="00C1515E"/>
    <w:rsid w:val="00C15E0E"/>
    <w:rsid w:val="00C15E8A"/>
    <w:rsid w:val="00C21FA8"/>
    <w:rsid w:val="00C23218"/>
    <w:rsid w:val="00C23ADE"/>
    <w:rsid w:val="00C23D3A"/>
    <w:rsid w:val="00C2438E"/>
    <w:rsid w:val="00C25813"/>
    <w:rsid w:val="00C25C7D"/>
    <w:rsid w:val="00C26F0E"/>
    <w:rsid w:val="00C27B5F"/>
    <w:rsid w:val="00C3654C"/>
    <w:rsid w:val="00C36E45"/>
    <w:rsid w:val="00C40626"/>
    <w:rsid w:val="00C407E2"/>
    <w:rsid w:val="00C42C09"/>
    <w:rsid w:val="00C431AB"/>
    <w:rsid w:val="00C456C9"/>
    <w:rsid w:val="00C45A93"/>
    <w:rsid w:val="00C46886"/>
    <w:rsid w:val="00C505A8"/>
    <w:rsid w:val="00C53130"/>
    <w:rsid w:val="00C536DE"/>
    <w:rsid w:val="00C5447C"/>
    <w:rsid w:val="00C56991"/>
    <w:rsid w:val="00C56B75"/>
    <w:rsid w:val="00C56FBB"/>
    <w:rsid w:val="00C57EA6"/>
    <w:rsid w:val="00C60780"/>
    <w:rsid w:val="00C60E1D"/>
    <w:rsid w:val="00C6181C"/>
    <w:rsid w:val="00C61DFC"/>
    <w:rsid w:val="00C61F0C"/>
    <w:rsid w:val="00C63179"/>
    <w:rsid w:val="00C63C3A"/>
    <w:rsid w:val="00C65920"/>
    <w:rsid w:val="00C6788B"/>
    <w:rsid w:val="00C679C3"/>
    <w:rsid w:val="00C7048E"/>
    <w:rsid w:val="00C75F7C"/>
    <w:rsid w:val="00C77868"/>
    <w:rsid w:val="00C80127"/>
    <w:rsid w:val="00C804BB"/>
    <w:rsid w:val="00C806FE"/>
    <w:rsid w:val="00C83DF4"/>
    <w:rsid w:val="00C86E2D"/>
    <w:rsid w:val="00C909C4"/>
    <w:rsid w:val="00C9151B"/>
    <w:rsid w:val="00C915AB"/>
    <w:rsid w:val="00C9638C"/>
    <w:rsid w:val="00C96FF8"/>
    <w:rsid w:val="00CA2B69"/>
    <w:rsid w:val="00CA48D2"/>
    <w:rsid w:val="00CA5241"/>
    <w:rsid w:val="00CA634E"/>
    <w:rsid w:val="00CB007D"/>
    <w:rsid w:val="00CB0D59"/>
    <w:rsid w:val="00CB34FF"/>
    <w:rsid w:val="00CB39FC"/>
    <w:rsid w:val="00CB3A7F"/>
    <w:rsid w:val="00CB3BDD"/>
    <w:rsid w:val="00CB5BD2"/>
    <w:rsid w:val="00CB7ED9"/>
    <w:rsid w:val="00CC3345"/>
    <w:rsid w:val="00CC5082"/>
    <w:rsid w:val="00CC514D"/>
    <w:rsid w:val="00CC5490"/>
    <w:rsid w:val="00CC69F7"/>
    <w:rsid w:val="00CD1364"/>
    <w:rsid w:val="00CD4627"/>
    <w:rsid w:val="00CD53D7"/>
    <w:rsid w:val="00CD6355"/>
    <w:rsid w:val="00CD6614"/>
    <w:rsid w:val="00CD6C7D"/>
    <w:rsid w:val="00CD785E"/>
    <w:rsid w:val="00CE09D9"/>
    <w:rsid w:val="00CE3557"/>
    <w:rsid w:val="00CE3CBC"/>
    <w:rsid w:val="00CE4210"/>
    <w:rsid w:val="00CE631C"/>
    <w:rsid w:val="00CE6F95"/>
    <w:rsid w:val="00CF2807"/>
    <w:rsid w:val="00CF31A8"/>
    <w:rsid w:val="00CF4C2C"/>
    <w:rsid w:val="00CF6722"/>
    <w:rsid w:val="00CF684F"/>
    <w:rsid w:val="00CF78F6"/>
    <w:rsid w:val="00D004F3"/>
    <w:rsid w:val="00D0069F"/>
    <w:rsid w:val="00D02BCC"/>
    <w:rsid w:val="00D030D4"/>
    <w:rsid w:val="00D05AED"/>
    <w:rsid w:val="00D06A96"/>
    <w:rsid w:val="00D105CF"/>
    <w:rsid w:val="00D13748"/>
    <w:rsid w:val="00D15427"/>
    <w:rsid w:val="00D16038"/>
    <w:rsid w:val="00D174FD"/>
    <w:rsid w:val="00D20522"/>
    <w:rsid w:val="00D216C1"/>
    <w:rsid w:val="00D2237A"/>
    <w:rsid w:val="00D244C9"/>
    <w:rsid w:val="00D25374"/>
    <w:rsid w:val="00D25F97"/>
    <w:rsid w:val="00D30A79"/>
    <w:rsid w:val="00D31151"/>
    <w:rsid w:val="00D31A7F"/>
    <w:rsid w:val="00D32759"/>
    <w:rsid w:val="00D32B07"/>
    <w:rsid w:val="00D33ED1"/>
    <w:rsid w:val="00D33EE5"/>
    <w:rsid w:val="00D34131"/>
    <w:rsid w:val="00D34682"/>
    <w:rsid w:val="00D353DA"/>
    <w:rsid w:val="00D35DEE"/>
    <w:rsid w:val="00D367B5"/>
    <w:rsid w:val="00D3733D"/>
    <w:rsid w:val="00D3769E"/>
    <w:rsid w:val="00D407E2"/>
    <w:rsid w:val="00D41E2B"/>
    <w:rsid w:val="00D42D5B"/>
    <w:rsid w:val="00D44284"/>
    <w:rsid w:val="00D45110"/>
    <w:rsid w:val="00D5056C"/>
    <w:rsid w:val="00D50E86"/>
    <w:rsid w:val="00D512CB"/>
    <w:rsid w:val="00D514B8"/>
    <w:rsid w:val="00D5323A"/>
    <w:rsid w:val="00D53D48"/>
    <w:rsid w:val="00D547DE"/>
    <w:rsid w:val="00D54E55"/>
    <w:rsid w:val="00D603CF"/>
    <w:rsid w:val="00D61B15"/>
    <w:rsid w:val="00D6259B"/>
    <w:rsid w:val="00D62A25"/>
    <w:rsid w:val="00D63C2B"/>
    <w:rsid w:val="00D63D49"/>
    <w:rsid w:val="00D64C90"/>
    <w:rsid w:val="00D65051"/>
    <w:rsid w:val="00D67F3B"/>
    <w:rsid w:val="00D71F20"/>
    <w:rsid w:val="00D726CF"/>
    <w:rsid w:val="00D73B06"/>
    <w:rsid w:val="00D74383"/>
    <w:rsid w:val="00D75487"/>
    <w:rsid w:val="00D760FB"/>
    <w:rsid w:val="00D769C8"/>
    <w:rsid w:val="00D8023B"/>
    <w:rsid w:val="00D866C9"/>
    <w:rsid w:val="00D87A42"/>
    <w:rsid w:val="00D87E2B"/>
    <w:rsid w:val="00D932E9"/>
    <w:rsid w:val="00D9549F"/>
    <w:rsid w:val="00D95525"/>
    <w:rsid w:val="00D96954"/>
    <w:rsid w:val="00D96C18"/>
    <w:rsid w:val="00D978F9"/>
    <w:rsid w:val="00DA2731"/>
    <w:rsid w:val="00DA291F"/>
    <w:rsid w:val="00DA3E88"/>
    <w:rsid w:val="00DA51A5"/>
    <w:rsid w:val="00DA51D6"/>
    <w:rsid w:val="00DA7E1E"/>
    <w:rsid w:val="00DA7ED3"/>
    <w:rsid w:val="00DB090F"/>
    <w:rsid w:val="00DB15F4"/>
    <w:rsid w:val="00DB29D2"/>
    <w:rsid w:val="00DB65D7"/>
    <w:rsid w:val="00DB6690"/>
    <w:rsid w:val="00DB6AA1"/>
    <w:rsid w:val="00DC0052"/>
    <w:rsid w:val="00DC17A9"/>
    <w:rsid w:val="00DC1E61"/>
    <w:rsid w:val="00DC2E11"/>
    <w:rsid w:val="00DC3A6E"/>
    <w:rsid w:val="00DC56EF"/>
    <w:rsid w:val="00DC58D4"/>
    <w:rsid w:val="00DD36B7"/>
    <w:rsid w:val="00DD5C7E"/>
    <w:rsid w:val="00DD699F"/>
    <w:rsid w:val="00DD7AEF"/>
    <w:rsid w:val="00DD7C0E"/>
    <w:rsid w:val="00DE1453"/>
    <w:rsid w:val="00DE185B"/>
    <w:rsid w:val="00DE1B31"/>
    <w:rsid w:val="00DE30E5"/>
    <w:rsid w:val="00DE42D5"/>
    <w:rsid w:val="00DE480F"/>
    <w:rsid w:val="00DE699B"/>
    <w:rsid w:val="00DE6E18"/>
    <w:rsid w:val="00DE727F"/>
    <w:rsid w:val="00DE7A2E"/>
    <w:rsid w:val="00DE7E24"/>
    <w:rsid w:val="00DF0ED4"/>
    <w:rsid w:val="00DF29F0"/>
    <w:rsid w:val="00DF4DB1"/>
    <w:rsid w:val="00DF6B9A"/>
    <w:rsid w:val="00DF6F82"/>
    <w:rsid w:val="00DF70F5"/>
    <w:rsid w:val="00E002B2"/>
    <w:rsid w:val="00E004F5"/>
    <w:rsid w:val="00E011EC"/>
    <w:rsid w:val="00E02CB2"/>
    <w:rsid w:val="00E03470"/>
    <w:rsid w:val="00E03F63"/>
    <w:rsid w:val="00E06055"/>
    <w:rsid w:val="00E067ED"/>
    <w:rsid w:val="00E06F57"/>
    <w:rsid w:val="00E06FD8"/>
    <w:rsid w:val="00E103C8"/>
    <w:rsid w:val="00E12C27"/>
    <w:rsid w:val="00E1348C"/>
    <w:rsid w:val="00E15191"/>
    <w:rsid w:val="00E15B92"/>
    <w:rsid w:val="00E15C83"/>
    <w:rsid w:val="00E16750"/>
    <w:rsid w:val="00E16C8E"/>
    <w:rsid w:val="00E178C8"/>
    <w:rsid w:val="00E208A8"/>
    <w:rsid w:val="00E2172D"/>
    <w:rsid w:val="00E25762"/>
    <w:rsid w:val="00E26D94"/>
    <w:rsid w:val="00E3119E"/>
    <w:rsid w:val="00E31A86"/>
    <w:rsid w:val="00E31F80"/>
    <w:rsid w:val="00E323B1"/>
    <w:rsid w:val="00E32E97"/>
    <w:rsid w:val="00E335EE"/>
    <w:rsid w:val="00E34BA2"/>
    <w:rsid w:val="00E37927"/>
    <w:rsid w:val="00E41077"/>
    <w:rsid w:val="00E419B7"/>
    <w:rsid w:val="00E449D2"/>
    <w:rsid w:val="00E44C74"/>
    <w:rsid w:val="00E46C4E"/>
    <w:rsid w:val="00E4712E"/>
    <w:rsid w:val="00E47373"/>
    <w:rsid w:val="00E50588"/>
    <w:rsid w:val="00E53B56"/>
    <w:rsid w:val="00E56E52"/>
    <w:rsid w:val="00E600D1"/>
    <w:rsid w:val="00E60A95"/>
    <w:rsid w:val="00E60C2F"/>
    <w:rsid w:val="00E621C9"/>
    <w:rsid w:val="00E622BF"/>
    <w:rsid w:val="00E62564"/>
    <w:rsid w:val="00E6341A"/>
    <w:rsid w:val="00E63E59"/>
    <w:rsid w:val="00E64DC1"/>
    <w:rsid w:val="00E651AA"/>
    <w:rsid w:val="00E71684"/>
    <w:rsid w:val="00E71916"/>
    <w:rsid w:val="00E75AF2"/>
    <w:rsid w:val="00E76A74"/>
    <w:rsid w:val="00E80EE7"/>
    <w:rsid w:val="00E83591"/>
    <w:rsid w:val="00E86281"/>
    <w:rsid w:val="00E87D55"/>
    <w:rsid w:val="00E9084D"/>
    <w:rsid w:val="00E95154"/>
    <w:rsid w:val="00E95AFD"/>
    <w:rsid w:val="00EA476B"/>
    <w:rsid w:val="00EA50E1"/>
    <w:rsid w:val="00EA6886"/>
    <w:rsid w:val="00EA6D4A"/>
    <w:rsid w:val="00EB004B"/>
    <w:rsid w:val="00EB0741"/>
    <w:rsid w:val="00EB18D4"/>
    <w:rsid w:val="00EB293B"/>
    <w:rsid w:val="00EB4AD8"/>
    <w:rsid w:val="00EB58EF"/>
    <w:rsid w:val="00EB6235"/>
    <w:rsid w:val="00EC0549"/>
    <w:rsid w:val="00EC3774"/>
    <w:rsid w:val="00EC3BC1"/>
    <w:rsid w:val="00EC4152"/>
    <w:rsid w:val="00EC502B"/>
    <w:rsid w:val="00EC63BC"/>
    <w:rsid w:val="00EC6B4A"/>
    <w:rsid w:val="00ED03CF"/>
    <w:rsid w:val="00ED1029"/>
    <w:rsid w:val="00ED2372"/>
    <w:rsid w:val="00ED2EAB"/>
    <w:rsid w:val="00ED3650"/>
    <w:rsid w:val="00ED6547"/>
    <w:rsid w:val="00EE08C0"/>
    <w:rsid w:val="00EE1372"/>
    <w:rsid w:val="00EE13DC"/>
    <w:rsid w:val="00EE24EC"/>
    <w:rsid w:val="00EE344F"/>
    <w:rsid w:val="00EE3AEA"/>
    <w:rsid w:val="00EE5EE9"/>
    <w:rsid w:val="00EF25D3"/>
    <w:rsid w:val="00EF58CE"/>
    <w:rsid w:val="00EF7078"/>
    <w:rsid w:val="00EF7B65"/>
    <w:rsid w:val="00F01666"/>
    <w:rsid w:val="00F01852"/>
    <w:rsid w:val="00F01AC7"/>
    <w:rsid w:val="00F0468D"/>
    <w:rsid w:val="00F0553A"/>
    <w:rsid w:val="00F06B09"/>
    <w:rsid w:val="00F1108D"/>
    <w:rsid w:val="00F12B7E"/>
    <w:rsid w:val="00F1374C"/>
    <w:rsid w:val="00F1685D"/>
    <w:rsid w:val="00F175EB"/>
    <w:rsid w:val="00F17EB5"/>
    <w:rsid w:val="00F2150A"/>
    <w:rsid w:val="00F22E0C"/>
    <w:rsid w:val="00F23441"/>
    <w:rsid w:val="00F235FA"/>
    <w:rsid w:val="00F238DA"/>
    <w:rsid w:val="00F2501F"/>
    <w:rsid w:val="00F25D32"/>
    <w:rsid w:val="00F26BD2"/>
    <w:rsid w:val="00F26F05"/>
    <w:rsid w:val="00F27C12"/>
    <w:rsid w:val="00F301C0"/>
    <w:rsid w:val="00F31036"/>
    <w:rsid w:val="00F32128"/>
    <w:rsid w:val="00F32B43"/>
    <w:rsid w:val="00F36593"/>
    <w:rsid w:val="00F3741F"/>
    <w:rsid w:val="00F416B1"/>
    <w:rsid w:val="00F43F47"/>
    <w:rsid w:val="00F461E1"/>
    <w:rsid w:val="00F46B4E"/>
    <w:rsid w:val="00F46ED3"/>
    <w:rsid w:val="00F51F8C"/>
    <w:rsid w:val="00F52FD4"/>
    <w:rsid w:val="00F54DE6"/>
    <w:rsid w:val="00F559AE"/>
    <w:rsid w:val="00F5653C"/>
    <w:rsid w:val="00F656D6"/>
    <w:rsid w:val="00F65AE5"/>
    <w:rsid w:val="00F66050"/>
    <w:rsid w:val="00F66ECA"/>
    <w:rsid w:val="00F674F2"/>
    <w:rsid w:val="00F71169"/>
    <w:rsid w:val="00F721EC"/>
    <w:rsid w:val="00F72649"/>
    <w:rsid w:val="00F73152"/>
    <w:rsid w:val="00F73456"/>
    <w:rsid w:val="00F7753A"/>
    <w:rsid w:val="00F77A34"/>
    <w:rsid w:val="00F826AC"/>
    <w:rsid w:val="00F8359C"/>
    <w:rsid w:val="00F90028"/>
    <w:rsid w:val="00F90209"/>
    <w:rsid w:val="00F904F3"/>
    <w:rsid w:val="00F9207D"/>
    <w:rsid w:val="00F94026"/>
    <w:rsid w:val="00F965E5"/>
    <w:rsid w:val="00F96ACD"/>
    <w:rsid w:val="00F97746"/>
    <w:rsid w:val="00FA1A78"/>
    <w:rsid w:val="00FA3844"/>
    <w:rsid w:val="00FA4098"/>
    <w:rsid w:val="00FA46A1"/>
    <w:rsid w:val="00FA6543"/>
    <w:rsid w:val="00FA7A75"/>
    <w:rsid w:val="00FB078A"/>
    <w:rsid w:val="00FB38CC"/>
    <w:rsid w:val="00FB4A5F"/>
    <w:rsid w:val="00FB5E62"/>
    <w:rsid w:val="00FC08EE"/>
    <w:rsid w:val="00FC1B94"/>
    <w:rsid w:val="00FC4E8E"/>
    <w:rsid w:val="00FC6800"/>
    <w:rsid w:val="00FC767F"/>
    <w:rsid w:val="00FD2424"/>
    <w:rsid w:val="00FD304C"/>
    <w:rsid w:val="00FD3681"/>
    <w:rsid w:val="00FD7026"/>
    <w:rsid w:val="00FD7608"/>
    <w:rsid w:val="00FD76D1"/>
    <w:rsid w:val="00FD7A4E"/>
    <w:rsid w:val="00FD7B61"/>
    <w:rsid w:val="00FE2155"/>
    <w:rsid w:val="00FE3085"/>
    <w:rsid w:val="00FE45CD"/>
    <w:rsid w:val="00FE7DF8"/>
    <w:rsid w:val="00FF03DC"/>
    <w:rsid w:val="00FF25EA"/>
    <w:rsid w:val="00FF29E0"/>
    <w:rsid w:val="00FF37A4"/>
    <w:rsid w:val="00FF3AD1"/>
    <w:rsid w:val="00FF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BA46AE"/>
  <w15:chartTrackingRefBased/>
  <w15:docId w15:val="{63567B79-4682-3F4C-8161-4B2B9C8D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23EF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2160"/>
      <w:outlineLvl w:val="0"/>
    </w:pPr>
    <w:rPr>
      <w:rFonts w:ascii="Calibri" w:hAnsi="Calibri"/>
      <w:i/>
      <w:sz w:val="22"/>
    </w:rPr>
  </w:style>
  <w:style w:type="paragraph" w:styleId="Heading2">
    <w:name w:val="heading 2"/>
    <w:basedOn w:val="Heading5"/>
    <w:next w:val="Normal"/>
    <w:qFormat/>
    <w:rsid w:val="00BB4A8E"/>
    <w:pPr>
      <w:outlineLvl w:val="1"/>
    </w:pPr>
    <w:rPr>
      <w:rFonts w:ascii="Calibri" w:hAnsi="Calibri" w:cs="Calibri"/>
      <w:szCs w:val="22"/>
      <w:u w:val="single"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rFonts w:ascii="Calibri" w:hAnsi="Calibri"/>
      <w:bCs/>
      <w:i/>
      <w:i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Century" w:hAnsi="Century"/>
      <w:b/>
      <w:sz w:val="22"/>
      <w:lang w:val="en-US" w:eastAsia="en-US"/>
    </w:rPr>
  </w:style>
  <w:style w:type="paragraph" w:styleId="Heading6">
    <w:name w:val="heading 6"/>
    <w:basedOn w:val="Normal"/>
    <w:next w:val="Normal"/>
    <w:qFormat/>
    <w:pPr>
      <w:keepNext/>
      <w:ind w:left="1440" w:firstLine="720"/>
      <w:outlineLvl w:val="5"/>
    </w:pPr>
    <w:rPr>
      <w:rFonts w:ascii="Corbel" w:hAnsi="Corbel"/>
      <w:i/>
      <w:sz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Footlight MT Light" w:hAnsi="Footlight MT Light"/>
      <w:lang w:val="en-US" w:eastAsia="en-US"/>
    </w:rPr>
  </w:style>
  <w:style w:type="paragraph" w:styleId="Title">
    <w:name w:val="Title"/>
    <w:basedOn w:val="Normal"/>
    <w:qFormat/>
    <w:pPr>
      <w:jc w:val="center"/>
    </w:pPr>
    <w:rPr>
      <w:rFonts w:ascii="Century Gothic" w:hAnsi="Century Gothic"/>
      <w:b/>
      <w:sz w:val="28"/>
      <w:lang w:val="en-US" w:eastAsia="en-US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title1">
    <w:name w:val="title1"/>
    <w:basedOn w:val="Normal"/>
    <w:rsid w:val="00BE1366"/>
    <w:rPr>
      <w:sz w:val="27"/>
      <w:szCs w:val="27"/>
    </w:rPr>
  </w:style>
  <w:style w:type="paragraph" w:customStyle="1" w:styleId="desc2">
    <w:name w:val="desc2"/>
    <w:basedOn w:val="Normal"/>
    <w:rsid w:val="00BE1366"/>
    <w:rPr>
      <w:sz w:val="26"/>
      <w:szCs w:val="26"/>
    </w:rPr>
  </w:style>
  <w:style w:type="paragraph" w:customStyle="1" w:styleId="details1">
    <w:name w:val="details1"/>
    <w:basedOn w:val="Normal"/>
    <w:rsid w:val="00BE1366"/>
    <w:rPr>
      <w:sz w:val="22"/>
      <w:szCs w:val="22"/>
    </w:rPr>
  </w:style>
  <w:style w:type="character" w:customStyle="1" w:styleId="jrnl">
    <w:name w:val="jrnl"/>
    <w:rsid w:val="00BE1366"/>
  </w:style>
  <w:style w:type="paragraph" w:customStyle="1" w:styleId="Title10">
    <w:name w:val="Title1"/>
    <w:basedOn w:val="Normal"/>
    <w:rsid w:val="002938AD"/>
    <w:pPr>
      <w:spacing w:before="100" w:beforeAutospacing="1" w:after="100" w:afterAutospacing="1"/>
    </w:pPr>
  </w:style>
  <w:style w:type="paragraph" w:customStyle="1" w:styleId="desc">
    <w:name w:val="desc"/>
    <w:basedOn w:val="Normal"/>
    <w:rsid w:val="002938AD"/>
    <w:pPr>
      <w:spacing w:before="100" w:beforeAutospacing="1" w:after="100" w:afterAutospacing="1"/>
    </w:pPr>
  </w:style>
  <w:style w:type="paragraph" w:customStyle="1" w:styleId="details">
    <w:name w:val="details"/>
    <w:basedOn w:val="Normal"/>
    <w:rsid w:val="002938AD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5C192C"/>
  </w:style>
  <w:style w:type="character" w:customStyle="1" w:styleId="publication-title">
    <w:name w:val="publication-title"/>
    <w:rsid w:val="005C192C"/>
  </w:style>
  <w:style w:type="character" w:customStyle="1" w:styleId="slug-pub-date">
    <w:name w:val="slug-pub-date"/>
    <w:rsid w:val="000C7C77"/>
  </w:style>
  <w:style w:type="character" w:customStyle="1" w:styleId="slug-vol">
    <w:name w:val="slug-vol"/>
    <w:rsid w:val="000C7C77"/>
  </w:style>
  <w:style w:type="character" w:customStyle="1" w:styleId="slug-pages">
    <w:name w:val="slug-pages"/>
    <w:rsid w:val="000C7C77"/>
  </w:style>
  <w:style w:type="character" w:styleId="UnresolvedMention">
    <w:name w:val="Unresolved Mention"/>
    <w:uiPriority w:val="99"/>
    <w:semiHidden/>
    <w:unhideWhenUsed/>
    <w:rsid w:val="007632C2"/>
    <w:rPr>
      <w:color w:val="605E5C"/>
      <w:shd w:val="clear" w:color="auto" w:fill="E1DFDD"/>
    </w:rPr>
  </w:style>
  <w:style w:type="character" w:customStyle="1" w:styleId="highwire-citation-authors">
    <w:name w:val="highwire-citation-authors"/>
    <w:rsid w:val="00070520"/>
  </w:style>
  <w:style w:type="character" w:customStyle="1" w:styleId="highwire-citation-author">
    <w:name w:val="highwire-citation-author"/>
    <w:rsid w:val="00070520"/>
  </w:style>
  <w:style w:type="character" w:customStyle="1" w:styleId="nlm-surname">
    <w:name w:val="nlm-surname"/>
    <w:rsid w:val="00070520"/>
  </w:style>
  <w:style w:type="character" w:customStyle="1" w:styleId="citation-et">
    <w:name w:val="citation-et"/>
    <w:rsid w:val="00070520"/>
  </w:style>
  <w:style w:type="character" w:customStyle="1" w:styleId="highwire-cite-metadata-journal">
    <w:name w:val="highwire-cite-metadata-journal"/>
    <w:rsid w:val="00070520"/>
  </w:style>
  <w:style w:type="character" w:customStyle="1" w:styleId="highwire-cite-metadata-year">
    <w:name w:val="highwire-cite-metadata-year"/>
    <w:rsid w:val="00070520"/>
  </w:style>
  <w:style w:type="character" w:customStyle="1" w:styleId="highwire-cite-metadata-volume">
    <w:name w:val="highwire-cite-metadata-volume"/>
    <w:rsid w:val="00070520"/>
  </w:style>
  <w:style w:type="character" w:customStyle="1" w:styleId="highwire-cite-metadata-elocation-id">
    <w:name w:val="highwire-cite-metadata-elocation-id"/>
    <w:rsid w:val="00070520"/>
  </w:style>
  <w:style w:type="character" w:customStyle="1" w:styleId="highwire-cite-metadata-doi">
    <w:name w:val="highwire-cite-metadata-doi"/>
    <w:rsid w:val="00070520"/>
  </w:style>
  <w:style w:type="character" w:customStyle="1" w:styleId="label">
    <w:name w:val="label"/>
    <w:rsid w:val="00070520"/>
  </w:style>
  <w:style w:type="paragraph" w:customStyle="1" w:styleId="Default">
    <w:name w:val="Default"/>
    <w:rsid w:val="00D244C9"/>
    <w:pPr>
      <w:autoSpaceDE w:val="0"/>
      <w:autoSpaceDN w:val="0"/>
      <w:adjustRightInd w:val="0"/>
    </w:pPr>
    <w:rPr>
      <w:rFonts w:ascii="Lucida Sans" w:hAnsi="Lucida Sans" w:cs="Lucida Sans"/>
      <w:color w:val="000000"/>
      <w:sz w:val="24"/>
      <w:szCs w:val="24"/>
    </w:rPr>
  </w:style>
  <w:style w:type="character" w:styleId="Emphasis">
    <w:name w:val="Emphasis"/>
    <w:uiPriority w:val="20"/>
    <w:qFormat/>
    <w:rsid w:val="001C6F3A"/>
    <w:rPr>
      <w:i/>
      <w:iCs/>
    </w:rPr>
  </w:style>
  <w:style w:type="character" w:customStyle="1" w:styleId="Heading3Char">
    <w:name w:val="Heading 3 Char"/>
    <w:link w:val="Heading3"/>
    <w:uiPriority w:val="9"/>
    <w:rsid w:val="00E2172D"/>
    <w:rPr>
      <w:rFonts w:ascii="Calibri" w:hAnsi="Calibri"/>
      <w:bCs/>
      <w:i/>
      <w:iCs/>
      <w:sz w:val="22"/>
      <w:szCs w:val="24"/>
    </w:rPr>
  </w:style>
  <w:style w:type="character" w:styleId="FollowedHyperlink">
    <w:name w:val="FollowedHyperlink"/>
    <w:rsid w:val="001E1913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AA5072"/>
    <w:pPr>
      <w:ind w:left="720"/>
      <w:contextualSpacing/>
    </w:pPr>
  </w:style>
  <w:style w:type="character" w:styleId="Strong">
    <w:name w:val="Strong"/>
    <w:uiPriority w:val="22"/>
    <w:qFormat/>
    <w:rsid w:val="00CF31A8"/>
    <w:rPr>
      <w:b/>
      <w:bCs/>
    </w:rPr>
  </w:style>
  <w:style w:type="paragraph" w:customStyle="1" w:styleId="Title2">
    <w:name w:val="Title2"/>
    <w:basedOn w:val="Normal"/>
    <w:rsid w:val="006A2696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A15360"/>
    <w:pPr>
      <w:spacing w:before="100" w:beforeAutospacing="1" w:after="100" w:afterAutospacing="1"/>
    </w:pPr>
  </w:style>
  <w:style w:type="character" w:customStyle="1" w:styleId="s15">
    <w:name w:val="s15"/>
    <w:basedOn w:val="DefaultParagraphFont"/>
    <w:rsid w:val="001F61B1"/>
  </w:style>
  <w:style w:type="character" w:customStyle="1" w:styleId="s13">
    <w:name w:val="s13"/>
    <w:basedOn w:val="DefaultParagraphFont"/>
    <w:rsid w:val="001F61B1"/>
  </w:style>
  <w:style w:type="paragraph" w:customStyle="1" w:styleId="title0">
    <w:name w:val="title"/>
    <w:basedOn w:val="Normal"/>
    <w:rsid w:val="000142F2"/>
    <w:pPr>
      <w:spacing w:before="100" w:beforeAutospacing="1" w:after="100" w:afterAutospacing="1"/>
    </w:pPr>
  </w:style>
  <w:style w:type="character" w:customStyle="1" w:styleId="cit">
    <w:name w:val="cit"/>
    <w:basedOn w:val="DefaultParagraphFont"/>
    <w:rsid w:val="000142F2"/>
  </w:style>
  <w:style w:type="character" w:customStyle="1" w:styleId="citation-doi">
    <w:name w:val="citation-doi"/>
    <w:basedOn w:val="DefaultParagraphFont"/>
    <w:rsid w:val="00014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8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5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80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3345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1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9969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132493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83749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3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34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3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733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accao.2023.12.010" TargetMode="External"/><Relationship Id="rId13" Type="http://schemas.openxmlformats.org/officeDocument/2006/relationships/hyperlink" Target="https://doi.org/10.1053/j.ajkd.2024.05.007" TargetMode="External"/><Relationship Id="rId18" Type="http://schemas.openxmlformats.org/officeDocument/2006/relationships/hyperlink" Target="https://doi.org/10.1093/eurjpc/zwae352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093/ckj/sfaf084" TargetMode="External"/><Relationship Id="rId7" Type="http://schemas.openxmlformats.org/officeDocument/2006/relationships/hyperlink" Target="https://doi.org/10.1093/qjmed/hcz166" TargetMode="External"/><Relationship Id="rId12" Type="http://schemas.openxmlformats.org/officeDocument/2006/relationships/hyperlink" Target="https://doi.org/10.1136/bmjmed-2023-000732" TargetMode="External"/><Relationship Id="rId17" Type="http://schemas.openxmlformats.org/officeDocument/2006/relationships/hyperlink" Target="https://eur03.safelinks.protection.outlook.com/?url=https%3A%2F%2Fdoi.org%2F10.1093%2Fckj%2Fsfaf003&amp;data=05%7C02%7CJennifer.Lees%40glasgow.ac.uk%7C09c5b8d8ed1c4efce6a908dd46e02266%7C6e725c29763a4f5081f22e254f0133c8%7C1%7C0%7C638744650648493272%7CUnknown%7CTWFpbGZsb3d8eyJFbXB0eU1hcGkiOnRydWUsIlYiOiIwLjAuMDAwMCIsIlAiOiJXaW4zMiIsIkFOIjoiTWFpbCIsIldUIjoyfQ%3D%3D%7C0%7C%7C%7C&amp;sdata=0kWs33Igs%2FFa8Bp%2FsRqWUByIkD1KvcGANo9a%2BLPwKSs%3D&amp;reserved=0" TargetMode="External"/><Relationship Id="rId25" Type="http://schemas.openxmlformats.org/officeDocument/2006/relationships/hyperlink" Target="http://dx.doi.org/10.1111/dom.1562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ur03.safelinks.protection.outlook.com/?url=https%3A%2F%2Fdoi.org%2F10.1093%2Fckj%2Fsfae313&amp;data=05%7C02%7CJennifer.Lees%40glasgow.ac.uk%7C09c5b8d8ed1c4efce6a908dd46e02266%7C6e725c29763a4f5081f22e254f0133c8%7C1%7C0%7C638744650648541046%7CUnknown%7CTWFpbGZsb3d8eyJFbXB0eU1hcGkiOnRydWUsIlYiOiIwLjAuMDAwMCIsIlAiOiJXaW4zMiIsIkFOIjoiTWFpbCIsIldUIjoyfQ%3D%3D%7C0%7C%7C%7C&amp;sdata=nfw4PzkPchbsnYeM5T2j%2B%2FV7Z5fuemYOL%2BMamD3B1n0%3D&amp;reserved=0" TargetMode="External"/><Relationship Id="rId20" Type="http://schemas.openxmlformats.org/officeDocument/2006/relationships/hyperlink" Target="https://doi.org/10.1136/bmjresp-2023-00198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orcid.org/0000-0001-6331-0178" TargetMode="External"/><Relationship Id="rId11" Type="http://schemas.openxmlformats.org/officeDocument/2006/relationships/hyperlink" Target="https://doi.org/10.1093/ndt/gfae059" TargetMode="External"/><Relationship Id="rId24" Type="http://schemas.openxmlformats.org/officeDocument/2006/relationships/hyperlink" Target="https://eur03.safelinks.protection.outlook.com/?url=https%3A%2F%2Fdoi.org%2F10.2215%2FCJN.0000000739&amp;data=05%7C02%7CJennifer.Lees%40glasgow.ac.uk%7C5f85d68c725e46126c3008ddd6661cc1%7C6e725c29763a4f5081f22e254f0133c8%7C1%7C0%7C638902456239133499%7CUnknown%7CTWFpbGZsb3d8eyJFbXB0eU1hcGkiOnRydWUsIlYiOiIwLjAuMDAwMCIsIlAiOiJXaW4zMiIsIkFOIjoiTWFpbCIsIldUIjoyfQ%3D%3D%7C0%7C%7C%7C&amp;sdata=NgrWoZuqwzSl9X4oJ8mGqN6Tan2eccSSJNPyBFO%2BKgA%3D&amp;reserved=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38/s44276-024-00081-7" TargetMode="External"/><Relationship Id="rId23" Type="http://schemas.openxmlformats.org/officeDocument/2006/relationships/hyperlink" Target="https://doi.org/10.1093/clinchem/hvaf063" TargetMode="External"/><Relationship Id="rId10" Type="http://schemas.openxmlformats.org/officeDocument/2006/relationships/hyperlink" Target="https://doi.org/10.1681/ASN.0000000000000274" TargetMode="External"/><Relationship Id="rId19" Type="http://schemas.openxmlformats.org/officeDocument/2006/relationships/hyperlink" Target="https://doi.org/10.1161/CIRCULATIONAHA.124.07045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681/ASN.0000000000000271" TargetMode="External"/><Relationship Id="rId14" Type="http://schemas.openxmlformats.org/officeDocument/2006/relationships/hyperlink" Target="https://doi.org/10.1002/jcsm.13551" TargetMode="External"/><Relationship Id="rId22" Type="http://schemas.openxmlformats.org/officeDocument/2006/relationships/hyperlink" Target="https://doi.org/10.1186/s13063-025-08794-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2FD6C-EC42-744D-8BB4-EB49CC4C8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4551</Words>
  <Characters>25947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JENNIFER S LEES</vt:lpstr>
    </vt:vector>
  </TitlesOfParts>
  <Company/>
  <LinksUpToDate>false</LinksUpToDate>
  <CharactersWithSpaces>30438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JENNIFER S LEES</dc:title>
  <dc:subject/>
  <dc:creator>Jennifer Lees</dc:creator>
  <cp:keywords/>
  <cp:lastModifiedBy>Jennifer Lees</cp:lastModifiedBy>
  <cp:revision>147</cp:revision>
  <cp:lastPrinted>2010-12-11T15:31:00Z</cp:lastPrinted>
  <dcterms:created xsi:type="dcterms:W3CDTF">2025-09-05T11:47:00Z</dcterms:created>
  <dcterms:modified xsi:type="dcterms:W3CDTF">2025-09-05T15:02:00Z</dcterms:modified>
</cp:coreProperties>
</file>