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s-MX"/>
        </w:rPr>
      </w:pPr>
      <w:r>
        <w:rPr>
          <w:lang w:val="es-MX"/>
        </w:rPr>
        <w:t xml:space="preserve">Estimación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Tester1</w:t>
            </w:r>
          </w:p>
          <w:p>
            <w:pPr>
              <w:jc w:val="center"/>
              <w:rPr>
                <w:b/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plan de pruebas 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b/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Bitácora de pruebas 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  <w:vAlign w:val="center"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Prueba unitaria. 10 pruebas a realizar (por definir hasta revisar las historias de usuario)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>
        <w:tc>
          <w:tcPr>
            <w:tcW w:w="2405" w:type="dxa"/>
            <w:vMerge/>
            <w:vAlign w:val="center"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Prueba de funcionalidad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>
      <w:pPr>
        <w:rPr>
          <w:lang w:val="es-MX"/>
        </w:rPr>
      </w:pPr>
    </w:p>
    <w:p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plan de pruebas </w:t>
            </w:r>
          </w:p>
        </w:tc>
        <w:tc>
          <w:tcPr>
            <w:tcW w:w="1978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Bitácora </w:t>
            </w:r>
          </w:p>
        </w:tc>
        <w:tc>
          <w:tcPr>
            <w:tcW w:w="1978" w:type="dxa"/>
          </w:tcPr>
          <w:p>
            <w:pPr>
              <w:tabs>
                <w:tab w:val="left" w:pos="336"/>
                <w:tab w:val="center" w:pos="881"/>
              </w:tabs>
              <w:jc w:val="left"/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  <w:t>2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Tester2</w:t>
            </w:r>
          </w:p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Arath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Prueba e usabilidad. 8 pruebas a realizar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Prueba de rendimiento. 4 pruebas a realizar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Analista </w:t>
            </w:r>
          </w:p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Samantha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Estimación de horas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Diagrama de procesos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Historias de Usuarios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17</w:t>
            </w:r>
          </w:p>
        </w:tc>
      </w:tr>
    </w:tbl>
    <w:p>
      <w:pPr>
        <w:rPr>
          <w:lang w:val="es-MX"/>
        </w:rPr>
      </w:pPr>
    </w:p>
    <w:p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Documentador Jennifer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Documentos versionados 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plan de versiones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Nomenclatura asignatura y   autorizada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15</w:t>
            </w:r>
          </w:p>
        </w:tc>
      </w:tr>
    </w:tbl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Rol 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Scrum Master Jennifer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scrum board en jira 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  <w:vAlign w:val="center"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Priorización de actividades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Actividades digitales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Autorizar realización de procesos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19</w:t>
            </w:r>
          </w:p>
        </w:tc>
      </w:tr>
    </w:tbl>
    <w:p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1553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bookmarkStart w:id="0" w:name="_Hlk146106075"/>
            <w:r>
              <w:rPr>
                <w:b/>
                <w:lang w:val="es-MX"/>
              </w:rPr>
              <w:t>Rol</w:t>
            </w:r>
          </w:p>
        </w:tc>
        <w:tc>
          <w:tcPr>
            <w:tcW w:w="4536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553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</w:tcPr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</w:p>
          <w:p>
            <w:pPr>
              <w:rPr>
                <w:lang w:val="es-MX"/>
              </w:rPr>
            </w:pPr>
            <w:r>
              <w:rPr>
                <w:lang w:val="es-MX"/>
              </w:rPr>
              <w:t>Diseñador Edwin</w:t>
            </w: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Bosquejo de pantalla reportes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Wireframe de pantalla reportes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mockups de pantalla reportes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Bosquejo de pantalla de administrador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de administrador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Mokups</w:t>
            </w:r>
            <w:proofErr w:type="spellEnd"/>
            <w:r>
              <w:rPr>
                <w:lang w:val="es-MX"/>
              </w:rPr>
              <w:t xml:space="preserve"> de pantalla de administrador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Bosquejo de pantalla talleres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talleres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mockups de pantalla talleres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Bosquejo de pantalla registro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de pantalla registro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mockups de pantalla registro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Bosquejo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Mokups</w:t>
            </w:r>
            <w:proofErr w:type="spellEnd"/>
            <w:r>
              <w:rPr>
                <w:lang w:val="es-MX"/>
              </w:rPr>
              <w:t xml:space="preserve"> de pantalla de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Bosquejo de pantalla principal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wireframes</w:t>
            </w:r>
            <w:proofErr w:type="spellEnd"/>
            <w:r>
              <w:rPr>
                <w:lang w:val="es-MX"/>
              </w:rPr>
              <w:t xml:space="preserve"> de pantalla principal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mockups de pantalla principal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jc w:val="center"/>
              <w:rPr>
                <w:lang w:val="es-MX"/>
              </w:rPr>
            </w:pPr>
          </w:p>
        </w:tc>
        <w:tc>
          <w:tcPr>
            <w:tcW w:w="4536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553" w:type="dxa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941" w:type="dxa"/>
            <w:gridSpan w:val="2"/>
          </w:tcPr>
          <w:p>
            <w:pPr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Total de horas</w:t>
            </w:r>
          </w:p>
        </w:tc>
        <w:tc>
          <w:tcPr>
            <w:tcW w:w="1553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42</w:t>
            </w:r>
          </w:p>
        </w:tc>
      </w:tr>
      <w:bookmarkEnd w:id="0"/>
    </w:tbl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Rol 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Owner</w:t>
            </w:r>
            <w:proofErr w:type="spellEnd"/>
          </w:p>
          <w:p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Zurizadai</w:t>
            </w:r>
            <w:proofErr w:type="spellEnd"/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Reunión con el cliente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Estimación de horas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Contrato con el cliente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 firmado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Autorización de actividades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</w:tr>
    </w:tbl>
    <w:p>
      <w:pPr>
        <w:rPr>
          <w:lang w:val="es-MX"/>
        </w:rPr>
      </w:pPr>
    </w:p>
    <w:p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Programador Back </w:t>
            </w:r>
            <w:proofErr w:type="spellStart"/>
            <w:r>
              <w:rPr>
                <w:lang w:val="es-MX"/>
              </w:rPr>
              <w:t>end</w:t>
            </w:r>
            <w:proofErr w:type="spellEnd"/>
          </w:p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José 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home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registro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 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admin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Pantalla reportes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servicios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58</w:t>
            </w:r>
          </w:p>
        </w:tc>
      </w:tr>
    </w:tbl>
    <w:p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78"/>
      </w:tblGrid>
      <w:tr>
        <w:tc>
          <w:tcPr>
            <w:tcW w:w="2405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Rol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Tarea</w:t>
            </w:r>
          </w:p>
        </w:tc>
        <w:tc>
          <w:tcPr>
            <w:tcW w:w="1978" w:type="dxa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c>
          <w:tcPr>
            <w:tcW w:w="2405" w:type="dxa"/>
            <w:vMerge w:val="restart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Programador Front </w:t>
            </w:r>
            <w:proofErr w:type="spellStart"/>
            <w:r>
              <w:rPr>
                <w:lang w:val="es-MX"/>
              </w:rPr>
              <w:t>end</w:t>
            </w:r>
            <w:proofErr w:type="spellEnd"/>
          </w:p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Adalberto</w:t>
            </w: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home 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 xml:space="preserve"> 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 Pantalla registro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bookmarkStart w:id="1" w:name="_GoBack"/>
            <w:bookmarkEnd w:id="1"/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Pantalla administradora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Pantalla talleres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Pantalla reportes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>
        <w:tc>
          <w:tcPr>
            <w:tcW w:w="2405" w:type="dxa"/>
            <w:vMerge/>
          </w:tcPr>
          <w:p>
            <w:pPr>
              <w:rPr>
                <w:lang w:val="es-MX"/>
              </w:rPr>
            </w:pPr>
          </w:p>
        </w:tc>
        <w:tc>
          <w:tcPr>
            <w:tcW w:w="4111" w:type="dxa"/>
          </w:tcPr>
          <w:p>
            <w:pPr>
              <w:rPr>
                <w:lang w:val="es-MX"/>
              </w:rPr>
            </w:pPr>
            <w:r>
              <w:rPr>
                <w:lang w:val="es-MX"/>
              </w:rPr>
              <w:t>Documento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c>
          <w:tcPr>
            <w:tcW w:w="6516" w:type="dxa"/>
            <w:gridSpan w:val="2"/>
          </w:tcPr>
          <w:p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Horas totales </w:t>
            </w:r>
          </w:p>
        </w:tc>
        <w:tc>
          <w:tcPr>
            <w:tcW w:w="1978" w:type="dxa"/>
            <w:vAlign w:val="center"/>
          </w:tcPr>
          <w:p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41</w:t>
            </w:r>
          </w:p>
        </w:tc>
      </w:tr>
    </w:tbl>
    <w:p>
      <w:pPr>
        <w:rPr>
          <w:lang w:val="es-MX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0EEC"/>
    <w:multiLevelType w:val="multilevel"/>
    <w:tmpl w:val="093A4E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4678AC"/>
    <w:multiLevelType w:val="multilevel"/>
    <w:tmpl w:val="6DE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3132E8C"/>
    <w:multiLevelType w:val="hybridMultilevel"/>
    <w:tmpl w:val="F800AA4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FB6D-64D5-4729-A44F-3875550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hd w:val="clear" w:color="auto" w:fill="FFFFFF"/>
      <w:spacing w:after="300" w:line="240" w:lineRule="auto"/>
      <w:jc w:val="center"/>
      <w:outlineLvl w:val="0"/>
    </w:pPr>
    <w:rPr>
      <w:rFonts w:cs="Arial"/>
      <w:b/>
      <w:sz w:val="72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3"/>
      </w:numPr>
      <w:spacing w:before="40" w:after="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Theme="majorEastAsia" w:hAnsi="Arial" w:cstheme="majorBidi"/>
      <w:b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hAnsi="Arial" w:cs="Arial"/>
      <w:b/>
      <w:sz w:val="72"/>
      <w:szCs w:val="24"/>
      <w:shd w:val="clear" w:color="auto" w:fill="FFFFFF"/>
    </w:rPr>
  </w:style>
  <w:style w:type="character" w:styleId="Textoennegrita">
    <w:name w:val="Strong"/>
    <w:aliases w:val="Separador"/>
    <w:qFormat/>
    <w:rPr>
      <w:rFonts w:ascii="Arial" w:hAnsi="Arial"/>
      <w:b/>
      <w:bCs/>
      <w:i w:val="0"/>
      <w:color w:val="auto"/>
      <w:sz w:val="80"/>
    </w:rPr>
  </w:style>
  <w:style w:type="paragraph" w:styleId="Descripcin">
    <w:name w:val="caption"/>
    <w:basedOn w:val="Normal"/>
    <w:next w:val="Normal"/>
    <w:autoRedefine/>
    <w:qFormat/>
    <w:pPr>
      <w:spacing w:after="0" w:line="240" w:lineRule="auto"/>
      <w:jc w:val="left"/>
    </w:pPr>
    <w:rPr>
      <w:rFonts w:eastAsia="SimSun" w:cs="Times New Roman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2023-09-20T19:08:00Z</dcterms:created>
  <dcterms:modified xsi:type="dcterms:W3CDTF">2023-09-25T02:38:00Z</dcterms:modified>
</cp:coreProperties>
</file>