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8"/>
          <w:szCs w:val="38"/>
        </w:rPr>
        <w:t xml:space="preserve">Steward's Grievance Checklist</w:t>
      </w:r>
    </w:p>
    <w:p>
      <w:pPr>
        <w:pBdr>
          <w:bottom w:val="single" w:color="C1662F" w:sz="12"/>
        </w:pBdr>
        <w:spacing w:after="160"/>
      </w:pPr>
      <w:r>
        <w:rPr>
          <w:i/>
          <w:iCs/>
          <w:color w:val="5A6B7B"/>
          <w:sz w:val="19"/>
          <w:szCs w:val="19"/>
        </w:rPr>
        <w:t xml:space="preserve">Handling a grievance from first conversation to resolution</w:t>
      </w:r>
    </w:p>
    <w:tbl>
      <w:tblPr>
        <w:tblW w:type="dxa" w:w="10080"/>
        <w:tblBorders>
          <w:top w:val="single" w:color="C9D4E0" w:sz="4"/>
          <w:left w:val="single" w:color="C1662F" w:sz="18"/>
          <w:bottom w:val="single" w:color="C9D4E0" w:sz="4"/>
          <w:right w:val="single" w:color="C9D4E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AF1F9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r>
              <w:rPr>
                <w:color w:val="2C3E50"/>
                <w:sz w:val="19"/>
                <w:szCs w:val="19"/>
              </w:rPr>
              <w:t xml:space="preserve">Adapt steps and time limits to your own collective bargaining agreement. Operational guidance, not legal advice.</w:t>
            </w:r>
          </w:p>
        </w:tc>
      </w:tr>
    </w:tbl>
    <w:p>
      <w:pPr>
        <w:pBdr>
          <w:top w:val="single" w:color="1F3A5F" w:sz="2"/>
          <w:bottom w:val="single" w:color="1F3A5F" w:sz="2"/>
          <w:left w:val="single" w:color="1F3A5F" w:sz="2"/>
          <w:right w:val="single" w:color="1F3A5F" w:sz="2"/>
        </w:pBdr>
        <w:shd w:fill="1F3A5F" w:color="auto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Phase 1 — Intake (the member comes to you)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Listen fully before reacting; let the member tell the whole story.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Get the facts: who, what, when, where, why, and who witnessed it.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Get key details in writing or take careful notes.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Ask what outcome the member wants (the remedy).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Check timeliness immediately — when did they become aware, and what is the filing deadline? This is where grievances are lost.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Reassure the member; don’t promise an outcome you can’t guarantee.</w:t>
      </w:r>
    </w:p>
    <w:p>
      <w:pPr>
        <w:pBdr>
          <w:top w:val="single" w:color="1F3A5F" w:sz="2"/>
          <w:bottom w:val="single" w:color="1F3A5F" w:sz="2"/>
          <w:left w:val="single" w:color="1F3A5F" w:sz="2"/>
          <w:right w:val="single" w:color="1F3A5F" w:sz="2"/>
        </w:pBdr>
        <w:shd w:fill="1F3A5F" w:color="auto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Phase 2 — Investigate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Read the relevant contract article(s); consider past practice, policy, and law.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Gather documents: discipline notices, emails, schedules, pay records, handbook pages.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Interview witnesses; get written statements where possible.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Request information you’re entitled to from the employer — in writing.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Identify the theory: contract language, past practice, unequal treatment, or unlawful action.</w:t>
      </w:r>
    </w:p>
    <w:p>
      <w:pPr>
        <w:pBdr>
          <w:top w:val="single" w:color="1F3A5F" w:sz="2"/>
          <w:bottom w:val="single" w:color="1F3A5F" w:sz="2"/>
          <w:left w:val="single" w:color="1F3A5F" w:sz="2"/>
          <w:right w:val="single" w:color="1F3A5F" w:sz="2"/>
        </w:pBdr>
        <w:shd w:fill="1F3A5F" w:color="auto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Phase 3 — Assess (is there a grievance?)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Is it timely?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Is there an actual contract violation, or just an unfair situation?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How strong is the evidence? What’s missing?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Decide: file, keep investigating, refer to your labor rep, or explain why it doesn’t meet the standard.</w:t>
      </w:r>
    </w:p>
    <w:p>
      <w:pPr>
        <w:pBdr>
          <w:top w:val="single" w:color="1F3A5F" w:sz="2"/>
          <w:bottom w:val="single" w:color="1F3A5F" w:sz="2"/>
          <w:left w:val="single" w:color="1F3A5F" w:sz="2"/>
          <w:right w:val="single" w:color="1F3A5F" w:sz="2"/>
        </w:pBdr>
        <w:shd w:fill="1F3A5F" w:color="auto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Phase 4 — File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File at the correct step and before the deadline.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Put it in writing: facts, article(s) violated, and the remedy sought.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Keep the language factual — avoid personal attacks and speculation.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Keep a dated copy of everything you submit and receive.</w:t>
      </w:r>
    </w:p>
    <w:p>
      <w:pPr>
        <w:pBdr>
          <w:top w:val="single" w:color="1F3A5F" w:sz="2"/>
          <w:bottom w:val="single" w:color="1F3A5F" w:sz="2"/>
          <w:left w:val="single" w:color="1F3A5F" w:sz="2"/>
          <w:right w:val="single" w:color="1F3A5F" w:sz="2"/>
        </w:pBdr>
        <w:shd w:fill="1F3A5F" w:color="auto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Phase 5 — Represent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Prepare the member for the meeting; agree on who says what.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Stay professional; stick to the facts and the contract.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Take notes on management’s response and reasoning.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After each step, record the decision and the next deadline.</w:t>
      </w:r>
    </w:p>
    <w:p>
      <w:pPr>
        <w:pBdr>
          <w:top w:val="single" w:color="1F3A5F" w:sz="2"/>
          <w:bottom w:val="single" w:color="1F3A5F" w:sz="2"/>
          <w:left w:val="single" w:color="1F3A5F" w:sz="2"/>
          <w:right w:val="single" w:color="1F3A5F" w:sz="2"/>
        </w:pBdr>
        <w:shd w:fill="1F3A5F" w:color="auto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Phase 6 — Track &amp; escalate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Log the grievance and its deadlines (use the Grievance Tracker).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If denied and the case has merit, advance to the next step on time.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Keep the member informed at every stage.</w:t>
      </w:r>
    </w:p>
    <w:p>
      <w:pPr>
        <w:spacing w:after="30" w:before="30"/>
        <w:ind w:left="260" w:hanging="220"/>
      </w:pPr>
      <w:r>
        <w:rPr>
          <w:sz w:val="20"/>
          <w:szCs w:val="20"/>
        </w:rPr>
        <w:t xml:space="preserve">☐  When resolved, confirm the remedy is actually carried out.</w:t>
      </w:r>
    </w:p>
    <w:p>
      <w:pPr>
        <w:pBdr>
          <w:top w:val="single" w:color="C9D4E0" w:sz="4"/>
        </w:pBdr>
        <w:spacing w:before="280"/>
      </w:pPr>
      <w:r>
        <w:rPr>
          <w:i/>
          <w:iCs/>
          <w:color w:val="5A6B7B"/>
          <w:sz w:val="17"/>
          <w:szCs w:val="17"/>
        </w:rPr>
        <w:t xml:space="preserve">Adapt steps, time limits, and article references to your current collective bargaining agreement. Not legal advice.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Steward's Grievance Checklist</dc:title>
  <dc:creator>Union Chapter Manager</dc:creator>
  <cp:lastModifiedBy>Un-named</cp:lastModifiedBy>
  <cp:revision>1</cp:revision>
  <dcterms:created xsi:type="dcterms:W3CDTF">2026-08-09T00:39:39.674Z</dcterms:created>
  <dcterms:modified xsi:type="dcterms:W3CDTF">2026-08-09T00:39:39.674Z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