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C04977" w:rsidR="00F4262E" w:rsidP="00F4262E" w:rsidRDefault="00F4262E" w14:paraId="1AD9D349" w14:textId="77777777">
      <w:pPr>
        <w:spacing w:line="240" w:lineRule="auto"/>
        <w:jc w:val="center"/>
        <w:rPr>
          <w:b/>
          <w:sz w:val="24"/>
          <w:szCs w:val="24"/>
          <w:lang w:val="es-CO"/>
        </w:rPr>
      </w:pPr>
      <w:r w:rsidRPr="00C04977">
        <w:rPr>
          <w:b/>
          <w:sz w:val="24"/>
          <w:szCs w:val="24"/>
          <w:lang w:val="es-CO"/>
        </w:rPr>
        <w:t xml:space="preserve">Estudio </w:t>
      </w:r>
      <w:proofErr w:type="gramStart"/>
      <w:r w:rsidRPr="00C04977">
        <w:rPr>
          <w:b/>
          <w:sz w:val="24"/>
          <w:szCs w:val="24"/>
          <w:lang w:val="es-CO"/>
        </w:rPr>
        <w:t>físico-químico</w:t>
      </w:r>
      <w:proofErr w:type="gramEnd"/>
      <w:r w:rsidRPr="00C04977">
        <w:rPr>
          <w:b/>
          <w:sz w:val="24"/>
          <w:szCs w:val="24"/>
          <w:lang w:val="es-CO"/>
        </w:rPr>
        <w:t xml:space="preserve"> de las condiciones de habitabilidad de la Tierra.</w:t>
      </w:r>
    </w:p>
    <w:p w:rsidRPr="00C04977" w:rsidR="00F4262E" w:rsidP="00F4262E" w:rsidRDefault="00F4262E" w14:paraId="318B544A" w14:textId="77777777">
      <w:pPr>
        <w:spacing w:line="240" w:lineRule="auto"/>
        <w:rPr>
          <w:sz w:val="24"/>
          <w:szCs w:val="24"/>
          <w:lang w:val="es-CO"/>
        </w:rPr>
      </w:pPr>
      <w:r w:rsidRPr="00C04977">
        <w:rPr>
          <w:sz w:val="24"/>
          <w:szCs w:val="24"/>
          <w:lang w:val="es-CO"/>
        </w:rPr>
        <w:t xml:space="preserve"> </w:t>
      </w:r>
      <w:r w:rsidRPr="00C04977">
        <w:rPr>
          <w:sz w:val="24"/>
          <w:szCs w:val="24"/>
          <w:lang w:val="es-CO"/>
        </w:rPr>
        <w:tab/>
      </w:r>
      <w:r w:rsidRPr="00C04977">
        <w:rPr>
          <w:sz w:val="24"/>
          <w:szCs w:val="24"/>
          <w:lang w:val="es-CO"/>
        </w:rPr>
        <w:t xml:space="preserve"> </w:t>
      </w:r>
      <w:r w:rsidRPr="00C04977">
        <w:rPr>
          <w:sz w:val="24"/>
          <w:szCs w:val="24"/>
          <w:lang w:val="es-CO"/>
        </w:rPr>
        <w:tab/>
      </w:r>
      <w:r w:rsidRPr="00C04977">
        <w:rPr>
          <w:sz w:val="24"/>
          <w:szCs w:val="24"/>
          <w:lang w:val="es-CO"/>
        </w:rPr>
        <w:t xml:space="preserve"> </w:t>
      </w:r>
      <w:r w:rsidRPr="00C04977">
        <w:rPr>
          <w:sz w:val="24"/>
          <w:szCs w:val="24"/>
          <w:lang w:val="es-CO"/>
        </w:rPr>
        <w:tab/>
      </w:r>
    </w:p>
    <w:p w:rsidRPr="00C04977" w:rsidR="00F4262E" w:rsidP="00C25E4C" w:rsidRDefault="00F4262E" w14:paraId="492D5A46" w14:textId="77777777">
      <w:pPr>
        <w:pStyle w:val="Prrafodelista"/>
        <w:numPr>
          <w:ilvl w:val="0"/>
          <w:numId w:val="7"/>
        </w:numPr>
        <w:spacing w:before="240" w:line="240" w:lineRule="auto"/>
        <w:jc w:val="both"/>
        <w:rPr>
          <w:rFonts w:ascii="Arial" w:hAnsi="Arial" w:cs="Arial"/>
          <w:sz w:val="24"/>
          <w:szCs w:val="24"/>
          <w:lang w:val="es-CO"/>
        </w:rPr>
      </w:pPr>
      <w:r w:rsidRPr="00C04977">
        <w:rPr>
          <w:rFonts w:ascii="Arial" w:hAnsi="Arial" w:cs="Arial"/>
          <w:b/>
          <w:sz w:val="24"/>
          <w:szCs w:val="24"/>
          <w:lang w:val="es-CO"/>
        </w:rPr>
        <w:t xml:space="preserve">Equilibrio </w:t>
      </w:r>
      <w:proofErr w:type="spellStart"/>
      <w:r w:rsidRPr="00C04977">
        <w:rPr>
          <w:rFonts w:ascii="Arial" w:hAnsi="Arial" w:cs="Arial"/>
          <w:b/>
          <w:sz w:val="24"/>
          <w:szCs w:val="24"/>
          <w:lang w:val="es-CO"/>
        </w:rPr>
        <w:t>radiativo</w:t>
      </w:r>
      <w:proofErr w:type="spellEnd"/>
      <w:r w:rsidRPr="00C04977">
        <w:rPr>
          <w:rFonts w:ascii="Arial" w:hAnsi="Arial" w:cs="Arial"/>
          <w:b/>
          <w:sz w:val="24"/>
          <w:szCs w:val="24"/>
          <w:lang w:val="es-CO"/>
        </w:rPr>
        <w:t xml:space="preserve"> y albedo de la superficie de la Tierra.</w:t>
      </w:r>
    </w:p>
    <w:p w:rsidRPr="00C04977" w:rsidR="00F4262E" w:rsidP="00F4262E" w:rsidRDefault="00F4262E" w14:paraId="6BECFC87" w14:textId="77777777">
      <w:pPr>
        <w:rPr>
          <w:sz w:val="24"/>
          <w:szCs w:val="24"/>
          <w:lang w:val="es-CO"/>
        </w:rPr>
      </w:pPr>
    </w:p>
    <w:p w:rsidRPr="00C04977" w:rsidR="003A1FC8" w:rsidP="003A1FC8" w:rsidRDefault="003A1FC8" w14:paraId="7DA0C3B8" w14:textId="77777777">
      <w:pPr>
        <w:jc w:val="both"/>
        <w:rPr>
          <w:sz w:val="24"/>
          <w:szCs w:val="24"/>
          <w:lang w:val="es-CO"/>
        </w:rPr>
      </w:pPr>
      <w:r w:rsidRPr="00C04977">
        <w:rPr>
          <w:sz w:val="24"/>
          <w:szCs w:val="24"/>
          <w:lang w:val="es-CO"/>
        </w:rPr>
        <w:t>La cantidad de energía reflejada por una superficie se llama albedo. El albedo se mide de cero a uno (a veces se mide en porcentaje).</w:t>
      </w:r>
    </w:p>
    <w:p w:rsidRPr="00C04977" w:rsidR="003A1FC8" w:rsidP="003A1FC8" w:rsidRDefault="003A1FC8" w14:paraId="1B8173A4" w14:textId="77777777">
      <w:pPr>
        <w:jc w:val="both"/>
        <w:rPr>
          <w:sz w:val="24"/>
          <w:szCs w:val="24"/>
          <w:lang w:val="es-CO"/>
        </w:rPr>
      </w:pPr>
    </w:p>
    <w:p w:rsidRPr="00C04977" w:rsidR="003A1FC8" w:rsidP="003A1FC8" w:rsidRDefault="003A1FC8" w14:paraId="503E0F8D" w14:textId="77777777">
      <w:pPr>
        <w:jc w:val="both"/>
        <w:rPr>
          <w:sz w:val="24"/>
          <w:szCs w:val="24"/>
          <w:lang w:val="es-CO"/>
        </w:rPr>
      </w:pPr>
      <w:r w:rsidRPr="00C04977">
        <w:rPr>
          <w:sz w:val="24"/>
          <w:szCs w:val="24"/>
          <w:lang w:val="es-CO"/>
        </w:rPr>
        <w:t>Los colores muy oscuros tienen un albedo cerca de cero (o cerca del 0%).</w:t>
      </w:r>
    </w:p>
    <w:p w:rsidRPr="00C04977" w:rsidR="003A1FC8" w:rsidP="003A1FC8" w:rsidRDefault="003A1FC8" w14:paraId="77E77E2B" w14:textId="77777777">
      <w:pPr>
        <w:jc w:val="both"/>
        <w:rPr>
          <w:sz w:val="24"/>
          <w:szCs w:val="24"/>
          <w:lang w:val="es-CO"/>
        </w:rPr>
      </w:pPr>
      <w:r w:rsidRPr="00C04977">
        <w:rPr>
          <w:sz w:val="24"/>
          <w:szCs w:val="24"/>
          <w:lang w:val="es-CO"/>
        </w:rPr>
        <w:t>Los colores muy claros tienen albedo cerca de uno (o cerca de 100%).</w:t>
      </w:r>
    </w:p>
    <w:p w:rsidRPr="00C04977" w:rsidR="003A1FC8" w:rsidP="003A1FC8" w:rsidRDefault="003A1FC8" w14:paraId="06E031AF" w14:textId="77777777">
      <w:pPr>
        <w:jc w:val="both"/>
        <w:rPr>
          <w:sz w:val="24"/>
          <w:szCs w:val="24"/>
          <w:lang w:val="es-CO"/>
        </w:rPr>
      </w:pPr>
    </w:p>
    <w:p w:rsidRPr="00C04977" w:rsidR="003A1FC8" w:rsidP="003A1FC8" w:rsidRDefault="003A1FC8" w14:paraId="61DEB601" w14:textId="77777777">
      <w:pPr>
        <w:jc w:val="both"/>
        <w:rPr>
          <w:sz w:val="24"/>
          <w:szCs w:val="24"/>
          <w:lang w:val="es-CO"/>
        </w:rPr>
      </w:pPr>
      <w:r w:rsidRPr="00C04977">
        <w:rPr>
          <w:sz w:val="24"/>
          <w:szCs w:val="24"/>
          <w:lang w:val="es-CO"/>
        </w:rPr>
        <w:t>Debido a que gran parte de la superficie de la tierra y los océanos son oscuros en color, tienen un albedo bajo. Absorben gran cantidad de la energía solar que llega hasta ellas, reflejando solamente una pequeña fracción de ella.</w:t>
      </w:r>
    </w:p>
    <w:p w:rsidRPr="00C04977" w:rsidR="003A1FC8" w:rsidP="003A1FC8" w:rsidRDefault="003A1FC8" w14:paraId="37F91D61" w14:textId="77777777">
      <w:pPr>
        <w:jc w:val="both"/>
        <w:rPr>
          <w:sz w:val="24"/>
          <w:szCs w:val="24"/>
          <w:lang w:val="es-CO"/>
        </w:rPr>
      </w:pPr>
      <w:r w:rsidRPr="00C04977">
        <w:rPr>
          <w:noProof/>
          <w:sz w:val="24"/>
          <w:szCs w:val="24"/>
          <w:lang w:val="es-CO"/>
        </w:rPr>
        <w:drawing>
          <wp:inline distT="0" distB="0" distL="0" distR="0" wp14:anchorId="36868A2D" wp14:editId="626FBB3C">
            <wp:extent cx="4029075" cy="2684226"/>
            <wp:effectExtent l="95250" t="95250" r="85725" b="971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389" cy="268443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Pr="00C04977" w:rsidR="003A1FC8" w:rsidP="003A1FC8" w:rsidRDefault="003A1FC8" w14:paraId="6AE8E3FC" w14:textId="77777777">
      <w:pPr>
        <w:jc w:val="both"/>
        <w:rPr>
          <w:sz w:val="24"/>
          <w:szCs w:val="24"/>
          <w:lang w:val="es-CO"/>
        </w:rPr>
      </w:pPr>
      <w:r w:rsidRPr="00C04977">
        <w:rPr>
          <w:sz w:val="24"/>
          <w:szCs w:val="24"/>
          <w:lang w:val="es-CO"/>
        </w:rPr>
        <w:t xml:space="preserve">Esta imagen </w:t>
      </w:r>
      <w:r w:rsidRPr="00C04977" w:rsidR="00220A38">
        <w:rPr>
          <w:sz w:val="24"/>
          <w:szCs w:val="24"/>
          <w:lang w:val="es-CO"/>
        </w:rPr>
        <w:t>es</w:t>
      </w:r>
      <w:r w:rsidRPr="00C04977">
        <w:rPr>
          <w:sz w:val="24"/>
          <w:szCs w:val="24"/>
          <w:lang w:val="es-CO"/>
        </w:rPr>
        <w:t xml:space="preserve"> desde la Estación Espacial Internacional</w:t>
      </w:r>
      <w:r w:rsidRPr="00C04977" w:rsidR="00220A38">
        <w:rPr>
          <w:sz w:val="24"/>
          <w:szCs w:val="24"/>
          <w:lang w:val="es-CO"/>
        </w:rPr>
        <w:t xml:space="preserve">, </w:t>
      </w:r>
      <w:r w:rsidRPr="00C04977">
        <w:rPr>
          <w:sz w:val="24"/>
          <w:szCs w:val="24"/>
          <w:lang w:val="es-CO"/>
        </w:rPr>
        <w:t>podemos ver que hay gran cantidad de cosas cubriendo a la tierra. Todas esas cosas - como suelos, rocas, agua, bosques, nieve, y arena</w:t>
      </w:r>
      <w:r w:rsidRPr="00C04977" w:rsidR="00220A38">
        <w:rPr>
          <w:sz w:val="24"/>
          <w:szCs w:val="24"/>
          <w:lang w:val="es-CO"/>
        </w:rPr>
        <w:t xml:space="preserve"> son de</w:t>
      </w:r>
      <w:r w:rsidRPr="00C04977">
        <w:rPr>
          <w:sz w:val="24"/>
          <w:szCs w:val="24"/>
          <w:lang w:val="es-CO"/>
        </w:rPr>
        <w:t xml:space="preserve"> </w:t>
      </w:r>
      <w:r w:rsidRPr="00C04977" w:rsidR="00220A38">
        <w:rPr>
          <w:sz w:val="24"/>
          <w:szCs w:val="24"/>
          <w:lang w:val="es-CO"/>
        </w:rPr>
        <w:t>d</w:t>
      </w:r>
      <w:r w:rsidRPr="00C04977">
        <w:rPr>
          <w:sz w:val="24"/>
          <w:szCs w:val="24"/>
          <w:lang w:val="es-CO"/>
        </w:rPr>
        <w:t xml:space="preserve">iversos materiales </w:t>
      </w:r>
      <w:r w:rsidRPr="00C04977" w:rsidR="00220A38">
        <w:rPr>
          <w:sz w:val="24"/>
          <w:szCs w:val="24"/>
          <w:lang w:val="es-CO"/>
        </w:rPr>
        <w:t>que</w:t>
      </w:r>
      <w:r w:rsidRPr="00C04977">
        <w:rPr>
          <w:sz w:val="24"/>
          <w:szCs w:val="24"/>
          <w:lang w:val="es-CO"/>
        </w:rPr>
        <w:t xml:space="preserve"> tienen maneras diferentes de interaccionar con la energía solar que llega hasta nuestro planeta. Las superficies oscuras, como el océano y los bosques, reflejan muy poco de la energía solar que llega a ellos. Las partes de color claro de la superficie del planeta, como la nieve y el hielo, reflejan casi toda la energía solar que llega a ellas.</w:t>
      </w:r>
    </w:p>
    <w:p w:rsidRPr="00C04977" w:rsidR="00F4262E" w:rsidP="00F4262E" w:rsidRDefault="00F4262E" w14:paraId="037F1AE9" w14:textId="77777777">
      <w:pPr>
        <w:rPr>
          <w:sz w:val="24"/>
          <w:szCs w:val="24"/>
          <w:lang w:val="es-CO"/>
        </w:rPr>
      </w:pPr>
    </w:p>
    <w:p w:rsidRPr="00C04977" w:rsidR="00F4262E" w:rsidP="00F4262E" w:rsidRDefault="00F4262E" w14:paraId="3E380089" w14:textId="77777777">
      <w:pPr>
        <w:rPr>
          <w:sz w:val="24"/>
          <w:szCs w:val="24"/>
          <w:lang w:val="es-CO"/>
        </w:rPr>
      </w:pPr>
    </w:p>
    <w:p w:rsidRPr="00C04977" w:rsidR="00220A38" w:rsidP="00220A38" w:rsidRDefault="00220A38" w14:paraId="057961D6" w14:textId="77777777">
      <w:pPr>
        <w:rPr>
          <w:rFonts w:eastAsiaTheme="minorEastAsia"/>
          <w:sz w:val="24"/>
          <w:szCs w:val="24"/>
          <w:lang w:val="es-CO"/>
        </w:rPr>
      </w:pPr>
      <w:r w:rsidRPr="00C04977">
        <w:rPr>
          <w:sz w:val="24"/>
          <w:szCs w:val="24"/>
          <w:lang w:val="es-CO"/>
        </w:rPr>
        <w:t>Materiales</w:t>
      </w:r>
    </w:p>
    <w:p w:rsidRPr="00C04977" w:rsidR="00220A38" w:rsidP="00220A38" w:rsidRDefault="00220A38" w14:paraId="1CAB0EF5" w14:textId="77777777">
      <w:pPr>
        <w:pStyle w:val="Prrafodelista"/>
        <w:rPr>
          <w:rFonts w:ascii="Arial" w:hAnsi="Arial" w:cs="Arial" w:eastAsiaTheme="minorEastAsia"/>
          <w:sz w:val="24"/>
          <w:szCs w:val="24"/>
          <w:lang w:val="es-CO"/>
        </w:rPr>
      </w:pPr>
    </w:p>
    <w:p w:rsidRPr="00C04977" w:rsidR="00220A38" w:rsidP="00220A38" w:rsidRDefault="00220A38" w14:paraId="69699A07" w14:textId="4DE229A0">
      <w:pPr>
        <w:pStyle w:val="Prrafodelista"/>
        <w:numPr>
          <w:ilvl w:val="0"/>
          <w:numId w:val="4"/>
        </w:numPr>
        <w:rPr>
          <w:rFonts w:ascii="Arial" w:hAnsi="Arial" w:cs="Arial"/>
          <w:sz w:val="24"/>
          <w:szCs w:val="24"/>
          <w:lang w:val="es-CO"/>
        </w:rPr>
      </w:pPr>
      <w:r w:rsidRPr="424EA071" w:rsidR="00220A38">
        <w:rPr>
          <w:rFonts w:ascii="Arial" w:hAnsi="Arial" w:cs="Arial"/>
          <w:sz w:val="24"/>
          <w:szCs w:val="24"/>
          <w:lang w:val="es-CO"/>
        </w:rPr>
        <w:t>Dos</w:t>
      </w:r>
      <w:r w:rsidRPr="424EA071" w:rsidR="55FB52DF">
        <w:rPr>
          <w:rFonts w:ascii="Arial" w:hAnsi="Arial" w:cs="Arial"/>
          <w:sz w:val="24"/>
          <w:szCs w:val="24"/>
          <w:lang w:val="es-CO"/>
        </w:rPr>
        <w:t xml:space="preserve"> pelotas</w:t>
      </w:r>
      <w:r w:rsidRPr="424EA071" w:rsidR="00220A38">
        <w:rPr>
          <w:rFonts w:ascii="Arial" w:hAnsi="Arial" w:cs="Arial"/>
          <w:sz w:val="24"/>
          <w:szCs w:val="24"/>
          <w:lang w:val="es-CO"/>
        </w:rPr>
        <w:t xml:space="preserve"> de 5cm de diámetro o c</w:t>
      </w:r>
      <w:r w:rsidRPr="424EA071" w:rsidR="00220A38">
        <w:rPr>
          <w:rFonts w:ascii="Arial" w:hAnsi="Arial" w:cs="Arial"/>
          <w:sz w:val="24"/>
          <w:szCs w:val="24"/>
          <w:lang w:val="es-CO"/>
        </w:rPr>
        <w:t>uerpo voluminoso</w:t>
      </w:r>
      <w:r w:rsidRPr="424EA071" w:rsidR="00220A38">
        <w:rPr>
          <w:rFonts w:ascii="Arial" w:hAnsi="Arial" w:cs="Arial"/>
          <w:sz w:val="24"/>
          <w:szCs w:val="24"/>
          <w:lang w:val="es-CO"/>
        </w:rPr>
        <w:t xml:space="preserve"> semejante</w:t>
      </w:r>
    </w:p>
    <w:p w:rsidRPr="00C04977" w:rsidR="00220A38" w:rsidP="00220A38" w:rsidRDefault="00220A38" w14:paraId="1346F442" w14:textId="0D87F1BA">
      <w:pPr>
        <w:pStyle w:val="Prrafodelista"/>
        <w:numPr>
          <w:ilvl w:val="0"/>
          <w:numId w:val="4"/>
        </w:numPr>
        <w:rPr>
          <w:rFonts w:ascii="Arial" w:hAnsi="Arial" w:cs="Arial"/>
          <w:sz w:val="24"/>
          <w:szCs w:val="24"/>
          <w:lang w:val="es-CO"/>
        </w:rPr>
      </w:pPr>
      <w:r w:rsidRPr="0D782002" w:rsidR="00220A38">
        <w:rPr>
          <w:rFonts w:ascii="Arial" w:hAnsi="Arial" w:cs="Arial"/>
          <w:sz w:val="24"/>
          <w:szCs w:val="24"/>
          <w:lang w:val="es-CO"/>
        </w:rPr>
        <w:t>Papel aluminio o pintura plateada</w:t>
      </w:r>
      <w:r w:rsidRPr="0D782002" w:rsidR="22593B28">
        <w:rPr>
          <w:rFonts w:ascii="Arial" w:hAnsi="Arial" w:cs="Arial"/>
          <w:sz w:val="24"/>
          <w:szCs w:val="24"/>
          <w:lang w:val="es-CO"/>
        </w:rPr>
        <w:t xml:space="preserve"> (2000)</w:t>
      </w:r>
    </w:p>
    <w:p w:rsidRPr="00C04977" w:rsidR="00220A38" w:rsidP="00220A38" w:rsidRDefault="00220A38" w14:paraId="2415492B" w14:textId="0C8C0C9F">
      <w:pPr>
        <w:pStyle w:val="Prrafodelista"/>
        <w:numPr>
          <w:ilvl w:val="0"/>
          <w:numId w:val="4"/>
        </w:numPr>
        <w:rPr>
          <w:rFonts w:ascii="Arial" w:hAnsi="Arial" w:cs="Arial"/>
          <w:sz w:val="24"/>
          <w:szCs w:val="24"/>
          <w:lang w:val="es-CO"/>
        </w:rPr>
      </w:pPr>
      <w:r w:rsidRPr="0D782002" w:rsidR="00220A38">
        <w:rPr>
          <w:rFonts w:ascii="Arial" w:hAnsi="Arial" w:cs="Arial"/>
          <w:sz w:val="24"/>
          <w:szCs w:val="24"/>
          <w:lang w:val="es-CO"/>
        </w:rPr>
        <w:t>Cartulina o papel negro</w:t>
      </w:r>
      <w:r w:rsidRPr="0D782002" w:rsidR="3B94CA1C">
        <w:rPr>
          <w:rFonts w:ascii="Arial" w:hAnsi="Arial" w:cs="Arial"/>
          <w:sz w:val="24"/>
          <w:szCs w:val="24"/>
          <w:lang w:val="es-CO"/>
        </w:rPr>
        <w:t xml:space="preserve"> (2000)</w:t>
      </w:r>
    </w:p>
    <w:p w:rsidR="3B94CA1C" w:rsidP="0D782002" w:rsidRDefault="3B94CA1C" w14:paraId="2E786362" w14:textId="006E4949">
      <w:pPr>
        <w:pStyle w:val="Prrafodelista"/>
        <w:numPr>
          <w:ilvl w:val="0"/>
          <w:numId w:val="4"/>
        </w:numPr>
        <w:rPr>
          <w:sz w:val="24"/>
          <w:szCs w:val="24"/>
          <w:lang w:val="es-CO"/>
        </w:rPr>
      </w:pPr>
      <w:r w:rsidRPr="0D782002" w:rsidR="3B94CA1C">
        <w:rPr>
          <w:rFonts w:ascii="Arial" w:hAnsi="Arial" w:cs="Arial"/>
          <w:sz w:val="24"/>
          <w:szCs w:val="24"/>
          <w:lang w:val="es-CO"/>
        </w:rPr>
        <w:t>Termómetro digital (300.000)</w:t>
      </w:r>
    </w:p>
    <w:p w:rsidRPr="00C04977" w:rsidR="00F4262E" w:rsidP="00F4262E" w:rsidRDefault="00220A38" w14:paraId="5FA4AB25" w14:textId="77777777">
      <w:pPr>
        <w:rPr>
          <w:sz w:val="24"/>
          <w:szCs w:val="24"/>
          <w:lang w:val="es-CO"/>
        </w:rPr>
      </w:pPr>
      <w:r w:rsidRPr="00C04977">
        <w:rPr>
          <w:sz w:val="24"/>
          <w:szCs w:val="24"/>
          <w:lang w:val="es-CO"/>
        </w:rPr>
        <w:t>Procedimiento:</w:t>
      </w:r>
    </w:p>
    <w:p w:rsidRPr="00C04977" w:rsidR="00220A38" w:rsidP="00F4262E" w:rsidRDefault="00220A38" w14:paraId="4B4690F1" w14:textId="77777777">
      <w:pPr>
        <w:rPr>
          <w:sz w:val="24"/>
          <w:szCs w:val="24"/>
          <w:lang w:val="es-CO"/>
        </w:rPr>
      </w:pPr>
    </w:p>
    <w:p w:rsidRPr="00C04977" w:rsidR="00220A38" w:rsidP="00220A38" w:rsidRDefault="00220A38" w14:paraId="6D3359F8" w14:textId="4F5A79A1">
      <w:pPr>
        <w:pStyle w:val="Prrafodelista"/>
        <w:numPr>
          <w:ilvl w:val="0"/>
          <w:numId w:val="5"/>
        </w:numPr>
        <w:rPr>
          <w:rFonts w:ascii="Arial" w:hAnsi="Arial" w:cs="Arial"/>
          <w:sz w:val="24"/>
          <w:szCs w:val="24"/>
          <w:lang w:val="es-CO"/>
        </w:rPr>
      </w:pPr>
      <w:r w:rsidRPr="424EA071" w:rsidR="00220A38">
        <w:rPr>
          <w:rFonts w:ascii="Arial" w:hAnsi="Arial" w:cs="Arial"/>
          <w:sz w:val="24"/>
          <w:szCs w:val="24"/>
          <w:lang w:val="es-CO"/>
        </w:rPr>
        <w:t xml:space="preserve">Pintar con pintura </w:t>
      </w:r>
      <w:r w:rsidRPr="424EA071" w:rsidR="1E8005E9">
        <w:rPr>
          <w:rFonts w:ascii="Arial" w:hAnsi="Arial" w:cs="Arial"/>
          <w:sz w:val="24"/>
          <w:szCs w:val="24"/>
          <w:lang w:val="es-CO"/>
        </w:rPr>
        <w:t>blanca</w:t>
      </w:r>
      <w:r w:rsidRPr="424EA071" w:rsidR="00220A38">
        <w:rPr>
          <w:rFonts w:ascii="Arial" w:hAnsi="Arial" w:cs="Arial"/>
          <w:sz w:val="24"/>
          <w:szCs w:val="24"/>
          <w:lang w:val="es-CO"/>
        </w:rPr>
        <w:t xml:space="preserve"> el cuerpo 1</w:t>
      </w:r>
      <w:r w:rsidRPr="424EA071" w:rsidR="00C25E4C">
        <w:rPr>
          <w:rFonts w:ascii="Arial" w:hAnsi="Arial" w:cs="Arial"/>
          <w:sz w:val="24"/>
          <w:szCs w:val="24"/>
          <w:lang w:val="es-CO"/>
        </w:rPr>
        <w:t xml:space="preserve"> o cubrir de aluminio</w:t>
      </w:r>
    </w:p>
    <w:p w:rsidRPr="00C04977" w:rsidR="00C25E4C" w:rsidP="00220A38" w:rsidRDefault="00C25E4C" w14:paraId="660F78ED" w14:textId="77777777">
      <w:pPr>
        <w:pStyle w:val="Prrafodelista"/>
        <w:numPr>
          <w:ilvl w:val="0"/>
          <w:numId w:val="5"/>
        </w:numPr>
        <w:rPr>
          <w:rFonts w:ascii="Arial" w:hAnsi="Arial" w:cs="Arial"/>
          <w:sz w:val="24"/>
          <w:szCs w:val="24"/>
          <w:lang w:val="es-CO"/>
        </w:rPr>
      </w:pPr>
      <w:r w:rsidRPr="00C04977">
        <w:rPr>
          <w:rFonts w:ascii="Arial" w:hAnsi="Arial" w:cs="Arial"/>
          <w:sz w:val="24"/>
          <w:szCs w:val="24"/>
          <w:lang w:val="es-CO"/>
        </w:rPr>
        <w:t>Pintar con pintura negra o cubrir con papel negro el cuerpo 2</w:t>
      </w:r>
    </w:p>
    <w:p w:rsidRPr="00C04977" w:rsidR="00C25E4C" w:rsidP="00C25E4C" w:rsidRDefault="00C25E4C" w14:paraId="7A9F036C" w14:textId="77777777">
      <w:pPr>
        <w:pStyle w:val="Prrafodelista"/>
        <w:numPr>
          <w:ilvl w:val="0"/>
          <w:numId w:val="5"/>
        </w:numPr>
        <w:rPr>
          <w:rFonts w:ascii="Arial" w:hAnsi="Arial" w:cs="Arial"/>
          <w:sz w:val="24"/>
          <w:szCs w:val="24"/>
          <w:lang w:val="es-CO"/>
        </w:rPr>
      </w:pPr>
      <w:r w:rsidRPr="00C04977">
        <w:rPr>
          <w:rFonts w:ascii="Arial" w:hAnsi="Arial" w:cs="Arial"/>
          <w:sz w:val="24"/>
          <w:szCs w:val="24"/>
          <w:lang w:val="es-CO"/>
        </w:rPr>
        <w:t>Dejar expuesto al sol durante una hora</w:t>
      </w:r>
    </w:p>
    <w:p w:rsidRPr="00C04977" w:rsidR="00C25E4C" w:rsidP="00C25E4C" w:rsidRDefault="00C25E4C" w14:paraId="41533295" w14:textId="77777777">
      <w:pPr>
        <w:pStyle w:val="Prrafodelista"/>
        <w:ind w:left="1068"/>
        <w:rPr>
          <w:rFonts w:ascii="Arial" w:hAnsi="Arial" w:cs="Arial"/>
          <w:sz w:val="24"/>
          <w:szCs w:val="24"/>
          <w:lang w:val="es-CO"/>
        </w:rPr>
      </w:pPr>
    </w:p>
    <w:p w:rsidRPr="00C04977" w:rsidR="00C25E4C" w:rsidP="00C25E4C" w:rsidRDefault="00C25E4C" w14:paraId="2FC84AC8" w14:textId="77777777">
      <w:pPr>
        <w:pStyle w:val="Prrafodelista"/>
        <w:numPr>
          <w:ilvl w:val="0"/>
          <w:numId w:val="7"/>
        </w:numPr>
        <w:rPr>
          <w:rFonts w:ascii="Arial" w:hAnsi="Arial" w:cs="Arial"/>
          <w:b/>
          <w:bCs/>
          <w:sz w:val="24"/>
          <w:szCs w:val="24"/>
          <w:lang w:val="es-CO"/>
        </w:rPr>
      </w:pPr>
      <w:r w:rsidRPr="00C04977">
        <w:rPr>
          <w:rFonts w:ascii="Arial" w:hAnsi="Arial" w:cs="Arial"/>
          <w:b/>
          <w:bCs/>
          <w:sz w:val="24"/>
          <w:szCs w:val="24"/>
          <w:lang w:val="es-CO"/>
        </w:rPr>
        <w:t>Calentamiento de las diferentes capas de la atmósfera.</w:t>
      </w:r>
    </w:p>
    <w:p w:rsidRPr="00C04977" w:rsidR="00C25E4C" w:rsidP="00C25E4C" w:rsidRDefault="00C25E4C" w14:paraId="31E9AD87"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r w:rsidRPr="00C04977">
        <w:rPr>
          <w:rFonts w:eastAsia="Times New Roman"/>
          <w:color w:val="222222"/>
          <w:sz w:val="24"/>
          <w:szCs w:val="24"/>
          <w:lang w:val="es-CO"/>
        </w:rPr>
        <w:t xml:space="preserve">La radiación solar de onda relativamente corta llega al suelo casi sin </w:t>
      </w:r>
      <w:r w:rsidRPr="00C04977">
        <w:rPr>
          <w:rFonts w:eastAsia="Times New Roman"/>
          <w:color w:val="222222"/>
          <w:sz w:val="24"/>
          <w:szCs w:val="24"/>
          <w:lang w:val="es-CO"/>
        </w:rPr>
        <w:t xml:space="preserve">obstáculos, </w:t>
      </w:r>
      <w:r w:rsidRPr="00C04977">
        <w:rPr>
          <w:rFonts w:eastAsia="Times New Roman"/>
          <w:color w:val="222222"/>
          <w:sz w:val="24"/>
          <w:szCs w:val="24"/>
          <w:lang w:val="es-CO"/>
        </w:rPr>
        <w:t>apenas es absorbida por la atmósfera. el suelo</w:t>
      </w:r>
      <w:r w:rsidRPr="00C04977">
        <w:rPr>
          <w:rFonts w:eastAsia="Times New Roman"/>
          <w:color w:val="222222"/>
          <w:sz w:val="24"/>
          <w:szCs w:val="24"/>
          <w:lang w:val="es-CO"/>
        </w:rPr>
        <w:t xml:space="preserve"> lo absorbe</w:t>
      </w:r>
      <w:r w:rsidRPr="00C04977">
        <w:rPr>
          <w:rFonts w:eastAsia="Times New Roman"/>
          <w:color w:val="222222"/>
          <w:sz w:val="24"/>
          <w:szCs w:val="24"/>
          <w:lang w:val="es-CO"/>
        </w:rPr>
        <w:t xml:space="preserve"> y contribuye al calentamiento de la superficie de la Tierra. El suelo irradia esta energía de vuelta al espacio como radiación de calor de onda larga (radiación infrarroja, IR). En el camino, parte de esta radiación de calor es absorbida por los gases de efecto invernadero en la atmósfera.</w:t>
      </w:r>
    </w:p>
    <w:p w:rsidRPr="00C04977" w:rsidR="002C3906" w:rsidP="00C25E4C" w:rsidRDefault="002C3906" w14:paraId="6CB2E9D5"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p>
    <w:p w:rsidRPr="00C04977" w:rsidR="002C3906" w:rsidP="00C25E4C" w:rsidRDefault="002C3906" w14:paraId="26C18FC2" w14:textId="7777777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eastAsia="Times New Roman"/>
          <w:color w:val="222222"/>
          <w:sz w:val="24"/>
          <w:szCs w:val="24"/>
          <w:lang w:val="es-CO"/>
        </w:rPr>
      </w:pPr>
      <w:r w:rsidRPr="00C04977">
        <w:rPr>
          <w:noProof/>
          <w:sz w:val="24"/>
          <w:szCs w:val="24"/>
          <w:lang w:val="es-CO"/>
        </w:rPr>
        <w:drawing>
          <wp:inline distT="0" distB="0" distL="0" distR="0" wp14:anchorId="736ED34C" wp14:editId="7DACF707">
            <wp:extent cx="4295775" cy="3329006"/>
            <wp:effectExtent l="95250" t="95250" r="85725" b="100330"/>
            <wp:docPr id="2" name="Imagen 2" descr="La Atmósfera - Cambio Climático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Atmósfera - Cambio Climático Glob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8394" cy="333878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Pr="00C04977" w:rsidR="00C25E4C" w:rsidP="00C25E4C" w:rsidRDefault="00C25E4C" w14:paraId="6AB4D739" w14:textId="77777777">
      <w:pPr>
        <w:ind w:left="360"/>
        <w:rPr>
          <w:b/>
          <w:bCs/>
          <w:sz w:val="24"/>
          <w:szCs w:val="24"/>
          <w:lang w:val="es-CO"/>
        </w:rPr>
      </w:pPr>
    </w:p>
    <w:p w:rsidRPr="00C04977" w:rsidR="00C25E4C" w:rsidP="00C25E4C" w:rsidRDefault="00C25E4C" w14:paraId="36B18611" w14:textId="77777777">
      <w:pPr>
        <w:rPr>
          <w:rFonts w:eastAsiaTheme="minorEastAsia"/>
          <w:sz w:val="24"/>
          <w:szCs w:val="24"/>
          <w:lang w:val="es-CO"/>
        </w:rPr>
      </w:pPr>
      <w:r w:rsidRPr="00C04977">
        <w:rPr>
          <w:sz w:val="24"/>
          <w:szCs w:val="24"/>
          <w:lang w:val="es-CO"/>
        </w:rPr>
        <w:t>Materiales</w:t>
      </w:r>
    </w:p>
    <w:p w:rsidRPr="00C04977" w:rsidR="00C25E4C" w:rsidP="00C25E4C" w:rsidRDefault="00C25E4C" w14:paraId="53710447" w14:textId="77777777">
      <w:pPr>
        <w:pStyle w:val="Prrafodelista"/>
        <w:rPr>
          <w:rFonts w:ascii="Arial" w:hAnsi="Arial" w:cs="Arial" w:eastAsiaTheme="minorEastAsia"/>
          <w:sz w:val="24"/>
          <w:szCs w:val="24"/>
          <w:lang w:val="es-CO"/>
        </w:rPr>
      </w:pPr>
    </w:p>
    <w:p w:rsidRPr="00C04977" w:rsidR="00C25E4C" w:rsidP="00C25E4C" w:rsidRDefault="00C25E4C" w14:paraId="31BE0A49" w14:textId="77777777">
      <w:pPr>
        <w:pStyle w:val="Prrafodelista"/>
        <w:numPr>
          <w:ilvl w:val="0"/>
          <w:numId w:val="8"/>
        </w:numPr>
        <w:rPr>
          <w:rFonts w:ascii="Arial" w:hAnsi="Arial" w:cs="Arial"/>
          <w:sz w:val="24"/>
          <w:szCs w:val="24"/>
          <w:lang w:val="es-CO"/>
        </w:rPr>
      </w:pPr>
      <w:r w:rsidRPr="0D782002" w:rsidR="00C25E4C">
        <w:rPr>
          <w:rFonts w:ascii="Arial" w:hAnsi="Arial" w:cs="Arial"/>
          <w:sz w:val="24"/>
          <w:szCs w:val="24"/>
          <w:lang w:val="es-CO"/>
        </w:rPr>
        <w:t>Vela de cera</w:t>
      </w:r>
    </w:p>
    <w:p w:rsidRPr="00C04977" w:rsidR="002C3906" w:rsidP="00C25E4C" w:rsidRDefault="002C3906" w14:paraId="49B7F519" w14:textId="77777777">
      <w:pPr>
        <w:pStyle w:val="Prrafodelista"/>
        <w:numPr>
          <w:ilvl w:val="0"/>
          <w:numId w:val="8"/>
        </w:numPr>
        <w:rPr>
          <w:rFonts w:ascii="Arial" w:hAnsi="Arial" w:cs="Arial"/>
          <w:sz w:val="24"/>
          <w:szCs w:val="24"/>
          <w:lang w:val="es-CO"/>
        </w:rPr>
      </w:pPr>
      <w:r w:rsidRPr="0D782002" w:rsidR="002C3906">
        <w:rPr>
          <w:rFonts w:ascii="Arial" w:hAnsi="Arial" w:cs="Arial"/>
          <w:sz w:val="24"/>
          <w:szCs w:val="24"/>
          <w:lang w:val="es-CO"/>
        </w:rPr>
        <w:t>Plastilina</w:t>
      </w:r>
    </w:p>
    <w:p w:rsidR="31CA40B3" w:rsidP="0D782002" w:rsidRDefault="31CA40B3" w14:paraId="0C04C2B6" w14:textId="2057F34A">
      <w:pPr>
        <w:pStyle w:val="Prrafodelista"/>
        <w:numPr>
          <w:ilvl w:val="0"/>
          <w:numId w:val="8"/>
        </w:numPr>
        <w:rPr>
          <w:sz w:val="24"/>
          <w:szCs w:val="24"/>
          <w:lang w:val="es-CO"/>
        </w:rPr>
      </w:pPr>
      <w:r w:rsidRPr="0D782002" w:rsidR="31CA40B3">
        <w:rPr>
          <w:rFonts w:ascii="Arial" w:hAnsi="Arial" w:cs="Arial"/>
          <w:sz w:val="24"/>
          <w:szCs w:val="24"/>
          <w:lang w:val="es-CO"/>
        </w:rPr>
        <w:t>Vaso de vidrio</w:t>
      </w:r>
    </w:p>
    <w:p w:rsidR="31CA40B3" w:rsidP="0D782002" w:rsidRDefault="31CA40B3" w14:paraId="09A06D4B" w14:textId="1BE326E1">
      <w:pPr>
        <w:pStyle w:val="Prrafodelista"/>
        <w:numPr>
          <w:ilvl w:val="0"/>
          <w:numId w:val="8"/>
        </w:numPr>
        <w:rPr>
          <w:sz w:val="24"/>
          <w:szCs w:val="24"/>
          <w:lang w:val="es-CO"/>
        </w:rPr>
      </w:pPr>
      <w:r w:rsidRPr="0D782002" w:rsidR="31CA40B3">
        <w:rPr>
          <w:rFonts w:ascii="Arial" w:hAnsi="Arial" w:cs="Arial"/>
          <w:sz w:val="24"/>
          <w:szCs w:val="24"/>
          <w:lang w:val="es-CO"/>
        </w:rPr>
        <w:t>Cartulina negra</w:t>
      </w:r>
    </w:p>
    <w:p w:rsidR="31CA40B3" w:rsidP="0D782002" w:rsidRDefault="31CA40B3" w14:paraId="5AAC0A9C" w14:textId="34276E4D">
      <w:pPr>
        <w:pStyle w:val="Prrafodelista"/>
        <w:numPr>
          <w:ilvl w:val="0"/>
          <w:numId w:val="8"/>
        </w:numPr>
        <w:rPr>
          <w:sz w:val="24"/>
          <w:szCs w:val="24"/>
          <w:lang w:val="es-CO"/>
        </w:rPr>
      </w:pPr>
      <w:r w:rsidRPr="0D782002" w:rsidR="31CA40B3">
        <w:rPr>
          <w:rFonts w:ascii="Arial" w:hAnsi="Arial" w:cs="Arial"/>
          <w:sz w:val="24"/>
          <w:szCs w:val="24"/>
          <w:lang w:val="es-CO"/>
        </w:rPr>
        <w:t>Cronómetro</w:t>
      </w:r>
    </w:p>
    <w:p w:rsidR="0D782002" w:rsidP="0D782002" w:rsidRDefault="0D782002" w14:paraId="4C3EFC78" w14:textId="0E7455F5">
      <w:pPr>
        <w:pStyle w:val="Normal"/>
        <w:rPr>
          <w:rFonts w:ascii="Arial" w:hAnsi="Arial" w:cs="Arial"/>
          <w:sz w:val="24"/>
          <w:szCs w:val="24"/>
          <w:lang w:val="es-CO"/>
        </w:rPr>
      </w:pPr>
    </w:p>
    <w:p w:rsidRPr="00C04977" w:rsidR="00C25E4C" w:rsidP="00C25E4C" w:rsidRDefault="00C25E4C" w14:paraId="3142967A" w14:textId="77777777">
      <w:pPr>
        <w:rPr>
          <w:sz w:val="24"/>
          <w:szCs w:val="24"/>
          <w:lang w:val="es-CO"/>
        </w:rPr>
      </w:pPr>
      <w:r w:rsidRPr="00C04977">
        <w:rPr>
          <w:sz w:val="24"/>
          <w:szCs w:val="24"/>
          <w:lang w:val="es-CO"/>
        </w:rPr>
        <w:lastRenderedPageBreak/>
        <w:t>Procedimiento:</w:t>
      </w:r>
    </w:p>
    <w:p w:rsidRPr="00C04977" w:rsidR="00C25E4C" w:rsidP="00C25E4C" w:rsidRDefault="00C25E4C" w14:paraId="62938A5A" w14:textId="77777777">
      <w:pPr>
        <w:rPr>
          <w:sz w:val="24"/>
          <w:szCs w:val="24"/>
          <w:lang w:val="es-CO"/>
        </w:rPr>
      </w:pPr>
    </w:p>
    <w:p w:rsidR="0567A52F" w:rsidP="424EA071" w:rsidRDefault="0567A52F" w14:paraId="03415E26" w14:textId="4590B9D0">
      <w:pPr>
        <w:pStyle w:val="Prrafodelista"/>
        <w:numPr>
          <w:ilvl w:val="0"/>
          <w:numId w:val="9"/>
        </w:numPr>
        <w:bidi w:val="0"/>
        <w:spacing w:before="0" w:beforeAutospacing="off" w:after="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424EA071" w:rsidR="0567A52F">
        <w:rPr>
          <w:rFonts w:ascii="Arial" w:hAnsi="Arial" w:cs="Arial"/>
          <w:sz w:val="24"/>
          <w:szCs w:val="24"/>
          <w:lang w:val="es-CO"/>
        </w:rPr>
        <w:t>Pegar la cartulina en la base del vaso</w:t>
      </w:r>
    </w:p>
    <w:p w:rsidRPr="00C04977" w:rsidR="00C25E4C" w:rsidP="00C25E4C" w:rsidRDefault="002C3906" w14:paraId="463B3965" w14:textId="547B7F80">
      <w:pPr>
        <w:pStyle w:val="Prrafodelista"/>
        <w:numPr>
          <w:ilvl w:val="0"/>
          <w:numId w:val="9"/>
        </w:numPr>
        <w:rPr>
          <w:rFonts w:ascii="Arial" w:hAnsi="Arial" w:cs="Arial"/>
          <w:sz w:val="24"/>
          <w:szCs w:val="24"/>
          <w:lang w:val="es-CO"/>
        </w:rPr>
      </w:pPr>
      <w:r w:rsidRPr="424EA071" w:rsidR="002C3906">
        <w:rPr>
          <w:rFonts w:ascii="Arial" w:hAnsi="Arial" w:cs="Arial"/>
          <w:sz w:val="24"/>
          <w:szCs w:val="24"/>
          <w:lang w:val="es-CO"/>
        </w:rPr>
        <w:t xml:space="preserve">Con la vela encendida agregar gotitas de cera a lo largo del </w:t>
      </w:r>
      <w:r w:rsidRPr="424EA071" w:rsidR="3F8AC02B">
        <w:rPr>
          <w:rFonts w:ascii="Arial" w:hAnsi="Arial" w:cs="Arial"/>
          <w:sz w:val="24"/>
          <w:szCs w:val="24"/>
          <w:lang w:val="es-CO"/>
        </w:rPr>
        <w:t>vaso</w:t>
      </w:r>
    </w:p>
    <w:p w:rsidR="3F8AC02B" w:rsidP="424EA071" w:rsidRDefault="3F8AC02B" w14:paraId="474E1F1C" w14:textId="19E4FCE4">
      <w:pPr>
        <w:pStyle w:val="Prrafodelista"/>
        <w:numPr>
          <w:ilvl w:val="0"/>
          <w:numId w:val="9"/>
        </w:numPr>
        <w:bidi w:val="0"/>
        <w:spacing w:before="0" w:beforeAutospacing="off" w:after="0" w:afterAutospacing="off" w:line="259" w:lineRule="auto"/>
        <w:ind w:left="1068" w:right="0" w:hanging="360"/>
        <w:jc w:val="left"/>
        <w:rPr>
          <w:rFonts w:ascii="Arial" w:hAnsi="Arial" w:eastAsia="Arial" w:cs="Arial" w:asciiTheme="minorAscii" w:hAnsiTheme="minorAscii" w:eastAsiaTheme="minorAscii" w:cstheme="minorAscii"/>
          <w:sz w:val="24"/>
          <w:szCs w:val="24"/>
          <w:lang w:val="es-CO"/>
        </w:rPr>
      </w:pPr>
      <w:r w:rsidRPr="424EA071" w:rsidR="3F8AC02B">
        <w:rPr>
          <w:rFonts w:ascii="Arial" w:hAnsi="Arial" w:cs="Arial"/>
          <w:sz w:val="24"/>
          <w:szCs w:val="24"/>
          <w:lang w:val="es-CO"/>
        </w:rPr>
        <w:t>Tomar la temperatura en diferentes sectores del vaso</w:t>
      </w:r>
    </w:p>
    <w:p w:rsidRPr="00C04977" w:rsidR="002C3906" w:rsidP="002C3906" w:rsidRDefault="002C3906" w14:paraId="02454931" w14:textId="77777777">
      <w:pPr>
        <w:pStyle w:val="Prrafodelista"/>
        <w:numPr>
          <w:ilvl w:val="0"/>
          <w:numId w:val="9"/>
        </w:numPr>
        <w:rPr>
          <w:rFonts w:ascii="Arial" w:hAnsi="Arial" w:cs="Arial"/>
          <w:sz w:val="24"/>
          <w:szCs w:val="24"/>
          <w:lang w:val="es-CO"/>
        </w:rPr>
      </w:pPr>
      <w:r w:rsidRPr="424EA071" w:rsidR="002C3906">
        <w:rPr>
          <w:rFonts w:ascii="Arial" w:hAnsi="Arial" w:cs="Arial"/>
          <w:sz w:val="24"/>
          <w:szCs w:val="24"/>
          <w:lang w:val="es-CO"/>
        </w:rPr>
        <w:t>Registrar en una tabla el tiempo que tarda en desprenderse cada una de las gotitas del alambre</w:t>
      </w:r>
    </w:p>
    <w:p w:rsidRPr="00C04977" w:rsidR="002C3906" w:rsidP="00C04977" w:rsidRDefault="002C3906" w14:paraId="37158F4E" w14:textId="77777777">
      <w:pPr>
        <w:widowControl w:val="0"/>
        <w:spacing w:line="240" w:lineRule="auto"/>
        <w:rPr>
          <w:sz w:val="24"/>
          <w:szCs w:val="24"/>
          <w:lang w:val="es-CO"/>
        </w:rPr>
      </w:pPr>
    </w:p>
    <w:p w:rsidRPr="00C04977" w:rsidR="002C3906" w:rsidP="002C3906" w:rsidRDefault="00C04977" w14:paraId="51276726" w14:textId="77777777">
      <w:pPr>
        <w:pStyle w:val="Prrafodelista"/>
        <w:numPr>
          <w:ilvl w:val="0"/>
          <w:numId w:val="7"/>
        </w:numPr>
        <w:rPr>
          <w:rFonts w:ascii="Arial" w:hAnsi="Arial" w:cs="Arial"/>
          <w:b/>
          <w:bCs/>
          <w:sz w:val="24"/>
          <w:szCs w:val="24"/>
          <w:lang w:val="es-CO"/>
        </w:rPr>
      </w:pPr>
      <w:r w:rsidRPr="00C04977">
        <w:rPr>
          <w:rFonts w:ascii="Arial" w:hAnsi="Arial" w:cs="Arial"/>
          <w:b/>
          <w:bCs/>
          <w:sz w:val="24"/>
          <w:szCs w:val="24"/>
          <w:lang w:val="es-CO"/>
        </w:rPr>
        <w:t>Detectar la radiación infrarroja invisible</w:t>
      </w:r>
      <w:r w:rsidRPr="00C04977" w:rsidR="002C3906">
        <w:rPr>
          <w:rFonts w:ascii="Arial" w:hAnsi="Arial" w:cs="Arial"/>
          <w:b/>
          <w:bCs/>
          <w:sz w:val="24"/>
          <w:szCs w:val="24"/>
          <w:lang w:val="es-CO"/>
        </w:rPr>
        <w:t>.</w:t>
      </w:r>
    </w:p>
    <w:p w:rsidRPr="00C04977" w:rsidR="00C04977" w:rsidP="00C04977" w:rsidRDefault="00C04977" w14:paraId="6FACF60B" w14:textId="77777777">
      <w:pPr>
        <w:pStyle w:val="Prrafodelista"/>
        <w:rPr>
          <w:rFonts w:ascii="Arial" w:hAnsi="Arial" w:cs="Arial"/>
          <w:b/>
          <w:bCs/>
          <w:sz w:val="24"/>
          <w:szCs w:val="24"/>
          <w:lang w:val="es-CO"/>
        </w:rPr>
      </w:pPr>
    </w:p>
    <w:p w:rsidRPr="00C04977" w:rsidR="00C04977" w:rsidP="00C04977" w:rsidRDefault="00C04977" w14:paraId="5967EAA6" w14:textId="77777777">
      <w:pPr>
        <w:pStyle w:val="Prrafodelista"/>
        <w:jc w:val="both"/>
        <w:rPr>
          <w:rFonts w:ascii="Arial" w:hAnsi="Arial" w:cs="Arial"/>
          <w:sz w:val="24"/>
          <w:szCs w:val="24"/>
          <w:lang w:val="es-CO"/>
        </w:rPr>
      </w:pPr>
      <w:r w:rsidRPr="0D782002" w:rsidR="00C04977">
        <w:rPr>
          <w:rFonts w:ascii="Arial" w:hAnsi="Arial" w:cs="Arial"/>
          <w:sz w:val="24"/>
          <w:szCs w:val="24"/>
          <w:lang w:val="es-CO"/>
        </w:rPr>
        <w:t>La radiación solar consiste en ondas electromagnéticas divididas en radiación gamma, rayos X, ultravioleta, visible, calor / infrarrojo y radio. ¡Nuestros ojos solo pueden percibir una pequeña parte de este espectro! Sin embargo, nuestra piel siente radiación infrarroja invisible como calor. Un parámetro importante de las ondas es la longitud de onda λ (la distancia entre dos crestas / valles de onda). En la figura λ crece de izquierda a derecha</w:t>
      </w:r>
    </w:p>
    <w:p w:rsidR="3F783AC4" w:rsidP="0D782002" w:rsidRDefault="3F783AC4" w14:paraId="4CE8234E" w14:textId="5C3D52E3">
      <w:pPr>
        <w:rPr>
          <w:b w:val="1"/>
          <w:bCs w:val="1"/>
          <w:sz w:val="24"/>
          <w:szCs w:val="24"/>
          <w:lang w:val="es-CO"/>
        </w:rPr>
      </w:pPr>
      <w:r w:rsidRPr="0D782002" w:rsidR="3F783AC4">
        <w:rPr>
          <w:b w:val="1"/>
          <w:bCs w:val="1"/>
          <w:sz w:val="24"/>
          <w:szCs w:val="24"/>
          <w:lang w:val="es-CO"/>
        </w:rPr>
        <w:t>Actividad 1:</w:t>
      </w:r>
    </w:p>
    <w:p w:rsidRPr="00C04977" w:rsidR="00C04977" w:rsidP="00C04977" w:rsidRDefault="00C04977" w14:paraId="02A1B674" w14:textId="77777777">
      <w:pPr>
        <w:rPr>
          <w:sz w:val="24"/>
          <w:szCs w:val="24"/>
          <w:lang w:val="es-CO"/>
        </w:rPr>
      </w:pPr>
      <w:r w:rsidRPr="00C04977">
        <w:rPr>
          <w:sz w:val="24"/>
          <w:szCs w:val="24"/>
          <w:lang w:val="es-CO"/>
        </w:rPr>
        <w:t>Materiales</w:t>
      </w:r>
    </w:p>
    <w:p w:rsidRPr="00C04977" w:rsidR="00C04977" w:rsidP="00C04977" w:rsidRDefault="00C04977" w14:paraId="10E132F2" w14:textId="77777777">
      <w:pPr>
        <w:pStyle w:val="Prrafodelista"/>
        <w:numPr>
          <w:ilvl w:val="0"/>
          <w:numId w:val="12"/>
        </w:numPr>
        <w:rPr>
          <w:rFonts w:ascii="Arial" w:hAnsi="Arial" w:cs="Arial"/>
          <w:sz w:val="24"/>
          <w:szCs w:val="24"/>
          <w:lang w:val="es-CO"/>
        </w:rPr>
      </w:pPr>
      <w:r w:rsidRPr="00C04977">
        <w:rPr>
          <w:rFonts w:ascii="Arial" w:hAnsi="Arial" w:cs="Arial"/>
          <w:sz w:val="24"/>
          <w:szCs w:val="24"/>
          <w:lang w:val="es-CO"/>
        </w:rPr>
        <w:t>Control remoto</w:t>
      </w:r>
    </w:p>
    <w:p w:rsidRPr="00C04977" w:rsidR="00C04977" w:rsidP="00C04977" w:rsidRDefault="00C04977" w14:paraId="2A6C273D" w14:textId="77777777">
      <w:pPr>
        <w:pStyle w:val="Prrafodelista"/>
        <w:numPr>
          <w:ilvl w:val="0"/>
          <w:numId w:val="12"/>
        </w:numPr>
        <w:rPr>
          <w:rFonts w:ascii="Arial" w:hAnsi="Arial" w:cs="Arial"/>
          <w:sz w:val="24"/>
          <w:szCs w:val="24"/>
          <w:lang w:val="es-CO"/>
        </w:rPr>
      </w:pPr>
      <w:r w:rsidRPr="0D782002" w:rsidR="00C04977">
        <w:rPr>
          <w:rFonts w:ascii="Arial" w:hAnsi="Arial" w:cs="Arial"/>
          <w:sz w:val="24"/>
          <w:szCs w:val="24"/>
          <w:lang w:val="es-CO"/>
        </w:rPr>
        <w:t>Celular con cámara</w:t>
      </w:r>
    </w:p>
    <w:p w:rsidR="19EDFE9F" w:rsidP="0D782002" w:rsidRDefault="19EDFE9F" w14:paraId="4B20F43E" w14:textId="656AA581">
      <w:pPr>
        <w:pStyle w:val="Normal"/>
        <w:ind w:left="708"/>
      </w:pPr>
      <w:r w:rsidR="19EDFE9F">
        <w:drawing>
          <wp:inline wp14:editId="4A2F2385" wp14:anchorId="65AE76A0">
            <wp:extent cx="4572000" cy="4343400"/>
            <wp:effectExtent l="0" t="0" r="0" b="0"/>
            <wp:docPr id="1165685088" name="" title=""/>
            <wp:cNvGraphicFramePr>
              <a:graphicFrameLocks noChangeAspect="1"/>
            </wp:cNvGraphicFramePr>
            <a:graphic>
              <a:graphicData uri="http://schemas.openxmlformats.org/drawingml/2006/picture">
                <pic:pic>
                  <pic:nvPicPr>
                    <pic:cNvPr id="0" name=""/>
                    <pic:cNvPicPr/>
                  </pic:nvPicPr>
                  <pic:blipFill>
                    <a:blip r:embed="R30064fe11afd43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4343400"/>
                    </a:xfrm>
                    <a:prstGeom prst="rect">
                      <a:avLst/>
                    </a:prstGeom>
                  </pic:spPr>
                </pic:pic>
              </a:graphicData>
            </a:graphic>
          </wp:inline>
        </w:drawing>
      </w:r>
    </w:p>
    <w:p w:rsidRPr="00C04977" w:rsidR="00C04977" w:rsidP="00C04977" w:rsidRDefault="00C04977" w14:paraId="122A17EB" w14:textId="77777777">
      <w:pPr>
        <w:rPr>
          <w:sz w:val="24"/>
          <w:szCs w:val="24"/>
          <w:lang w:val="es-CO"/>
        </w:rPr>
      </w:pPr>
      <w:r w:rsidRPr="00C04977">
        <w:rPr>
          <w:sz w:val="24"/>
          <w:szCs w:val="24"/>
          <w:lang w:val="es-CO"/>
        </w:rPr>
        <w:t>Procedimiento</w:t>
      </w:r>
    </w:p>
    <w:p w:rsidRPr="00C04977" w:rsidR="00C04977" w:rsidP="00C04977" w:rsidRDefault="00C04977" w14:paraId="73E45428" w14:textId="77777777">
      <w:pPr>
        <w:rPr>
          <w:sz w:val="24"/>
          <w:szCs w:val="24"/>
          <w:lang w:val="es-CO"/>
        </w:rPr>
      </w:pPr>
    </w:p>
    <w:p w:rsidRPr="00C04977" w:rsidR="00C04977" w:rsidP="00C04977" w:rsidRDefault="00C04977" w14:paraId="197D6ECE" w14:textId="77777777">
      <w:pPr>
        <w:pStyle w:val="Prrafodelista"/>
        <w:numPr>
          <w:ilvl w:val="0"/>
          <w:numId w:val="13"/>
        </w:numPr>
        <w:rPr>
          <w:rFonts w:ascii="Arial" w:hAnsi="Arial" w:cs="Arial"/>
          <w:sz w:val="24"/>
          <w:szCs w:val="24"/>
          <w:lang w:val="es-CO"/>
        </w:rPr>
      </w:pPr>
      <w:r w:rsidRPr="0D782002" w:rsidR="00C04977">
        <w:rPr>
          <w:rFonts w:ascii="Arial" w:hAnsi="Arial" w:cs="Arial"/>
          <w:sz w:val="24"/>
          <w:szCs w:val="24"/>
          <w:lang w:val="es-CO"/>
        </w:rPr>
        <w:t>Abrir la cámara del celular y observar el bombillo de un control remoto oprimiendo cualquier letra del</w:t>
      </w:r>
      <w:r w:rsidRPr="0D782002" w:rsidR="00C04977">
        <w:rPr>
          <w:rFonts w:ascii="Arial" w:hAnsi="Arial" w:cs="Arial"/>
          <w:sz w:val="24"/>
          <w:szCs w:val="24"/>
          <w:lang w:val="es-CO"/>
        </w:rPr>
        <w:t xml:space="preserve"> control.</w:t>
      </w:r>
      <w:bookmarkStart w:name="_GoBack" w:id="0"/>
      <w:bookmarkEnd w:id="0"/>
    </w:p>
    <w:p w:rsidRPr="00C04977" w:rsidR="002C3906" w:rsidP="0D782002" w:rsidRDefault="002C3906" w14:paraId="1D8B299C" w14:textId="396AB29E">
      <w:pPr>
        <w:pStyle w:val="Normal"/>
        <w:ind w:left="0"/>
        <w:rPr>
          <w:rFonts w:ascii="Arial" w:hAnsi="Arial" w:cs="Arial"/>
          <w:b w:val="1"/>
          <w:bCs w:val="1"/>
          <w:sz w:val="24"/>
          <w:szCs w:val="24"/>
          <w:lang w:val="es-CO"/>
        </w:rPr>
      </w:pPr>
      <w:r w:rsidRPr="0D782002" w:rsidR="206D8F2F">
        <w:rPr>
          <w:rFonts w:ascii="Arial" w:hAnsi="Arial" w:cs="Arial"/>
          <w:b w:val="1"/>
          <w:bCs w:val="1"/>
          <w:sz w:val="24"/>
          <w:szCs w:val="24"/>
          <w:lang w:val="es-CO"/>
        </w:rPr>
        <w:t>Actividad 2:</w:t>
      </w:r>
    </w:p>
    <w:p w:rsidRPr="00C04977" w:rsidR="002C3906" w:rsidP="0D782002" w:rsidRDefault="002C3906" w14:paraId="77B00A86" w14:textId="45E5427C">
      <w:pPr>
        <w:pStyle w:val="Normal"/>
        <w:ind w:left="0"/>
        <w:rPr>
          <w:rFonts w:ascii="Arial" w:hAnsi="Arial" w:cs="Arial"/>
          <w:sz w:val="24"/>
          <w:szCs w:val="24"/>
          <w:lang w:val="es-CO"/>
        </w:rPr>
      </w:pPr>
      <w:r w:rsidRPr="0D782002" w:rsidR="206D8F2F">
        <w:rPr>
          <w:rFonts w:ascii="Arial" w:hAnsi="Arial" w:cs="Arial"/>
          <w:sz w:val="24"/>
          <w:szCs w:val="24"/>
          <w:lang w:val="es-CO"/>
        </w:rPr>
        <w:t>Tablet de 100.000</w:t>
      </w:r>
    </w:p>
    <w:p w:rsidRPr="00C04977" w:rsidR="002C3906" w:rsidP="0D782002" w:rsidRDefault="002C3906" w14:paraId="0BE55485" w14:textId="5BBC3CEF">
      <w:pPr>
        <w:pStyle w:val="Normal"/>
        <w:ind w:left="0"/>
        <w:rPr>
          <w:rFonts w:ascii="Arial" w:hAnsi="Arial" w:cs="Arial"/>
          <w:sz w:val="24"/>
          <w:szCs w:val="24"/>
          <w:lang w:val="es-CO"/>
        </w:rPr>
      </w:pPr>
      <w:r w:rsidRPr="0D782002" w:rsidR="206D8F2F">
        <w:rPr>
          <w:rFonts w:ascii="Arial" w:hAnsi="Arial" w:cs="Arial"/>
          <w:sz w:val="24"/>
          <w:szCs w:val="24"/>
          <w:lang w:val="es-CO"/>
        </w:rPr>
        <w:t xml:space="preserve">App </w:t>
      </w:r>
    </w:p>
    <w:p w:rsidRPr="00C04977" w:rsidR="002C3906" w:rsidP="0D782002" w:rsidRDefault="002C3906" w14:paraId="5BE9D7ED" w14:textId="1C04438E">
      <w:pPr>
        <w:rPr>
          <w:sz w:val="24"/>
          <w:szCs w:val="24"/>
        </w:rPr>
      </w:pPr>
      <w:r w:rsidRPr="0D782002" w:rsidR="4E99A321">
        <w:rPr>
          <w:sz w:val="24"/>
          <w:szCs w:val="24"/>
        </w:rPr>
        <w:t xml:space="preserve">Mirar con una cámara infrarroja el cuerpo humano, el rostro, elementos fríos, bolsas negras. </w:t>
      </w:r>
    </w:p>
    <w:p w:rsidRPr="00C04977" w:rsidR="002C3906" w:rsidP="0D782002" w:rsidRDefault="002C3906" w14:paraId="7836DD81" w14:textId="5FE4BA44">
      <w:pPr>
        <w:rPr>
          <w:sz w:val="24"/>
          <w:szCs w:val="24"/>
        </w:rPr>
      </w:pPr>
      <w:r w:rsidRPr="0D782002" w:rsidR="4E99A321">
        <w:rPr>
          <w:sz w:val="24"/>
          <w:szCs w:val="24"/>
        </w:rPr>
        <w:t xml:space="preserve">Materiales: </w:t>
      </w:r>
    </w:p>
    <w:p w:rsidRPr="00C04977" w:rsidR="002C3906" w:rsidP="0D782002" w:rsidRDefault="002C3906" w14:paraId="5E87EF9F" w14:textId="1BF73925">
      <w:pPr>
        <w:rPr>
          <w:sz w:val="24"/>
          <w:szCs w:val="24"/>
        </w:rPr>
      </w:pPr>
      <w:r w:rsidRPr="0D782002" w:rsidR="4E99A321">
        <w:rPr>
          <w:sz w:val="24"/>
          <w:szCs w:val="24"/>
        </w:rPr>
        <w:t xml:space="preserve">Bolsas negras </w:t>
      </w:r>
    </w:p>
    <w:p w:rsidRPr="00C04977" w:rsidR="002C3906" w:rsidP="0D782002" w:rsidRDefault="002C3906" w14:paraId="7C109A71" w14:textId="0ED229C9">
      <w:pPr>
        <w:pStyle w:val="Normal"/>
        <w:rPr>
          <w:sz w:val="24"/>
          <w:szCs w:val="24"/>
          <w:lang w:val="es-CO"/>
        </w:rPr>
      </w:pPr>
      <w:r w:rsidRPr="0D782002" w:rsidR="4E99A321">
        <w:rPr>
          <w:sz w:val="24"/>
          <w:szCs w:val="24"/>
        </w:rPr>
        <w:t>Tarro con agua fría</w:t>
      </w:r>
    </w:p>
    <w:p w:rsidRPr="00C04977" w:rsidR="00C25E4C" w:rsidP="00C25E4C" w:rsidRDefault="00C25E4C" w14:paraId="2401D771" w14:textId="77777777">
      <w:pPr>
        <w:rPr>
          <w:sz w:val="24"/>
          <w:szCs w:val="24"/>
          <w:lang w:val="es-CO"/>
        </w:rPr>
      </w:pPr>
    </w:p>
    <w:p w:rsidRPr="00C04977" w:rsidR="00C04977" w:rsidRDefault="00C04977" w14:paraId="75B2BD39" w14:textId="77777777">
      <w:pPr>
        <w:rPr>
          <w:sz w:val="24"/>
          <w:szCs w:val="24"/>
          <w:lang w:val="es-CO"/>
        </w:rPr>
      </w:pPr>
    </w:p>
    <w:p w:rsidRPr="00C04977" w:rsidR="00C04977" w:rsidRDefault="00C04977" w14:paraId="6512363B" w14:textId="77777777">
      <w:pPr>
        <w:rPr>
          <w:sz w:val="24"/>
          <w:szCs w:val="24"/>
          <w:lang w:val="es-CO"/>
        </w:rPr>
      </w:pPr>
    </w:p>
    <w:sectPr w:rsidRPr="00C04977" w:rsidR="00C04977">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3053B"/>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15:restartNumberingAfterBreak="0">
    <w:nsid w:val="0FF60D02"/>
    <w:multiLevelType w:val="hybridMultilevel"/>
    <w:tmpl w:val="790AEFD6"/>
    <w:lvl w:ilvl="0" w:tplc="DF348E5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1F140920"/>
    <w:multiLevelType w:val="multilevel"/>
    <w:tmpl w:val="624A1154"/>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 w15:restartNumberingAfterBreak="0">
    <w:nsid w:val="1FBA4E08"/>
    <w:multiLevelType w:val="hybridMultilevel"/>
    <w:tmpl w:val="98626C0C"/>
    <w:lvl w:ilvl="0" w:tplc="A5ECC84A">
      <w:start w:val="1"/>
      <w:numFmt w:val="bullet"/>
      <w:lvlText w:val=""/>
      <w:lvlJc w:val="left"/>
      <w:pPr>
        <w:ind w:left="720" w:hanging="360"/>
      </w:pPr>
      <w:rPr>
        <w:rFonts w:hint="default" w:ascii="Symbol" w:hAnsi="Symbol"/>
      </w:rPr>
    </w:lvl>
    <w:lvl w:ilvl="1" w:tplc="7A6C037A">
      <w:start w:val="1"/>
      <w:numFmt w:val="bullet"/>
      <w:lvlText w:val="o"/>
      <w:lvlJc w:val="left"/>
      <w:pPr>
        <w:ind w:left="1440" w:hanging="360"/>
      </w:pPr>
      <w:rPr>
        <w:rFonts w:hint="default" w:ascii="Courier New" w:hAnsi="Courier New"/>
      </w:rPr>
    </w:lvl>
    <w:lvl w:ilvl="2" w:tplc="C748B032">
      <w:start w:val="1"/>
      <w:numFmt w:val="bullet"/>
      <w:lvlText w:val=""/>
      <w:lvlJc w:val="left"/>
      <w:pPr>
        <w:ind w:left="2160" w:hanging="360"/>
      </w:pPr>
      <w:rPr>
        <w:rFonts w:hint="default" w:ascii="Wingdings" w:hAnsi="Wingdings"/>
      </w:rPr>
    </w:lvl>
    <w:lvl w:ilvl="3" w:tplc="1A6AA26C">
      <w:start w:val="1"/>
      <w:numFmt w:val="bullet"/>
      <w:lvlText w:val=""/>
      <w:lvlJc w:val="left"/>
      <w:pPr>
        <w:ind w:left="2880" w:hanging="360"/>
      </w:pPr>
      <w:rPr>
        <w:rFonts w:hint="default" w:ascii="Symbol" w:hAnsi="Symbol"/>
      </w:rPr>
    </w:lvl>
    <w:lvl w:ilvl="4" w:tplc="76F4CD3E">
      <w:start w:val="1"/>
      <w:numFmt w:val="bullet"/>
      <w:lvlText w:val="o"/>
      <w:lvlJc w:val="left"/>
      <w:pPr>
        <w:ind w:left="3600" w:hanging="360"/>
      </w:pPr>
      <w:rPr>
        <w:rFonts w:hint="default" w:ascii="Courier New" w:hAnsi="Courier New"/>
      </w:rPr>
    </w:lvl>
    <w:lvl w:ilvl="5" w:tplc="43BC108C">
      <w:start w:val="1"/>
      <w:numFmt w:val="bullet"/>
      <w:lvlText w:val=""/>
      <w:lvlJc w:val="left"/>
      <w:pPr>
        <w:ind w:left="4320" w:hanging="360"/>
      </w:pPr>
      <w:rPr>
        <w:rFonts w:hint="default" w:ascii="Wingdings" w:hAnsi="Wingdings"/>
      </w:rPr>
    </w:lvl>
    <w:lvl w:ilvl="6" w:tplc="130E47AE">
      <w:start w:val="1"/>
      <w:numFmt w:val="bullet"/>
      <w:lvlText w:val=""/>
      <w:lvlJc w:val="left"/>
      <w:pPr>
        <w:ind w:left="5040" w:hanging="360"/>
      </w:pPr>
      <w:rPr>
        <w:rFonts w:hint="default" w:ascii="Symbol" w:hAnsi="Symbol"/>
      </w:rPr>
    </w:lvl>
    <w:lvl w:ilvl="7" w:tplc="5C5CA42E">
      <w:start w:val="1"/>
      <w:numFmt w:val="bullet"/>
      <w:lvlText w:val="o"/>
      <w:lvlJc w:val="left"/>
      <w:pPr>
        <w:ind w:left="5760" w:hanging="360"/>
      </w:pPr>
      <w:rPr>
        <w:rFonts w:hint="default" w:ascii="Courier New" w:hAnsi="Courier New"/>
      </w:rPr>
    </w:lvl>
    <w:lvl w:ilvl="8" w:tplc="02027BFC">
      <w:start w:val="1"/>
      <w:numFmt w:val="bullet"/>
      <w:lvlText w:val=""/>
      <w:lvlJc w:val="left"/>
      <w:pPr>
        <w:ind w:left="6480" w:hanging="360"/>
      </w:pPr>
      <w:rPr>
        <w:rFonts w:hint="default" w:ascii="Wingdings" w:hAnsi="Wingdings"/>
      </w:rPr>
    </w:lvl>
  </w:abstractNum>
  <w:abstractNum w:abstractNumId="4" w15:restartNumberingAfterBreak="0">
    <w:nsid w:val="2C0A3AC8"/>
    <w:multiLevelType w:val="hybridMultilevel"/>
    <w:tmpl w:val="C8DE70C2"/>
    <w:lvl w:ilvl="0" w:tplc="BAE8D25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4555B19"/>
    <w:multiLevelType w:val="hybridMultilevel"/>
    <w:tmpl w:val="4E94FE0A"/>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6" w15:restartNumberingAfterBreak="0">
    <w:nsid w:val="50D411BF"/>
    <w:multiLevelType w:val="hybridMultilevel"/>
    <w:tmpl w:val="BB681B7E"/>
    <w:lvl w:ilvl="0" w:tplc="B1CC7A0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73311C2"/>
    <w:multiLevelType w:val="multilevel"/>
    <w:tmpl w:val="F9283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CD38CF"/>
    <w:multiLevelType w:val="hybridMultilevel"/>
    <w:tmpl w:val="66B250E8"/>
    <w:lvl w:ilvl="0" w:tplc="285EFFD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9" w15:restartNumberingAfterBreak="0">
    <w:nsid w:val="6D274A58"/>
    <w:multiLevelType w:val="hybridMultilevel"/>
    <w:tmpl w:val="FDA40DCE"/>
    <w:lvl w:ilvl="0" w:tplc="285EFFD6">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0" w15:restartNumberingAfterBreak="0">
    <w:nsid w:val="6EB97EB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1" w15:restartNumberingAfterBreak="0">
    <w:nsid w:val="6F4D3514"/>
    <w:multiLevelType w:val="hybridMultilevel"/>
    <w:tmpl w:val="EA98603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707D4CDE"/>
    <w:multiLevelType w:val="hybridMultilevel"/>
    <w:tmpl w:val="2AD46ADA"/>
    <w:lvl w:ilvl="0" w:tplc="285EFFD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11"/>
  </w:num>
  <w:num w:numId="5">
    <w:abstractNumId w:val="0"/>
  </w:num>
  <w:num w:numId="6">
    <w:abstractNumId w:val="2"/>
  </w:num>
  <w:num w:numId="7">
    <w:abstractNumId w:val="6"/>
  </w:num>
  <w:num w:numId="8">
    <w:abstractNumId w:val="10"/>
  </w:num>
  <w:num w:numId="9">
    <w:abstractNumId w:val="4"/>
  </w:num>
  <w:num w:numId="10">
    <w:abstractNumId w:val="12"/>
  </w:num>
  <w:num w:numId="11">
    <w:abstractNumId w:val="1"/>
  </w:num>
  <w:num w:numId="12">
    <w:abstractNumId w:val="9"/>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62E"/>
    <w:rsid w:val="00220A38"/>
    <w:rsid w:val="002C3906"/>
    <w:rsid w:val="003A1FC8"/>
    <w:rsid w:val="005022CF"/>
    <w:rsid w:val="00C04977"/>
    <w:rsid w:val="00C25E4C"/>
    <w:rsid w:val="00F4262E"/>
    <w:rsid w:val="0567A52F"/>
    <w:rsid w:val="0D782002"/>
    <w:rsid w:val="19EDFE9F"/>
    <w:rsid w:val="1E8005E9"/>
    <w:rsid w:val="206D8F2F"/>
    <w:rsid w:val="22593B28"/>
    <w:rsid w:val="2A63770C"/>
    <w:rsid w:val="2B0BDE89"/>
    <w:rsid w:val="31CA40B3"/>
    <w:rsid w:val="36714D39"/>
    <w:rsid w:val="3B94CA1C"/>
    <w:rsid w:val="3F03F692"/>
    <w:rsid w:val="3F783AC4"/>
    <w:rsid w:val="3F8AC02B"/>
    <w:rsid w:val="424EA071"/>
    <w:rsid w:val="493D96D7"/>
    <w:rsid w:val="4E99A321"/>
    <w:rsid w:val="53E7925D"/>
    <w:rsid w:val="550533F7"/>
    <w:rsid w:val="55FB52DF"/>
    <w:rsid w:val="573E3DBB"/>
    <w:rsid w:val="5AB7098D"/>
    <w:rsid w:val="5CCCDA31"/>
    <w:rsid w:val="5DD71FA0"/>
    <w:rsid w:val="6E49E44F"/>
    <w:rsid w:val="6EEBFACF"/>
    <w:rsid w:val="72A47AA7"/>
    <w:rsid w:val="7975CD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34700"/>
  <w15:chartTrackingRefBased/>
  <w15:docId w15:val="{FD278A5D-13F9-4B9D-8011-4E53ACD52C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262E"/>
    <w:pPr>
      <w:spacing w:after="0" w:line="276" w:lineRule="auto"/>
    </w:pPr>
    <w:rPr>
      <w:rFonts w:ascii="Arial" w:hAnsi="Arial" w:eastAsia="Arial" w:cs="Arial"/>
      <w:lang w:val="es" w:eastAsia="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F4262E"/>
    <w:pPr>
      <w:spacing w:after="160" w:line="259" w:lineRule="auto"/>
      <w:ind w:left="720"/>
      <w:contextualSpacing/>
    </w:pPr>
    <w:rPr>
      <w:rFonts w:asciiTheme="minorHAnsi" w:hAnsiTheme="minorHAnsi" w:eastAsiaTheme="minorHAnsi" w:cstheme="minorBidi"/>
      <w:lang w:val="en-US" w:eastAsia="en-US"/>
    </w:rPr>
  </w:style>
  <w:style w:type="paragraph" w:styleId="HTMLconformatoprevio">
    <w:name w:val="HTML Preformatted"/>
    <w:basedOn w:val="Normal"/>
    <w:link w:val="HTMLconformatoprevioCar"/>
    <w:uiPriority w:val="99"/>
    <w:semiHidden/>
    <w:unhideWhenUsed/>
    <w:rsid w:val="00C25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lang w:val="es-CO"/>
    </w:rPr>
  </w:style>
  <w:style w:type="character" w:styleId="HTMLconformatoprevioCar" w:customStyle="1">
    <w:name w:val="HTML con formato previo Car"/>
    <w:basedOn w:val="Fuentedeprrafopredeter"/>
    <w:link w:val="HTMLconformatoprevio"/>
    <w:uiPriority w:val="99"/>
    <w:semiHidden/>
    <w:rsid w:val="00C25E4C"/>
    <w:rPr>
      <w:rFonts w:ascii="Courier New" w:hAnsi="Courier New" w:eastAsia="Times New Roman"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313508">
      <w:bodyDiv w:val="1"/>
      <w:marLeft w:val="0"/>
      <w:marRight w:val="0"/>
      <w:marTop w:val="0"/>
      <w:marBottom w:val="0"/>
      <w:divBdr>
        <w:top w:val="none" w:sz="0" w:space="0" w:color="auto"/>
        <w:left w:val="none" w:sz="0" w:space="0" w:color="auto"/>
        <w:bottom w:val="none" w:sz="0" w:space="0" w:color="auto"/>
        <w:right w:val="none" w:sz="0" w:space="0" w:color="auto"/>
      </w:divBdr>
    </w:div>
    <w:div w:id="1530221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jpeg" Id="rId9" /><Relationship Type="http://schemas.openxmlformats.org/officeDocument/2006/relationships/image" Target="/media/image2.png" Id="R30064fe11afd439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D5EA52C91415459737B092157B12F6" ma:contentTypeVersion="12" ma:contentTypeDescription="Create a new document." ma:contentTypeScope="" ma:versionID="8e343abcf937ad2f4737a8ccbf061edf">
  <xsd:schema xmlns:xsd="http://www.w3.org/2001/XMLSchema" xmlns:xs="http://www.w3.org/2001/XMLSchema" xmlns:p="http://schemas.microsoft.com/office/2006/metadata/properties" xmlns:ns3="ddbc9e9a-d10b-425b-bb09-409f7785c75b" xmlns:ns4="a5178730-b5bd-4255-87c0-bffc3797771b" targetNamespace="http://schemas.microsoft.com/office/2006/metadata/properties" ma:root="true" ma:fieldsID="be120871d38b911c9f156e5c41054f67" ns3:_="" ns4:_="">
    <xsd:import namespace="ddbc9e9a-d10b-425b-bb09-409f7785c75b"/>
    <xsd:import namespace="a5178730-b5bd-4255-87c0-bffc3797771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bc9e9a-d10b-425b-bb09-409f7785c75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178730-b5bd-4255-87c0-bffc3797771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062596-E834-4A8F-8018-32D1FDA04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bc9e9a-d10b-425b-bb09-409f7785c75b"/>
    <ds:schemaRef ds:uri="a5178730-b5bd-4255-87c0-bffc379777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51006E-043E-4848-9930-625C1A970C32}">
  <ds:schemaRefs>
    <ds:schemaRef ds:uri="http://schemas.microsoft.com/sharepoint/v3/contenttype/forms"/>
  </ds:schemaRefs>
</ds:datastoreItem>
</file>

<file path=customXml/itemProps3.xml><?xml version="1.0" encoding="utf-8"?>
<ds:datastoreItem xmlns:ds="http://schemas.openxmlformats.org/officeDocument/2006/customXml" ds:itemID="{4B811A07-9F8A-4565-BEA2-FE71785705D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Jhonattan Javier Pisco Guabave</dc:creator>
  <keywords/>
  <dc:description/>
  <lastModifiedBy>JHONATTAN.PISCO@correo.uis.edu.co</lastModifiedBy>
  <revision>3</revision>
  <dcterms:created xsi:type="dcterms:W3CDTF">2020-04-20T14:50:00.0000000Z</dcterms:created>
  <dcterms:modified xsi:type="dcterms:W3CDTF">2020-06-04T13:45:36.0646582Z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0x010100EAD5EA52C91415459737B092157B12F6</vt:lpwstr>
  </property>
</Properties>
</file>