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38A83056" w:rsidP="15159624" w:rsidRDefault="38A83056" w14:paraId="2F066081" w14:textId="722B69E8">
      <w:pPr>
        <w:pStyle w:val="Normal"/>
        <w:spacing w:line="240" w:lineRule="auto"/>
        <w:jc w:val="center"/>
      </w:pPr>
      <w:r w:rsidR="38A83056">
        <w:rPr/>
        <w:t>Estudio físico-químico de las condiciones de habitabilidad de la Tierra.</w:t>
      </w:r>
    </w:p>
    <w:p w:rsidRPr="00C04977" w:rsidR="00F4262E" w:rsidP="00F4262E" w:rsidRDefault="00F4262E" w14:paraId="318B544A" w14:textId="77777777">
      <w:pPr>
        <w:spacing w:line="240" w:lineRule="auto"/>
        <w:rPr>
          <w:sz w:val="24"/>
          <w:szCs w:val="24"/>
          <w:lang w:val="es-CO"/>
        </w:rPr>
      </w:pPr>
      <w:r w:rsidRPr="00C04977" w:rsidR="00F4262E">
        <w:rPr>
          <w:sz w:val="24"/>
          <w:szCs w:val="24"/>
          <w:lang w:val="es-CO"/>
        </w:rPr>
        <w:t xml:space="preserve"> </w:t>
      </w:r>
      <w:r w:rsidRPr="00C04977">
        <w:rPr>
          <w:sz w:val="24"/>
          <w:szCs w:val="24"/>
          <w:lang w:val="es-CO"/>
        </w:rPr>
        <w:tab/>
      </w:r>
      <w:r w:rsidRPr="00C04977" w:rsidR="00F4262E">
        <w:rPr>
          <w:sz w:val="24"/>
          <w:szCs w:val="24"/>
          <w:lang w:val="es-CO"/>
        </w:rPr>
        <w:t xml:space="preserve"> </w:t>
      </w:r>
      <w:r w:rsidRPr="00C04977">
        <w:rPr>
          <w:sz w:val="24"/>
          <w:szCs w:val="24"/>
          <w:lang w:val="es-CO"/>
        </w:rPr>
        <w:tab/>
      </w:r>
      <w:r w:rsidRPr="00C04977" w:rsidR="00F4262E">
        <w:rPr>
          <w:sz w:val="24"/>
          <w:szCs w:val="24"/>
          <w:lang w:val="es-CO"/>
        </w:rPr>
        <w:t xml:space="preserve"> </w:t>
      </w:r>
      <w:r w:rsidRPr="00C04977">
        <w:rPr>
          <w:sz w:val="24"/>
          <w:szCs w:val="24"/>
          <w:lang w:val="es-CO"/>
        </w:rPr>
        <w:tab/>
      </w:r>
    </w:p>
    <w:p w:rsidR="404D51F7" w:rsidP="03F10C0D" w:rsidRDefault="404D51F7" w14:paraId="6BD5ADA4" w14:textId="3D7AAFB9">
      <w:pPr>
        <w:pStyle w:val="Prrafodelista"/>
        <w:numPr>
          <w:ilvl w:val="0"/>
          <w:numId w:val="7"/>
        </w:numPr>
        <w:bidi w:val="0"/>
        <w:spacing w:before="240" w:beforeAutospacing="off" w:after="160" w:afterAutospacing="off" w:line="240" w:lineRule="auto"/>
        <w:ind w:left="720" w:right="0" w:hanging="360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sz w:val="24"/>
          <w:szCs w:val="24"/>
          <w:lang w:val="es-CO"/>
        </w:rPr>
      </w:pPr>
      <w:r w:rsidRPr="03F10C0D" w:rsidR="404D51F7">
        <w:rPr>
          <w:rFonts w:ascii="Arial" w:hAnsi="Arial" w:cs="Arial"/>
          <w:b w:val="1"/>
          <w:bCs w:val="1"/>
          <w:sz w:val="24"/>
          <w:szCs w:val="24"/>
          <w:lang w:val="es-CO"/>
        </w:rPr>
        <w:t>Acidificación de los oceanos</w:t>
      </w:r>
    </w:p>
    <w:p w:rsidRPr="00C04977" w:rsidR="00F4262E" w:rsidP="00F4262E" w:rsidRDefault="00F4262E" w14:paraId="6BECFC87" w14:textId="77777777">
      <w:pPr>
        <w:rPr>
          <w:sz w:val="24"/>
          <w:szCs w:val="24"/>
          <w:lang w:val="es-CO"/>
        </w:rPr>
      </w:pPr>
    </w:p>
    <w:p w:rsidR="08C917B9" w:rsidRDefault="08C917B9" w14:paraId="3D40A6CB" w14:textId="0A4BE462">
      <w:r w:rsidR="08C917B9">
        <w:rPr/>
        <w:t xml:space="preserve">Si la concentración de CO 2, en la atmósfera de la Tierra aumenta, por ejemplo debido a la combustión de combustibles fósiles, cada vez está más ligado al agua de mar, esto conduce a una acidificación del agua de mar como el ácido </w:t>
      </w:r>
      <w:proofErr w:type="spellStart"/>
      <w:r w:rsidR="08C917B9">
        <w:rPr/>
        <w:t>bónico</w:t>
      </w:r>
      <w:proofErr w:type="spellEnd"/>
      <w:r w:rsidR="08C917B9">
        <w:rPr/>
        <w:t xml:space="preserve"> resulta de la reacción de CO 2 y H 2 O.</w:t>
      </w:r>
    </w:p>
    <w:p w:rsidR="08C917B9" w:rsidRDefault="08C917B9" w14:paraId="1129ED75" w14:textId="07AB5E30">
      <w:r w:rsidR="08C917B9">
        <w:rPr/>
        <w:t>Otro producto de esta reacción reacciona aún más con iones de carbonato que son de gran importancia para la formación de carbonato de calcio (</w:t>
      </w:r>
      <w:proofErr w:type="spellStart"/>
      <w:r w:rsidR="08C917B9">
        <w:rPr/>
        <w:t>CaCO</w:t>
      </w:r>
      <w:proofErr w:type="spellEnd"/>
      <w:r w:rsidR="08C917B9">
        <w:rPr/>
        <w:t xml:space="preserve"> 3), un material de construcción para esqueletos y conchas de piedra caliza (por ejemplo, para mejillones, corales, caracoles y erizos de mar).</w:t>
      </w:r>
    </w:p>
    <w:p w:rsidR="03F10C0D" w:rsidP="03F10C0D" w:rsidRDefault="03F10C0D" w14:paraId="3DC8F55B" w14:textId="7889F0B3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s-CO"/>
        </w:rPr>
      </w:pPr>
    </w:p>
    <w:p w:rsidR="15159624" w:rsidP="15159624" w:rsidRDefault="15159624" w14:paraId="54993584" w14:textId="4096EAE6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s-CO"/>
        </w:rPr>
      </w:pPr>
    </w:p>
    <w:p w:rsidR="5E5F0906" w:rsidP="15159624" w:rsidRDefault="5E5F0906" w14:paraId="625967A7" w14:textId="17551DDB">
      <w:pPr>
        <w:pStyle w:val="Normal"/>
        <w:jc w:val="both"/>
      </w:pPr>
      <w:r w:rsidR="6855FDB4">
        <w:drawing>
          <wp:inline wp14:editId="167E5763" wp14:anchorId="616430E6">
            <wp:extent cx="4572000" cy="2552700"/>
            <wp:effectExtent l="0" t="0" r="0" b="0"/>
            <wp:docPr id="1489096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19b069dd9142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04977" w:rsidR="00F4262E" w:rsidP="00F4262E" w:rsidRDefault="00F4262E" w14:paraId="037F1AE9" w14:textId="77777777">
      <w:pPr>
        <w:rPr>
          <w:sz w:val="24"/>
          <w:szCs w:val="24"/>
          <w:lang w:val="es-CO"/>
        </w:rPr>
      </w:pPr>
    </w:p>
    <w:p w:rsidRPr="00C04977" w:rsidR="00F4262E" w:rsidP="00F4262E" w:rsidRDefault="00F4262E" w14:paraId="3E380089" w14:textId="77777777">
      <w:pPr>
        <w:rPr>
          <w:sz w:val="24"/>
          <w:szCs w:val="24"/>
          <w:lang w:val="es-CO"/>
        </w:rPr>
      </w:pPr>
    </w:p>
    <w:p w:rsidRPr="00C04977" w:rsidR="00220A38" w:rsidP="00220A38" w:rsidRDefault="00220A38" w14:paraId="057961D6" w14:textId="77777777">
      <w:pPr>
        <w:rPr>
          <w:rFonts w:eastAsiaTheme="minorEastAsia"/>
          <w:sz w:val="24"/>
          <w:szCs w:val="24"/>
          <w:lang w:val="es-CO"/>
        </w:rPr>
      </w:pPr>
      <w:r w:rsidRPr="00C04977">
        <w:rPr>
          <w:sz w:val="24"/>
          <w:szCs w:val="24"/>
          <w:lang w:val="es-CO"/>
        </w:rPr>
        <w:t>Materiales</w:t>
      </w:r>
    </w:p>
    <w:p w:rsidRPr="00C04977" w:rsidR="00220A38" w:rsidP="00220A38" w:rsidRDefault="00220A38" w14:paraId="1CAB0EF5" w14:textId="77777777">
      <w:pPr>
        <w:pStyle w:val="Prrafodelista"/>
        <w:rPr>
          <w:rFonts w:ascii="Arial" w:hAnsi="Arial" w:cs="Arial" w:eastAsiaTheme="minorEastAsia"/>
          <w:sz w:val="24"/>
          <w:szCs w:val="24"/>
          <w:lang w:val="es-CO"/>
        </w:rPr>
      </w:pPr>
    </w:p>
    <w:p w:rsidR="5F956E1B" w:rsidP="03F10C0D" w:rsidRDefault="5F956E1B" w14:paraId="5782C745" w14:textId="76501EDA">
      <w:pPr>
        <w:pStyle w:val="Prrafodelista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>
          <w:rFonts w:ascii="Arial" w:hAnsi="Arial" w:eastAsia="Arial" w:cs="Arial"/>
          <w:sz w:val="22"/>
          <w:szCs w:val="22"/>
          <w:lang w:val="es-CO"/>
        </w:rPr>
      </w:pPr>
      <w:r w:rsidRPr="03F10C0D" w:rsidR="5F956E1B">
        <w:rPr>
          <w:rFonts w:ascii="Arial" w:hAnsi="Arial" w:eastAsia="Arial" w:cs="Arial"/>
          <w:sz w:val="24"/>
          <w:szCs w:val="24"/>
          <w:lang w:val="es-CO"/>
        </w:rPr>
        <w:t xml:space="preserve">Agua destilada </w:t>
      </w:r>
      <w:proofErr w:type="spellStart"/>
      <w:r w:rsidRPr="03F10C0D" w:rsidR="5F956E1B">
        <w:rPr>
          <w:rFonts w:ascii="Arial" w:hAnsi="Arial" w:eastAsia="Arial" w:cs="Arial"/>
          <w:sz w:val="24"/>
          <w:szCs w:val="24"/>
          <w:lang w:val="es-CO"/>
        </w:rPr>
        <w:t>lt</w:t>
      </w:r>
      <w:proofErr w:type="spellEnd"/>
      <w:r w:rsidRPr="03F10C0D" w:rsidR="5F956E1B">
        <w:rPr>
          <w:rFonts w:ascii="Arial" w:hAnsi="Arial" w:eastAsia="Arial" w:cs="Arial"/>
          <w:sz w:val="24"/>
          <w:szCs w:val="24"/>
          <w:lang w:val="es-CO"/>
        </w:rPr>
        <w:t xml:space="preserve"> 3 </w:t>
      </w:r>
    </w:p>
    <w:p w:rsidR="5F956E1B" w:rsidP="03F10C0D" w:rsidRDefault="5F956E1B" w14:paraId="0A2BB4CD" w14:textId="16DB2596">
      <w:pPr>
        <w:pStyle w:val="Prrafodelista"/>
        <w:numPr>
          <w:ilvl w:val="0"/>
          <w:numId w:val="4"/>
        </w:numPr>
        <w:rPr>
          <w:rFonts w:ascii="Arial" w:hAnsi="Arial" w:eastAsia="Arial" w:cs="Arial"/>
          <w:sz w:val="22"/>
          <w:szCs w:val="22"/>
        </w:rPr>
      </w:pPr>
      <w:proofErr w:type="spellStart"/>
      <w:r w:rsidRPr="03F10C0D" w:rsidR="5F956E1B">
        <w:rPr>
          <w:rFonts w:ascii="Arial" w:hAnsi="Arial" w:eastAsia="Arial" w:cs="Arial"/>
        </w:rPr>
        <w:t>Vaso</w:t>
      </w:r>
      <w:proofErr w:type="spellEnd"/>
      <w:r w:rsidRPr="03F10C0D" w:rsidR="5F956E1B">
        <w:rPr>
          <w:rFonts w:ascii="Arial" w:hAnsi="Arial" w:eastAsia="Arial" w:cs="Arial"/>
        </w:rPr>
        <w:t xml:space="preserve"> de </w:t>
      </w:r>
      <w:proofErr w:type="spellStart"/>
      <w:r w:rsidRPr="03F10C0D" w:rsidR="5F956E1B">
        <w:rPr>
          <w:rFonts w:ascii="Arial" w:hAnsi="Arial" w:eastAsia="Arial" w:cs="Arial"/>
        </w:rPr>
        <w:t>precipitado</w:t>
      </w:r>
      <w:proofErr w:type="spellEnd"/>
      <w:r w:rsidRPr="03F10C0D" w:rsidR="5F956E1B">
        <w:rPr>
          <w:rFonts w:ascii="Arial" w:hAnsi="Arial" w:eastAsia="Arial" w:cs="Arial"/>
        </w:rPr>
        <w:t xml:space="preserve"> 100.000 x3 </w:t>
      </w:r>
    </w:p>
    <w:p w:rsidR="5F956E1B" w:rsidP="03F10C0D" w:rsidRDefault="5F956E1B" w14:paraId="5410AA53" w14:textId="49C57F53">
      <w:pPr>
        <w:pStyle w:val="Prrafodelista"/>
        <w:numPr>
          <w:ilvl w:val="0"/>
          <w:numId w:val="4"/>
        </w:numPr>
        <w:rPr>
          <w:rFonts w:ascii="Arial" w:hAnsi="Arial" w:eastAsia="Arial" w:cs="Arial"/>
          <w:sz w:val="22"/>
          <w:szCs w:val="22"/>
        </w:rPr>
      </w:pPr>
      <w:proofErr w:type="spellStart"/>
      <w:r w:rsidRPr="03F10C0D" w:rsidR="5F956E1B">
        <w:rPr>
          <w:rFonts w:ascii="Arial" w:hAnsi="Arial" w:eastAsia="Arial" w:cs="Arial"/>
        </w:rPr>
        <w:t>Ácido</w:t>
      </w:r>
      <w:proofErr w:type="spellEnd"/>
      <w:r w:rsidRPr="03F10C0D" w:rsidR="5F956E1B">
        <w:rPr>
          <w:rFonts w:ascii="Arial" w:hAnsi="Arial" w:eastAsia="Arial" w:cs="Arial"/>
        </w:rPr>
        <w:t xml:space="preserve"> </w:t>
      </w:r>
      <w:proofErr w:type="spellStart"/>
      <w:r w:rsidRPr="03F10C0D" w:rsidR="5F956E1B">
        <w:rPr>
          <w:rFonts w:ascii="Arial" w:hAnsi="Arial" w:eastAsia="Arial" w:cs="Arial"/>
        </w:rPr>
        <w:t>cítrico</w:t>
      </w:r>
      <w:proofErr w:type="spellEnd"/>
      <w:r w:rsidRPr="03F10C0D" w:rsidR="5F956E1B">
        <w:rPr>
          <w:rFonts w:ascii="Arial" w:hAnsi="Arial" w:eastAsia="Arial" w:cs="Arial"/>
        </w:rPr>
        <w:t xml:space="preserve"> y </w:t>
      </w:r>
      <w:proofErr w:type="spellStart"/>
      <w:r w:rsidRPr="03F10C0D" w:rsidR="5F956E1B">
        <w:rPr>
          <w:rFonts w:ascii="Arial" w:hAnsi="Arial" w:eastAsia="Arial" w:cs="Arial"/>
        </w:rPr>
        <w:t>sodio</w:t>
      </w:r>
      <w:proofErr w:type="spellEnd"/>
      <w:r w:rsidRPr="03F10C0D" w:rsidR="5F956E1B">
        <w:rPr>
          <w:rFonts w:ascii="Arial" w:hAnsi="Arial" w:eastAsia="Arial" w:cs="Arial"/>
        </w:rPr>
        <w:t xml:space="preserve"> en </w:t>
      </w:r>
      <w:proofErr w:type="spellStart"/>
      <w:r w:rsidRPr="03F10C0D" w:rsidR="5F956E1B">
        <w:rPr>
          <w:rFonts w:ascii="Arial" w:hAnsi="Arial" w:eastAsia="Arial" w:cs="Arial"/>
        </w:rPr>
        <w:t>polvo</w:t>
      </w:r>
      <w:proofErr w:type="spellEnd"/>
      <w:r w:rsidRPr="03F10C0D" w:rsidR="5F956E1B">
        <w:rPr>
          <w:rFonts w:ascii="Arial" w:hAnsi="Arial" w:eastAsia="Arial" w:cs="Arial"/>
        </w:rPr>
        <w:t xml:space="preserve">. </w:t>
      </w:r>
    </w:p>
    <w:p w:rsidR="5F956E1B" w:rsidP="03F10C0D" w:rsidRDefault="5F956E1B" w14:paraId="0AF670DD" w14:textId="57A1F287">
      <w:pPr>
        <w:pStyle w:val="Prrafodelista"/>
        <w:numPr>
          <w:ilvl w:val="0"/>
          <w:numId w:val="4"/>
        </w:numPr>
        <w:rPr>
          <w:rFonts w:ascii="Arial" w:hAnsi="Arial" w:eastAsia="Arial" w:cs="Arial"/>
          <w:sz w:val="22"/>
          <w:szCs w:val="22"/>
        </w:rPr>
      </w:pPr>
      <w:proofErr w:type="spellStart"/>
      <w:r w:rsidRPr="03F10C0D" w:rsidR="5F956E1B">
        <w:rPr>
          <w:rFonts w:ascii="Arial" w:hAnsi="Arial" w:eastAsia="Arial" w:cs="Arial"/>
        </w:rPr>
        <w:t>Matraz</w:t>
      </w:r>
      <w:proofErr w:type="spellEnd"/>
      <w:r w:rsidRPr="03F10C0D" w:rsidR="5F956E1B">
        <w:rPr>
          <w:rFonts w:ascii="Arial" w:hAnsi="Arial" w:eastAsia="Arial" w:cs="Arial"/>
        </w:rPr>
        <w:t xml:space="preserve"> con </w:t>
      </w:r>
      <w:proofErr w:type="spellStart"/>
      <w:r w:rsidRPr="03F10C0D" w:rsidR="5F956E1B">
        <w:rPr>
          <w:rFonts w:ascii="Arial" w:hAnsi="Arial" w:eastAsia="Arial" w:cs="Arial"/>
        </w:rPr>
        <w:t>tapón</w:t>
      </w:r>
      <w:proofErr w:type="spellEnd"/>
      <w:r w:rsidRPr="03F10C0D" w:rsidR="5F956E1B">
        <w:rPr>
          <w:rFonts w:ascii="Arial" w:hAnsi="Arial" w:eastAsia="Arial" w:cs="Arial"/>
        </w:rPr>
        <w:t xml:space="preserve"> y </w:t>
      </w:r>
      <w:proofErr w:type="spellStart"/>
      <w:r w:rsidRPr="03F10C0D" w:rsidR="5F956E1B">
        <w:rPr>
          <w:rFonts w:ascii="Arial" w:hAnsi="Arial" w:eastAsia="Arial" w:cs="Arial"/>
        </w:rPr>
        <w:t>tubo</w:t>
      </w:r>
      <w:proofErr w:type="spellEnd"/>
      <w:r w:rsidRPr="03F10C0D" w:rsidR="5F956E1B">
        <w:rPr>
          <w:rFonts w:ascii="Arial" w:hAnsi="Arial" w:eastAsia="Arial" w:cs="Arial"/>
        </w:rPr>
        <w:t xml:space="preserve"> </w:t>
      </w:r>
    </w:p>
    <w:p w:rsidR="5F956E1B" w:rsidP="03F10C0D" w:rsidRDefault="5F956E1B" w14:paraId="61173AB8" w14:textId="1B45DB23">
      <w:pPr>
        <w:pStyle w:val="Prrafodelista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03F10C0D" w:rsidR="5F956E1B">
        <w:rPr>
          <w:rFonts w:ascii="Arial" w:hAnsi="Arial" w:eastAsia="Arial" w:cs="Arial"/>
        </w:rPr>
        <w:t>Cinta de PH 100.000</w:t>
      </w:r>
    </w:p>
    <w:p w:rsidRPr="00C04977" w:rsidR="00F4262E" w:rsidP="00F4262E" w:rsidRDefault="00220A38" w14:paraId="5FA4AB25" w14:textId="77777777">
      <w:pPr>
        <w:rPr>
          <w:sz w:val="24"/>
          <w:szCs w:val="24"/>
          <w:lang w:val="es-CO"/>
        </w:rPr>
      </w:pPr>
      <w:r w:rsidRPr="00C04977">
        <w:rPr>
          <w:sz w:val="24"/>
          <w:szCs w:val="24"/>
          <w:lang w:val="es-CO"/>
        </w:rPr>
        <w:t>Procedimiento:</w:t>
      </w:r>
    </w:p>
    <w:p w:rsidRPr="00C04977" w:rsidR="00220A38" w:rsidP="00F4262E" w:rsidRDefault="00220A38" w14:paraId="4B4690F1" w14:textId="77777777">
      <w:pPr>
        <w:rPr>
          <w:sz w:val="24"/>
          <w:szCs w:val="24"/>
          <w:lang w:val="es-CO"/>
        </w:rPr>
      </w:pPr>
    </w:p>
    <w:p w:rsidR="54C6A785" w:rsidP="03F10C0D" w:rsidRDefault="54C6A785" w14:paraId="143A76FE" w14:textId="420000B0">
      <w:pPr>
        <w:pStyle w:val="Prrafodelista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1068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sz w:val="24"/>
          <w:szCs w:val="24"/>
          <w:lang w:val="es-CO"/>
        </w:rPr>
      </w:pPr>
      <w:r w:rsidRPr="03F10C0D" w:rsidR="54C6A785">
        <w:rPr>
          <w:rFonts w:ascii="Arial" w:hAnsi="Arial" w:cs="Arial"/>
          <w:sz w:val="24"/>
          <w:szCs w:val="24"/>
          <w:lang w:val="es-CO"/>
        </w:rPr>
        <w:t>Mida el Ph en un vaso con agua destilada o desmineralizada, luego agrege la mezcla de ácido y sodio y vuelva a medir el Ph y mire que sucede.</w:t>
      </w:r>
    </w:p>
    <w:p w:rsidRPr="00C04977" w:rsidR="00C25E4C" w:rsidP="00C25E4C" w:rsidRDefault="00C25E4C" w14:paraId="41533295" w14:textId="77777777">
      <w:pPr>
        <w:pStyle w:val="Prrafodelista"/>
        <w:ind w:left="1068"/>
        <w:rPr>
          <w:rFonts w:ascii="Arial" w:hAnsi="Arial" w:cs="Arial"/>
          <w:sz w:val="24"/>
          <w:szCs w:val="24"/>
          <w:lang w:val="es-CO"/>
        </w:rPr>
      </w:pPr>
    </w:p>
    <w:p w:rsidR="3ECECABD" w:rsidP="03F10C0D" w:rsidRDefault="3ECECABD" w14:paraId="4B667821" w14:textId="112F3FCA">
      <w:pPr>
        <w:pStyle w:val="Prrafodelista"/>
        <w:numPr>
          <w:ilvl w:val="0"/>
          <w:numId w:val="7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sz w:val="24"/>
          <w:szCs w:val="24"/>
          <w:lang w:val="es-CO"/>
        </w:rPr>
      </w:pPr>
      <w:r w:rsidRPr="03F10C0D" w:rsidR="3ECECABD">
        <w:rPr>
          <w:rFonts w:ascii="Arial" w:hAnsi="Arial" w:cs="Arial"/>
          <w:b w:val="1"/>
          <w:bCs w:val="1"/>
          <w:sz w:val="24"/>
          <w:szCs w:val="24"/>
          <w:lang w:val="es-CO"/>
        </w:rPr>
        <w:t>Liberación de CO 2</w:t>
      </w:r>
    </w:p>
    <w:p w:rsidR="3ECECABD" w:rsidP="03F10C0D" w:rsidRDefault="3ECECABD" w14:paraId="3DCC3856" w14:textId="7C519B07">
      <w:pPr>
        <w:rPr>
          <w:sz w:val="24"/>
          <w:szCs w:val="24"/>
        </w:rPr>
      </w:pPr>
      <w:r w:rsidRPr="03F10C0D" w:rsidR="3ECECABD">
        <w:rPr>
          <w:sz w:val="24"/>
          <w:szCs w:val="24"/>
        </w:rPr>
        <w:t>Este experimento demuestra la influencia de la temperatura en el valor de pH de una solución ácida.</w:t>
      </w:r>
    </w:p>
    <w:p w:rsidR="03F10C0D" w:rsidP="03F10C0D" w:rsidRDefault="03F10C0D" w14:paraId="2C0E0872" w14:textId="2668B7C5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s-CO"/>
        </w:rPr>
      </w:pPr>
    </w:p>
    <w:p w:rsidRPr="00C04977" w:rsidR="002C3906" w:rsidP="00C25E4C" w:rsidRDefault="002C3906" w14:paraId="6CB2E9D5" w14:textId="7777777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eastAsia="Times New Roman"/>
          <w:color w:val="222222"/>
          <w:sz w:val="24"/>
          <w:szCs w:val="24"/>
          <w:lang w:val="es-CO"/>
        </w:rPr>
      </w:pPr>
    </w:p>
    <w:p w:rsidR="4AE18968" w:rsidP="15159624" w:rsidRDefault="4AE18968" w14:paraId="4FDD6C4E" w14:textId="34BF2748">
      <w:pPr>
        <w:pStyle w:val="Normal"/>
        <w:ind w:left="360"/>
        <w:jc w:val="both"/>
      </w:pPr>
      <w:r w:rsidR="3ECECABD">
        <w:drawing>
          <wp:inline wp14:editId="6D6D5042" wp14:anchorId="743C081D">
            <wp:extent cx="4572000" cy="1514475"/>
            <wp:effectExtent l="0" t="0" r="0" b="0"/>
            <wp:docPr id="966993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37940def3e4e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04977" w:rsidR="00C25E4C" w:rsidP="00C25E4C" w:rsidRDefault="00C25E4C" w14:paraId="6AB4D739" w14:textId="77777777">
      <w:pPr>
        <w:ind w:left="360"/>
        <w:rPr>
          <w:b/>
          <w:bCs/>
          <w:sz w:val="24"/>
          <w:szCs w:val="24"/>
          <w:lang w:val="es-CO"/>
        </w:rPr>
      </w:pPr>
    </w:p>
    <w:p w:rsidRPr="00C04977" w:rsidR="00C25E4C" w:rsidP="00C25E4C" w:rsidRDefault="00C25E4C" w14:paraId="36B18611" w14:textId="77777777">
      <w:pPr>
        <w:rPr>
          <w:rFonts w:eastAsiaTheme="minorEastAsia"/>
          <w:sz w:val="24"/>
          <w:szCs w:val="24"/>
          <w:lang w:val="es-CO"/>
        </w:rPr>
      </w:pPr>
      <w:r w:rsidRPr="00C04977">
        <w:rPr>
          <w:sz w:val="24"/>
          <w:szCs w:val="24"/>
          <w:lang w:val="es-CO"/>
        </w:rPr>
        <w:t>Materiales</w:t>
      </w:r>
    </w:p>
    <w:p w:rsidRPr="00C04977" w:rsidR="00C25E4C" w:rsidP="00C25E4C" w:rsidRDefault="00C25E4C" w14:paraId="53710447" w14:textId="77777777">
      <w:pPr>
        <w:pStyle w:val="Prrafodelista"/>
        <w:rPr>
          <w:rFonts w:ascii="Arial" w:hAnsi="Arial" w:cs="Arial" w:eastAsiaTheme="minorEastAsia"/>
          <w:sz w:val="24"/>
          <w:szCs w:val="24"/>
          <w:lang w:val="es-CO"/>
        </w:rPr>
      </w:pPr>
    </w:p>
    <w:p w:rsidR="36B78641" w:rsidP="03F10C0D" w:rsidRDefault="36B78641" w14:paraId="0774F1B3" w14:textId="6BC92601">
      <w:pPr>
        <w:pStyle w:val="Prrafodelista"/>
        <w:numPr>
          <w:ilvl w:val="0"/>
          <w:numId w:val="8"/>
        </w:numPr>
        <w:rPr>
          <w:rFonts w:ascii="Arial" w:hAnsi="Arial" w:eastAsia="Arial" w:cs="Arial"/>
          <w:sz w:val="24"/>
          <w:szCs w:val="24"/>
          <w:lang w:val="es-CO"/>
        </w:rPr>
      </w:pPr>
      <w:r w:rsidRPr="03F10C0D" w:rsidR="36B78641">
        <w:rPr>
          <w:rFonts w:ascii="Arial" w:hAnsi="Arial" w:eastAsia="Arial" w:cs="Arial"/>
          <w:sz w:val="24"/>
          <w:szCs w:val="24"/>
          <w:lang w:val="es-CO"/>
        </w:rPr>
        <w:t xml:space="preserve">Vas de </w:t>
      </w:r>
      <w:proofErr w:type="spellStart"/>
      <w:r w:rsidRPr="03F10C0D" w:rsidR="36B78641">
        <w:rPr>
          <w:rFonts w:ascii="Arial" w:hAnsi="Arial" w:eastAsia="Arial" w:cs="Arial"/>
          <w:sz w:val="24"/>
          <w:szCs w:val="24"/>
          <w:lang w:val="es-CO"/>
        </w:rPr>
        <w:t>preciptado</w:t>
      </w:r>
      <w:proofErr w:type="spellEnd"/>
      <w:r w:rsidRPr="03F10C0D" w:rsidR="36B78641">
        <w:rPr>
          <w:rFonts w:ascii="Arial" w:hAnsi="Arial" w:eastAsia="Arial" w:cs="Arial"/>
          <w:sz w:val="24"/>
          <w:szCs w:val="24"/>
          <w:lang w:val="es-CO"/>
        </w:rPr>
        <w:t xml:space="preserve">. </w:t>
      </w:r>
    </w:p>
    <w:p w:rsidR="36B78641" w:rsidP="03F10C0D" w:rsidRDefault="36B78641" w14:paraId="7BE17B3F" w14:textId="1B62586F">
      <w:pPr>
        <w:pStyle w:val="Prrafodelista"/>
        <w:numPr>
          <w:ilvl w:val="0"/>
          <w:numId w:val="8"/>
        </w:numPr>
        <w:rPr>
          <w:rFonts w:ascii="Arial" w:hAnsi="Arial" w:eastAsia="Arial" w:cs="Arial"/>
          <w:sz w:val="24"/>
          <w:szCs w:val="24"/>
        </w:rPr>
      </w:pPr>
      <w:proofErr w:type="spellStart"/>
      <w:r w:rsidRPr="03F10C0D" w:rsidR="36B78641">
        <w:rPr>
          <w:rFonts w:ascii="Arial" w:hAnsi="Arial" w:eastAsia="Arial" w:cs="Arial"/>
          <w:sz w:val="24"/>
          <w:szCs w:val="24"/>
        </w:rPr>
        <w:t>Estufa</w:t>
      </w:r>
      <w:proofErr w:type="spellEnd"/>
      <w:r w:rsidRPr="03F10C0D" w:rsidR="36B7864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3F10C0D" w:rsidR="36B78641">
        <w:rPr>
          <w:rFonts w:ascii="Arial" w:hAnsi="Arial" w:eastAsia="Arial" w:cs="Arial"/>
          <w:sz w:val="24"/>
          <w:szCs w:val="24"/>
        </w:rPr>
        <w:t>eléctrica</w:t>
      </w:r>
      <w:proofErr w:type="spellEnd"/>
      <w:r w:rsidRPr="03F10C0D" w:rsidR="36B78641">
        <w:rPr>
          <w:rFonts w:ascii="Arial" w:hAnsi="Arial" w:eastAsia="Arial" w:cs="Arial"/>
          <w:sz w:val="24"/>
          <w:szCs w:val="24"/>
        </w:rPr>
        <w:t xml:space="preserve"> 50.000</w:t>
      </w:r>
    </w:p>
    <w:p w:rsidR="765005B3" w:rsidP="15159624" w:rsidRDefault="765005B3" w14:paraId="060C7DC8" w14:textId="27F12847">
      <w:pPr>
        <w:pStyle w:val="Normal"/>
        <w:rPr>
          <w:rFonts w:ascii="Arial" w:hAnsi="Arial" w:cs="Arial"/>
          <w:sz w:val="24"/>
          <w:szCs w:val="24"/>
          <w:lang w:val="es-CO"/>
        </w:rPr>
      </w:pPr>
      <w:r w:rsidRPr="15159624" w:rsidR="765005B3">
        <w:rPr>
          <w:rFonts w:ascii="Arial" w:hAnsi="Arial" w:cs="Arial"/>
          <w:sz w:val="24"/>
          <w:szCs w:val="24"/>
          <w:lang w:val="es-CO"/>
        </w:rPr>
        <w:t>Procedimiento</w:t>
      </w:r>
    </w:p>
    <w:p w:rsidRPr="00C04977" w:rsidR="00C25E4C" w:rsidP="00C25E4C" w:rsidRDefault="00C25E4C" w14:paraId="62938A5A" w14:textId="77777777">
      <w:pPr>
        <w:rPr>
          <w:sz w:val="24"/>
          <w:szCs w:val="24"/>
          <w:lang w:val="es-CO"/>
        </w:rPr>
      </w:pPr>
    </w:p>
    <w:p w:rsidR="15159624" w:rsidP="03F10C0D" w:rsidRDefault="15159624" w14:paraId="3135197C" w14:textId="4078769B">
      <w:pPr>
        <w:pStyle w:val="Prrafodelista"/>
        <w:numPr>
          <w:ilvl w:val="0"/>
          <w:numId w:val="9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  <w:lang w:val="es-CO"/>
        </w:rPr>
      </w:pPr>
      <w:r w:rsidRPr="03F10C0D" w:rsidR="351C45BA">
        <w:rPr>
          <w:rFonts w:ascii="Arial" w:hAnsi="Arial" w:cs="Arial"/>
          <w:sz w:val="24"/>
          <w:szCs w:val="24"/>
          <w:lang w:val="es-CO"/>
        </w:rPr>
        <w:t xml:space="preserve">La mezcla de Agua destilada con el ácido y el sodio se calienta y se evidencia el cambio de </w:t>
      </w:r>
      <w:proofErr w:type="spellStart"/>
      <w:r w:rsidRPr="03F10C0D" w:rsidR="351C45BA">
        <w:rPr>
          <w:rFonts w:ascii="Arial" w:hAnsi="Arial" w:cs="Arial"/>
          <w:sz w:val="24"/>
          <w:szCs w:val="24"/>
          <w:lang w:val="es-CO"/>
        </w:rPr>
        <w:t>Ph</w:t>
      </w:r>
      <w:proofErr w:type="spellEnd"/>
      <w:r w:rsidRPr="03F10C0D" w:rsidR="351C45BA">
        <w:rPr>
          <w:rFonts w:ascii="Arial" w:hAnsi="Arial" w:cs="Arial"/>
          <w:sz w:val="24"/>
          <w:szCs w:val="24"/>
          <w:lang w:val="es-CO"/>
        </w:rPr>
        <w:t xml:space="preserve"> con el tiempo</w:t>
      </w:r>
    </w:p>
    <w:sectPr w:rsidRPr="00C04977" w:rsidR="00C04977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93053B"/>
    <w:multiLevelType w:val="hybridMultilevel"/>
    <w:tmpl w:val="C8DE70C2"/>
    <w:lvl w:ilvl="0" w:tplc="BAE8D25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F60D02"/>
    <w:multiLevelType w:val="hybridMultilevel"/>
    <w:tmpl w:val="790AEFD6"/>
    <w:lvl w:ilvl="0" w:tplc="DF348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140920"/>
    <w:multiLevelType w:val="multilevel"/>
    <w:tmpl w:val="624A115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" w15:restartNumberingAfterBreak="0">
    <w:nsid w:val="1FBA4E08"/>
    <w:multiLevelType w:val="hybridMultilevel"/>
    <w:tmpl w:val="98626C0C"/>
    <w:lvl w:ilvl="0" w:tplc="A5ECC8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A6C03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48B0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6AA2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F4CD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BC10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0E47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5CA4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027B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C0A3AC8"/>
    <w:multiLevelType w:val="hybridMultilevel"/>
    <w:tmpl w:val="C8DE70C2"/>
    <w:lvl w:ilvl="0" w:tplc="BAE8D25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4555B19"/>
    <w:multiLevelType w:val="hybridMultilevel"/>
    <w:tmpl w:val="4E94FE0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0D411BF"/>
    <w:multiLevelType w:val="hybridMultilevel"/>
    <w:tmpl w:val="BB681B7E"/>
    <w:lvl w:ilvl="0" w:tplc="B1CC7A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311C2"/>
    <w:multiLevelType w:val="multilevel"/>
    <w:tmpl w:val="F9283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ECD38CF"/>
    <w:multiLevelType w:val="hybridMultilevel"/>
    <w:tmpl w:val="66B250E8"/>
    <w:lvl w:ilvl="0">
      <w:start w:val="1"/>
      <w:numFmt w:val="decimal"/>
      <w:lvlText w:val="%1-"/>
      <w:lvlJc w:val="left"/>
      <w:pPr>
        <w:ind w:left="1068" w:hanging="360"/>
      </w:pPr>
      <w:rPr/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D274A58"/>
    <w:multiLevelType w:val="hybridMultilevel"/>
    <w:tmpl w:val="FDA40DCE"/>
    <w:lvl w:ilvl="0" w:tplc="285EFFD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EB97EB4"/>
    <w:multiLevelType w:val="hybridMultilevel"/>
    <w:tmpl w:val="EA986030"/>
    <w:lvl w:ilvl="0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4D3514"/>
    <w:multiLevelType w:val="hybridMultilevel"/>
    <w:tmpl w:val="EA986030"/>
    <w:lvl w:ilvl="0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7D4CDE"/>
    <w:multiLevelType w:val="hybridMultilevel"/>
    <w:tmpl w:val="2AD46ADA"/>
    <w:lvl w:ilvl="0" w:tplc="285EFF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7"/>
  </w:num>
  <w:num w:numId="2">
    <w:abstractNumId w:val="3"/>
  </w:num>
  <w:num w:numId="3">
    <w:abstractNumId w:val="5"/>
  </w:num>
  <w:num w:numId="4">
    <w:abstractNumId w:val="11"/>
  </w:num>
  <w:num w:numId="5">
    <w:abstractNumId w:val="0"/>
  </w:num>
  <w:num w:numId="6">
    <w:abstractNumId w:val="2"/>
  </w:num>
  <w:num w:numId="7">
    <w:abstractNumId w:val="6"/>
  </w:num>
  <w:num w:numId="8">
    <w:abstractNumId w:val="10"/>
  </w:num>
  <w:num w:numId="9">
    <w:abstractNumId w:val="4"/>
  </w:num>
  <w:num w:numId="10">
    <w:abstractNumId w:val="12"/>
  </w:num>
  <w:num w:numId="11">
    <w:abstractNumId w:val="1"/>
  </w:num>
  <w:num w:numId="12">
    <w:abstractNumId w:val="9"/>
  </w:num>
  <w:num w:numId="13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2E"/>
    <w:rsid w:val="00220A38"/>
    <w:rsid w:val="002C3906"/>
    <w:rsid w:val="003A1FC8"/>
    <w:rsid w:val="005022CF"/>
    <w:rsid w:val="00868106"/>
    <w:rsid w:val="00C04977"/>
    <w:rsid w:val="00C25E4C"/>
    <w:rsid w:val="00F4262E"/>
    <w:rsid w:val="02049FF6"/>
    <w:rsid w:val="03F10C0D"/>
    <w:rsid w:val="057606A9"/>
    <w:rsid w:val="06F1F5DF"/>
    <w:rsid w:val="0884AD12"/>
    <w:rsid w:val="08C917B9"/>
    <w:rsid w:val="0CC859D0"/>
    <w:rsid w:val="0E504E0C"/>
    <w:rsid w:val="15159624"/>
    <w:rsid w:val="160B2338"/>
    <w:rsid w:val="16EBAB2B"/>
    <w:rsid w:val="1A4A33BE"/>
    <w:rsid w:val="1AF72D93"/>
    <w:rsid w:val="1B100219"/>
    <w:rsid w:val="1F7CBF1D"/>
    <w:rsid w:val="25AA0327"/>
    <w:rsid w:val="29F3FF93"/>
    <w:rsid w:val="2A427A9C"/>
    <w:rsid w:val="30F9CD47"/>
    <w:rsid w:val="328927D2"/>
    <w:rsid w:val="337ACFD3"/>
    <w:rsid w:val="351C45BA"/>
    <w:rsid w:val="36B78641"/>
    <w:rsid w:val="38A83056"/>
    <w:rsid w:val="3CB9438F"/>
    <w:rsid w:val="3ECECABD"/>
    <w:rsid w:val="3F012CEE"/>
    <w:rsid w:val="3F2B7822"/>
    <w:rsid w:val="404D51F7"/>
    <w:rsid w:val="406692DC"/>
    <w:rsid w:val="417D35C2"/>
    <w:rsid w:val="42D07D84"/>
    <w:rsid w:val="42D53886"/>
    <w:rsid w:val="46B58303"/>
    <w:rsid w:val="471680EE"/>
    <w:rsid w:val="4AE18968"/>
    <w:rsid w:val="4C21BD98"/>
    <w:rsid w:val="51B057BE"/>
    <w:rsid w:val="522577A2"/>
    <w:rsid w:val="5271E010"/>
    <w:rsid w:val="54C6A785"/>
    <w:rsid w:val="56E1CE8E"/>
    <w:rsid w:val="5817E443"/>
    <w:rsid w:val="581CD912"/>
    <w:rsid w:val="5C13B92A"/>
    <w:rsid w:val="5E5F0906"/>
    <w:rsid w:val="5F956E1B"/>
    <w:rsid w:val="60718CF4"/>
    <w:rsid w:val="60AF2315"/>
    <w:rsid w:val="63EE5776"/>
    <w:rsid w:val="64F8A669"/>
    <w:rsid w:val="65EDA691"/>
    <w:rsid w:val="6722C2D6"/>
    <w:rsid w:val="676E22EF"/>
    <w:rsid w:val="6855FDB4"/>
    <w:rsid w:val="7065EB92"/>
    <w:rsid w:val="75A406AB"/>
    <w:rsid w:val="765005B3"/>
    <w:rsid w:val="78B445FE"/>
    <w:rsid w:val="7B5D9A60"/>
    <w:rsid w:val="7F8A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34700"/>
  <w15:chartTrackingRefBased/>
  <w15:docId w15:val="{FD278A5D-13F9-4B9D-8011-4E53ACD52C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262E"/>
    <w:pPr>
      <w:spacing w:after="0" w:line="276" w:lineRule="auto"/>
    </w:pPr>
    <w:rPr>
      <w:rFonts w:ascii="Arial" w:hAnsi="Arial" w:eastAsia="Arial" w:cs="Arial"/>
      <w:lang w:val="es" w:eastAsia="es-C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62E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5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val="es-CO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C25E4C"/>
    <w:rPr>
      <w:rFonts w:ascii="Courier New" w:hAnsi="Courier New" w:eastAsia="Times New Roman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3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/media/image4.png" Id="R5e19b069dd914204" /><Relationship Type="http://schemas.openxmlformats.org/officeDocument/2006/relationships/image" Target="/media/image5.png" Id="R2437940def3e4e7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D5EA52C91415459737B092157B12F6" ma:contentTypeVersion="12" ma:contentTypeDescription="Create a new document." ma:contentTypeScope="" ma:versionID="8e343abcf937ad2f4737a8ccbf061edf">
  <xsd:schema xmlns:xsd="http://www.w3.org/2001/XMLSchema" xmlns:xs="http://www.w3.org/2001/XMLSchema" xmlns:p="http://schemas.microsoft.com/office/2006/metadata/properties" xmlns:ns3="ddbc9e9a-d10b-425b-bb09-409f7785c75b" xmlns:ns4="a5178730-b5bd-4255-87c0-bffc3797771b" targetNamespace="http://schemas.microsoft.com/office/2006/metadata/properties" ma:root="true" ma:fieldsID="be120871d38b911c9f156e5c41054f67" ns3:_="" ns4:_="">
    <xsd:import namespace="ddbc9e9a-d10b-425b-bb09-409f7785c75b"/>
    <xsd:import namespace="a5178730-b5bd-4255-87c0-bffc3797771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bc9e9a-d10b-425b-bb09-409f7785c75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78730-b5bd-4255-87c0-bffc37977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062596-E834-4A8F-8018-32D1FDA04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bc9e9a-d10b-425b-bb09-409f7785c75b"/>
    <ds:schemaRef ds:uri="a5178730-b5bd-4255-87c0-bffc37977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51006E-043E-4848-9930-625C1A970C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811A07-9F8A-4565-BEA2-FE71785705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Jhonattan Javier Pisco Guabave</dc:creator>
  <keywords/>
  <dc:description/>
  <lastModifiedBy>JHONATTAN.PISCO@correo.uis.edu.co</lastModifiedBy>
  <revision>4</revision>
  <dcterms:created xsi:type="dcterms:W3CDTF">2020-04-20T14:50:00.0000000Z</dcterms:created>
  <dcterms:modified xsi:type="dcterms:W3CDTF">2020-06-04T13:25:24.6277730Z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0x010100EAD5EA52C91415459737B092157B12F6</vt:lpwstr>
  </property>
</Properties>
</file>