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Jen- made system diagram, in ppt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What’s load switch- just a transistor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don’t need it bc there’s a switch in the LDO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JH- probably still want one for other module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RN- separate power rails for msp and 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NM- at least one more wire for interrupt beyond spi, and also chip sel that needs to be pulled down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BT- asked for buck-converter and fuel gauge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JH- absolutely needed for this version, so needs to be ordered if not sent over monday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Multiple i2c lines, comm line for each piece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Doesn’t hurt to put them all on the same line bc all devices addressable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 to buy extra small resistor for this version (BT) in order to be 3.5V out from buck-boost converter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output w resistor divider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JH- do we need to worry about having clean lines for this version? Just maybe leave LDO for now, all we need is BB converter and fuel gauge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Don’t need external oscillator in this version, but later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this iteration, need to gather data, store it, have power system knowing when we can tx, and enabling. Do we need to incl load switch? Not for this 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