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C61A" w14:textId="77777777" w:rsidR="00EA7971" w:rsidRPr="006F7CB5" w:rsidRDefault="00EA7971" w:rsidP="00EA7971">
      <w:pPr>
        <w:pStyle w:val="wordsection1"/>
        <w:rPr>
          <w:rFonts w:ascii="Calibri" w:hAnsi="Calibri"/>
          <w:b/>
          <w:bCs/>
          <w:sz w:val="22"/>
          <w:szCs w:val="22"/>
          <w:lang w:eastAsia="en-US"/>
        </w:rPr>
      </w:pPr>
      <w:r w:rsidRPr="006F7CB5">
        <w:rPr>
          <w:rFonts w:ascii="Calibri" w:hAnsi="Calibri"/>
          <w:b/>
          <w:bCs/>
          <w:sz w:val="22"/>
          <w:szCs w:val="22"/>
          <w:lang w:eastAsia="en-US"/>
        </w:rPr>
        <w:t>CE’s notes on 29.8.2022</w:t>
      </w:r>
    </w:p>
    <w:p w14:paraId="2474BD65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0FB24C5F" w14:textId="73AF4952" w:rsidR="00F3532D" w:rsidRDefault="00F3532D" w:rsidP="00946DBB">
      <w:pPr>
        <w:pStyle w:val="wordsection1"/>
        <w:numPr>
          <w:ilvl w:val="0"/>
          <w:numId w:val="3"/>
        </w:numPr>
        <w:spacing w:line="360" w:lineRule="auto"/>
        <w:ind w:left="567" w:hanging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>See also comments in Tamoto 12/8/2022 email – in various pages.</w:t>
      </w:r>
    </w:p>
    <w:p w14:paraId="7BE9E73D" w14:textId="77777777" w:rsidR="00F3532D" w:rsidRDefault="00F3532D" w:rsidP="00946DBB">
      <w:pPr>
        <w:pStyle w:val="wordsection1"/>
        <w:numPr>
          <w:ilvl w:val="0"/>
          <w:numId w:val="3"/>
        </w:numPr>
        <w:spacing w:line="360" w:lineRule="auto"/>
        <w:ind w:left="567" w:hanging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>Last year this wasted lot of our time and in the end blamed the client that it is client who wanted to remain with existing panel.</w:t>
      </w:r>
    </w:p>
    <w:p w14:paraId="5BDC3C3B" w14:textId="5AE6946D" w:rsidR="00976BB1" w:rsidRDefault="00F3532D" w:rsidP="00946DBB">
      <w:pPr>
        <w:pStyle w:val="wordsection1"/>
        <w:numPr>
          <w:ilvl w:val="0"/>
          <w:numId w:val="3"/>
        </w:numPr>
        <w:spacing w:line="360" w:lineRule="auto"/>
        <w:ind w:left="567" w:hanging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 xml:space="preserve">In terms of capacity, we can </w:t>
      </w:r>
      <w:r w:rsidR="00FA58BD">
        <w:rPr>
          <w:rFonts w:ascii="Calibri" w:hAnsi="Calibri"/>
          <w:sz w:val="22"/>
          <w:szCs w:val="22"/>
          <w:lang w:eastAsia="en-US"/>
        </w:rPr>
        <w:t xml:space="preserve">indicate </w:t>
      </w:r>
      <w:r>
        <w:rPr>
          <w:rFonts w:ascii="Calibri" w:hAnsi="Calibri"/>
          <w:sz w:val="22"/>
          <w:szCs w:val="22"/>
          <w:lang w:eastAsia="en-US"/>
        </w:rPr>
        <w:t xml:space="preserve">10% if the lead terms are found acceptable and subject to satisfactory replies to our various queries in Tamoto’s email of 12/8/2022. </w:t>
      </w:r>
    </w:p>
    <w:p w14:paraId="51A19640" w14:textId="77777777" w:rsidR="00976BB1" w:rsidRDefault="00976BB1" w:rsidP="00946DBB">
      <w:pPr>
        <w:pStyle w:val="wordsection1"/>
        <w:numPr>
          <w:ilvl w:val="0"/>
          <w:numId w:val="3"/>
        </w:numPr>
        <w:spacing w:line="360" w:lineRule="auto"/>
        <w:ind w:left="567" w:hanging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>Is there any EQ sublimit for Domestic Inland Transit and Storage?</w:t>
      </w:r>
    </w:p>
    <w:p w14:paraId="5688AB07" w14:textId="27E88146" w:rsidR="00976BB1" w:rsidRDefault="00976BB1" w:rsidP="00946DBB">
      <w:pPr>
        <w:pStyle w:val="wordsection1"/>
        <w:numPr>
          <w:ilvl w:val="0"/>
          <w:numId w:val="3"/>
        </w:numPr>
        <w:spacing w:line="360" w:lineRule="auto"/>
        <w:ind w:left="567" w:hanging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 xml:space="preserve">Is the retention </w:t>
      </w:r>
      <w:r w:rsidR="00FA58BD">
        <w:rPr>
          <w:rFonts w:ascii="Calibri" w:hAnsi="Calibri"/>
          <w:sz w:val="22"/>
          <w:szCs w:val="22"/>
          <w:lang w:eastAsia="en-US"/>
        </w:rPr>
        <w:t xml:space="preserve">JPY </w:t>
      </w:r>
      <w:r>
        <w:rPr>
          <w:rFonts w:ascii="Calibri" w:hAnsi="Calibri"/>
          <w:sz w:val="22"/>
          <w:szCs w:val="22"/>
          <w:lang w:eastAsia="en-US"/>
        </w:rPr>
        <w:t xml:space="preserve">500,000,000 refers to loss retention and </w:t>
      </w:r>
      <w:r w:rsidR="00FA58BD">
        <w:rPr>
          <w:rFonts w:ascii="Calibri" w:hAnsi="Calibri"/>
          <w:sz w:val="22"/>
          <w:szCs w:val="22"/>
          <w:lang w:eastAsia="en-US"/>
        </w:rPr>
        <w:t>not the max SI retained.</w:t>
      </w:r>
    </w:p>
    <w:p w14:paraId="26185581" w14:textId="2E36840C" w:rsidR="00976BB1" w:rsidRPr="00453369" w:rsidRDefault="00453369" w:rsidP="00946DBB">
      <w:pPr>
        <w:pStyle w:val="wordsection1"/>
        <w:spacing w:line="360" w:lineRule="auto"/>
        <w:ind w:left="567" w:hanging="567"/>
        <w:jc w:val="both"/>
        <w:rPr>
          <w:rFonts w:ascii="Calibri" w:hAnsi="Calibri"/>
          <w:b/>
          <w:bCs/>
          <w:sz w:val="22"/>
          <w:szCs w:val="22"/>
          <w:lang w:eastAsia="en-US"/>
        </w:rPr>
      </w:pPr>
      <w:r w:rsidRPr="00453369">
        <w:rPr>
          <w:rFonts w:ascii="Calibri" w:hAnsi="Calibri"/>
          <w:b/>
          <w:bCs/>
          <w:sz w:val="22"/>
          <w:szCs w:val="22"/>
          <w:lang w:eastAsia="en-US"/>
        </w:rPr>
        <w:t>__________________________________________________________________________________</w:t>
      </w:r>
    </w:p>
    <w:p w14:paraId="43545244" w14:textId="5675F2D9" w:rsidR="00F3532D" w:rsidRDefault="00976BB1" w:rsidP="00946DBB">
      <w:pPr>
        <w:pStyle w:val="wordsection1"/>
        <w:numPr>
          <w:ilvl w:val="0"/>
          <w:numId w:val="4"/>
        </w:numPr>
        <w:spacing w:line="360" w:lineRule="auto"/>
        <w:ind w:left="567" w:hanging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 xml:space="preserve">Retention increased from 300m to 500m </w:t>
      </w:r>
      <w:r w:rsidR="00F3532D">
        <w:rPr>
          <w:rFonts w:ascii="Calibri" w:hAnsi="Calibri"/>
          <w:sz w:val="22"/>
          <w:szCs w:val="22"/>
          <w:lang w:eastAsia="en-US"/>
        </w:rPr>
        <w:t xml:space="preserve"> </w:t>
      </w:r>
    </w:p>
    <w:p w14:paraId="05F249F3" w14:textId="4A5928B7" w:rsidR="00976BB1" w:rsidRDefault="00976BB1" w:rsidP="00946DBB">
      <w:pPr>
        <w:pStyle w:val="wordsection1"/>
        <w:numPr>
          <w:ilvl w:val="0"/>
          <w:numId w:val="4"/>
        </w:numPr>
        <w:spacing w:line="360" w:lineRule="auto"/>
        <w:ind w:left="567" w:hanging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>Aggregate cover attaching point increased from 1500 to 2500</w:t>
      </w:r>
    </w:p>
    <w:p w14:paraId="597BCD0B" w14:textId="04E9EA43" w:rsidR="00976BB1" w:rsidRPr="00946DBB" w:rsidRDefault="00976BB1" w:rsidP="006F7CB5">
      <w:pPr>
        <w:pStyle w:val="wordsection1"/>
        <w:numPr>
          <w:ilvl w:val="0"/>
          <w:numId w:val="4"/>
        </w:numPr>
        <w:ind w:left="567" w:hanging="567"/>
        <w:jc w:val="both"/>
        <w:rPr>
          <w:rFonts w:ascii="Calibri" w:hAnsi="Calibri"/>
          <w:color w:val="FF0000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 xml:space="preserve">EQ coverage under Section 1 increased from 1700m to 2000m – </w:t>
      </w:r>
      <w:r w:rsidRPr="00946DBB">
        <w:rPr>
          <w:rFonts w:ascii="Calibri" w:hAnsi="Calibri"/>
          <w:color w:val="FF0000"/>
          <w:sz w:val="22"/>
          <w:szCs w:val="22"/>
          <w:lang w:eastAsia="en-US"/>
        </w:rPr>
        <w:t xml:space="preserve">Is it </w:t>
      </w:r>
      <w:r w:rsidR="00FA58BD">
        <w:rPr>
          <w:rFonts w:ascii="Calibri" w:hAnsi="Calibri"/>
          <w:color w:val="FF0000"/>
          <w:sz w:val="22"/>
          <w:szCs w:val="22"/>
          <w:lang w:eastAsia="en-US"/>
        </w:rPr>
        <w:t xml:space="preserve">in </w:t>
      </w:r>
      <w:r w:rsidR="00946DBB">
        <w:rPr>
          <w:rFonts w:ascii="Calibri" w:hAnsi="Calibri"/>
          <w:color w:val="FF0000"/>
          <w:sz w:val="22"/>
          <w:szCs w:val="22"/>
          <w:lang w:eastAsia="en-US"/>
        </w:rPr>
        <w:t xml:space="preserve">the </w:t>
      </w:r>
      <w:r w:rsidR="00FA58BD">
        <w:rPr>
          <w:rFonts w:ascii="Calibri" w:hAnsi="Calibri"/>
          <w:color w:val="FF0000"/>
          <w:sz w:val="22"/>
          <w:szCs w:val="22"/>
          <w:lang w:eastAsia="en-US"/>
        </w:rPr>
        <w:t>a</w:t>
      </w:r>
      <w:r w:rsidR="00946DBB">
        <w:rPr>
          <w:rFonts w:ascii="Calibri" w:hAnsi="Calibri"/>
          <w:color w:val="FF0000"/>
          <w:sz w:val="22"/>
          <w:szCs w:val="22"/>
          <w:lang w:eastAsia="en-US"/>
        </w:rPr>
        <w:t>ggregate or AOA</w:t>
      </w:r>
    </w:p>
    <w:p w14:paraId="0344945B" w14:textId="6E2B9135" w:rsidR="00946DBB" w:rsidRDefault="00946DBB" w:rsidP="006F7CB5">
      <w:pPr>
        <w:pStyle w:val="wordsection1"/>
        <w:spacing w:line="360" w:lineRule="auto"/>
        <w:ind w:left="567"/>
        <w:jc w:val="both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 xml:space="preserve">No </w:t>
      </w:r>
      <w:r w:rsidR="00FA58BD">
        <w:rPr>
          <w:rFonts w:ascii="Calibri" w:hAnsi="Calibri"/>
          <w:sz w:val="22"/>
          <w:szCs w:val="22"/>
          <w:lang w:eastAsia="en-US"/>
        </w:rPr>
        <w:t xml:space="preserve">more </w:t>
      </w:r>
      <w:r>
        <w:rPr>
          <w:rFonts w:ascii="Calibri" w:hAnsi="Calibri"/>
          <w:sz w:val="22"/>
          <w:szCs w:val="22"/>
          <w:lang w:eastAsia="en-US"/>
        </w:rPr>
        <w:t>sublimit for EQ under Section 1</w:t>
      </w:r>
      <w:r w:rsidR="00FA58BD">
        <w:rPr>
          <w:rFonts w:ascii="Calibri" w:hAnsi="Calibri"/>
          <w:sz w:val="22"/>
          <w:szCs w:val="22"/>
          <w:lang w:eastAsia="en-US"/>
        </w:rPr>
        <w:t xml:space="preserve"> (Q4)</w:t>
      </w:r>
    </w:p>
    <w:p w14:paraId="7FE86B3D" w14:textId="169F01F6" w:rsidR="00F3532D" w:rsidRDefault="00453369" w:rsidP="00946DBB">
      <w:pPr>
        <w:pStyle w:val="wordsection1"/>
        <w:spacing w:line="276" w:lineRule="auto"/>
        <w:ind w:left="567" w:hanging="567"/>
        <w:jc w:val="both"/>
        <w:rPr>
          <w:rFonts w:ascii="Calibri" w:hAnsi="Calibri"/>
          <w:b/>
          <w:bCs/>
          <w:sz w:val="22"/>
          <w:szCs w:val="22"/>
          <w:lang w:eastAsia="en-US"/>
        </w:rPr>
      </w:pPr>
      <w:r>
        <w:rPr>
          <w:rFonts w:ascii="Calibri" w:hAnsi="Calibri"/>
          <w:b/>
          <w:bCs/>
          <w:sz w:val="22"/>
          <w:szCs w:val="22"/>
          <w:lang w:eastAsia="en-US"/>
        </w:rPr>
        <w:t>__________________________________________________________________________________</w:t>
      </w:r>
    </w:p>
    <w:p w14:paraId="2D929F8A" w14:textId="2147D962" w:rsidR="00EA7971" w:rsidRPr="00EA7971" w:rsidRDefault="00946DBB" w:rsidP="00EA7971">
      <w:pPr>
        <w:pStyle w:val="wordsection1"/>
        <w:rPr>
          <w:rFonts w:ascii="Calibri" w:hAnsi="Calibri"/>
          <w:b/>
          <w:bCs/>
          <w:sz w:val="22"/>
          <w:szCs w:val="22"/>
          <w:lang w:eastAsia="en-US"/>
        </w:rPr>
      </w:pPr>
      <w:r>
        <w:rPr>
          <w:rFonts w:ascii="Calibri" w:hAnsi="Calibri"/>
          <w:b/>
          <w:bCs/>
          <w:sz w:val="22"/>
          <w:szCs w:val="22"/>
          <w:lang w:eastAsia="en-US"/>
        </w:rPr>
        <w:t>More questions on p</w:t>
      </w:r>
      <w:r w:rsidR="00EA7971" w:rsidRPr="00EA7971">
        <w:rPr>
          <w:rFonts w:ascii="Calibri" w:hAnsi="Calibri"/>
          <w:b/>
          <w:bCs/>
          <w:sz w:val="22"/>
          <w:szCs w:val="22"/>
          <w:lang w:eastAsia="en-US"/>
        </w:rPr>
        <w:t>oint</w:t>
      </w:r>
      <w:r>
        <w:rPr>
          <w:rFonts w:ascii="Calibri" w:hAnsi="Calibri"/>
          <w:b/>
          <w:bCs/>
          <w:sz w:val="22"/>
          <w:szCs w:val="22"/>
          <w:lang w:eastAsia="en-US"/>
        </w:rPr>
        <w:t xml:space="preserve"> 1 – See also comments in Tamoto 12/8/22 email – in various pages.</w:t>
      </w:r>
    </w:p>
    <w:p w14:paraId="6CFF2E6C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tbl>
      <w:tblPr>
        <w:tblW w:w="9876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"/>
        <w:gridCol w:w="9651"/>
        <w:gridCol w:w="52"/>
      </w:tblGrid>
      <w:tr w:rsidR="006F7CB5" w14:paraId="38A9F9B5" w14:textId="77777777" w:rsidTr="006F7CB5">
        <w:trPr>
          <w:trHeight w:val="2459"/>
        </w:trPr>
        <w:tc>
          <w:tcPr>
            <w:tcW w:w="9876" w:type="dxa"/>
            <w:gridSpan w:val="3"/>
          </w:tcPr>
          <w:p w14:paraId="1651FAE0" w14:textId="23598391" w:rsidR="006F7CB5" w:rsidRPr="00E24374" w:rsidRDefault="006F7CB5" w:rsidP="006F7CB5">
            <w:pPr>
              <w:pStyle w:val="wordsection1"/>
              <w:ind w:left="156"/>
              <w:rPr>
                <w:rFonts w:ascii="Calibri" w:hAnsi="Calibri"/>
                <w:b/>
                <w:bCs/>
                <w:lang w:eastAsia="en-US"/>
              </w:rPr>
            </w:pPr>
            <w:r w:rsidRPr="00E24374">
              <w:rPr>
                <w:rFonts w:ascii="Calibri" w:hAnsi="Calibri"/>
                <w:b/>
                <w:bCs/>
                <w:highlight w:val="green"/>
                <w:lang w:eastAsia="en-US"/>
              </w:rPr>
              <w:t>A1)</w:t>
            </w:r>
            <w:r w:rsidRPr="00E24374">
              <w:rPr>
                <w:rFonts w:ascii="Calibri" w:hAnsi="Calibri"/>
                <w:b/>
                <w:bCs/>
                <w:lang w:eastAsia="en-US"/>
              </w:rPr>
              <w:t> </w:t>
            </w:r>
            <w:r w:rsidR="00FA58BD">
              <w:rPr>
                <w:rFonts w:ascii="Calibri" w:hAnsi="Calibri"/>
                <w:b/>
                <w:bCs/>
                <w:lang w:eastAsia="en-US"/>
              </w:rPr>
              <w:t xml:space="preserve"> Refer email - </w:t>
            </w:r>
            <w:r w:rsidRPr="00E24374">
              <w:rPr>
                <w:rFonts w:ascii="Calibri" w:hAnsi="Calibri"/>
                <w:b/>
                <w:bCs/>
                <w:lang w:eastAsia="en-US"/>
              </w:rPr>
              <w:t xml:space="preserve"> Ask what do they mean by “Russian Far East?” Is it now part of Russia </w:t>
            </w:r>
            <w:r w:rsidR="00FA58BD">
              <w:rPr>
                <w:rFonts w:ascii="Calibri" w:hAnsi="Calibri"/>
                <w:b/>
                <w:bCs/>
                <w:lang w:eastAsia="en-US"/>
              </w:rPr>
              <w:t>or</w:t>
            </w:r>
            <w:r w:rsidRPr="00E24374">
              <w:rPr>
                <w:rFonts w:ascii="Calibri" w:hAnsi="Calibri"/>
                <w:b/>
                <w:bCs/>
                <w:lang w:eastAsia="en-US"/>
              </w:rPr>
              <w:t xml:space="preserve"> independent counties?”</w:t>
            </w:r>
          </w:p>
          <w:p w14:paraId="62121713" w14:textId="1DDC92FA" w:rsidR="006F7CB5" w:rsidRDefault="006F7CB5" w:rsidP="006F7CB5">
            <w:pPr>
              <w:pStyle w:val="wordsection1"/>
              <w:ind w:left="156"/>
              <w:rPr>
                <w:rFonts w:ascii="Calibri" w:hAnsi="Calibri"/>
                <w:sz w:val="22"/>
                <w:szCs w:val="22"/>
                <w:lang w:eastAsia="en-US"/>
              </w:rPr>
            </w:pPr>
          </w:p>
          <w:p w14:paraId="31FF3366" w14:textId="77777777" w:rsidR="006F7CB5" w:rsidRDefault="006F7CB5" w:rsidP="006F7CB5">
            <w:pPr>
              <w:pStyle w:val="wordsection1"/>
              <w:ind w:left="156"/>
              <w:rPr>
                <w:rFonts w:ascii="Calibri" w:hAnsi="Calibri"/>
                <w:sz w:val="22"/>
                <w:szCs w:val="22"/>
                <w:lang w:eastAsia="en-US"/>
              </w:rPr>
            </w:pPr>
          </w:p>
          <w:p w14:paraId="6B0C1A7A" w14:textId="77777777" w:rsidR="006F7CB5" w:rsidRDefault="006F7CB5" w:rsidP="006F7CB5">
            <w:pPr>
              <w:pStyle w:val="wordsection1"/>
              <w:ind w:left="156"/>
              <w:rPr>
                <w:rFonts w:ascii="Calibri" w:hAnsi="Calibri"/>
                <w:sz w:val="22"/>
                <w:szCs w:val="22"/>
                <w:lang w:eastAsia="en-US"/>
              </w:rPr>
            </w:pPr>
            <w:r w:rsidRPr="00453369"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1F036383" wp14:editId="3907A663">
                  <wp:extent cx="6019967" cy="914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0635" cy="914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CF75A" w14:textId="77777777" w:rsidR="006F7CB5" w:rsidRDefault="006F7CB5" w:rsidP="006F7CB5">
            <w:pPr>
              <w:pStyle w:val="wordsection1"/>
              <w:ind w:left="156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A7971" w14:paraId="70DC7BEC" w14:textId="77777777" w:rsidTr="006F7C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3" w:type="dxa"/>
          <w:wAfter w:w="52" w:type="dxa"/>
          <w:trHeight w:val="5810"/>
        </w:trPr>
        <w:tc>
          <w:tcPr>
            <w:tcW w:w="9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0954A" w14:textId="7A8A2E23" w:rsidR="00EA7971" w:rsidRPr="00FF4990" w:rsidRDefault="00E24374">
            <w:pPr>
              <w:rPr>
                <w:rFonts w:asciiTheme="minorHAnsi" w:hAnsiTheme="minorHAnsi" w:cstheme="minorHAnsi"/>
                <w:b/>
                <w:bCs/>
                <w:lang w:eastAsia="en-US"/>
              </w:rPr>
            </w:pPr>
            <w:r w:rsidRPr="00E24374">
              <w:rPr>
                <w:rFonts w:ascii="Calibri" w:hAnsi="Calibri"/>
                <w:b/>
                <w:bCs/>
                <w:highlight w:val="green"/>
                <w:u w:val="single"/>
                <w:lang w:eastAsia="en-US"/>
              </w:rPr>
              <w:t xml:space="preserve">Page 4 -- </w:t>
            </w:r>
            <w:r w:rsidR="00EA7971" w:rsidRPr="00E24374">
              <w:rPr>
                <w:rFonts w:asciiTheme="minorHAnsi" w:hAnsiTheme="minorHAnsi" w:cstheme="minorHAnsi"/>
                <w:b/>
                <w:bCs/>
                <w:highlight w:val="green"/>
                <w:lang w:eastAsia="en-US"/>
              </w:rPr>
              <w:t>A2</w:t>
            </w:r>
            <w:r w:rsidR="00EA7971" w:rsidRPr="00FF4990">
              <w:rPr>
                <w:rFonts w:asciiTheme="minorHAnsi" w:hAnsiTheme="minorHAnsi" w:cstheme="minorHAnsi"/>
                <w:b/>
                <w:bCs/>
                <w:lang w:eastAsia="en-US"/>
              </w:rPr>
              <w:t>) Is Cedant buying any more reinsurance cover for the 2</w:t>
            </w:r>
            <w:r w:rsidR="00EA7971" w:rsidRPr="00FF4990">
              <w:rPr>
                <w:rFonts w:asciiTheme="minorHAnsi" w:hAnsiTheme="minorHAnsi" w:cstheme="minorHAnsi"/>
                <w:b/>
                <w:bCs/>
                <w:vertAlign w:val="superscript"/>
                <w:lang w:eastAsia="en-US"/>
              </w:rPr>
              <w:t>nd</w:t>
            </w:r>
            <w:r w:rsidR="00EA7971" w:rsidRPr="00FF4990">
              <w:rPr>
                <w:rFonts w:asciiTheme="minorHAnsi" w:hAnsiTheme="minorHAnsi" w:cstheme="minorHAnsi"/>
                <w:b/>
                <w:bCs/>
                <w:lang w:eastAsia="en-US"/>
              </w:rPr>
              <w:t xml:space="preserve"> retention</w:t>
            </w:r>
          </w:p>
          <w:p w14:paraId="321BF673" w14:textId="77777777" w:rsidR="00EA7971" w:rsidRDefault="00EA7971">
            <w:pPr>
              <w:ind w:left="-45"/>
              <w:rPr>
                <w:rFonts w:ascii="Calibri" w:hAnsi="Calibri"/>
                <w:sz w:val="22"/>
                <w:szCs w:val="22"/>
                <w:lang w:eastAsia="en-US"/>
              </w:rPr>
            </w:pPr>
          </w:p>
          <w:p w14:paraId="75CA66F3" w14:textId="643C6598" w:rsidR="00EA7971" w:rsidRDefault="00EA7971">
            <w:pPr>
              <w:ind w:left="-45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24DA0435" wp14:editId="7489E7F0">
                  <wp:extent cx="6014077" cy="2948940"/>
                  <wp:effectExtent l="0" t="0" r="635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8564" cy="296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B127B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5350DB5D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tbl>
      <w:tblPr>
        <w:tblW w:w="963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</w:tblGrid>
      <w:tr w:rsidR="00EA7971" w14:paraId="6CD90024" w14:textId="77777777" w:rsidTr="00EA7971">
        <w:trPr>
          <w:trHeight w:val="380"/>
        </w:trPr>
        <w:tc>
          <w:tcPr>
            <w:tcW w:w="9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C6117" w14:textId="127D0EDD" w:rsidR="00EA7971" w:rsidRPr="006F7CB5" w:rsidRDefault="00EA7971">
            <w:pPr>
              <w:rPr>
                <w:rFonts w:asciiTheme="minorHAnsi" w:hAnsiTheme="minorHAnsi" w:cstheme="minorHAnsi"/>
                <w:b/>
                <w:bCs/>
                <w:lang w:eastAsia="en-US"/>
              </w:rPr>
            </w:pPr>
            <w:r w:rsidRPr="006F7CB5">
              <w:rPr>
                <w:rFonts w:asciiTheme="minorHAnsi" w:hAnsiTheme="minorHAnsi" w:cstheme="minorHAnsi"/>
                <w:b/>
                <w:bCs/>
                <w:u w:val="single"/>
                <w:lang w:eastAsia="en-US"/>
              </w:rPr>
              <w:lastRenderedPageBreak/>
              <w:t> </w:t>
            </w:r>
            <w:r w:rsidR="006F7CB5" w:rsidRPr="00E24374">
              <w:rPr>
                <w:rFonts w:asciiTheme="minorHAnsi" w:hAnsiTheme="minorHAnsi" w:cstheme="minorHAnsi"/>
                <w:b/>
                <w:bCs/>
                <w:highlight w:val="green"/>
                <w:u w:val="single"/>
                <w:lang w:eastAsia="en-US"/>
              </w:rPr>
              <w:t>Page 4</w:t>
            </w:r>
            <w:r w:rsidR="006F7CB5" w:rsidRPr="00E24374">
              <w:rPr>
                <w:highlight w:val="green"/>
                <w:lang w:eastAsia="en-US"/>
              </w:rPr>
              <w:t xml:space="preserve"> </w:t>
            </w:r>
            <w:r w:rsidR="00E24374" w:rsidRPr="00E24374">
              <w:rPr>
                <w:highlight w:val="green"/>
                <w:lang w:eastAsia="en-US"/>
              </w:rPr>
              <w:t>-</w:t>
            </w:r>
            <w:r w:rsidR="006F7CB5" w:rsidRPr="00E24374">
              <w:rPr>
                <w:highlight w:val="green"/>
                <w:lang w:eastAsia="en-US"/>
              </w:rPr>
              <w:t xml:space="preserve">- </w:t>
            </w:r>
            <w:r w:rsidRPr="00E24374">
              <w:rPr>
                <w:rFonts w:asciiTheme="minorHAnsi" w:hAnsiTheme="minorHAnsi" w:cstheme="minorHAnsi"/>
                <w:b/>
                <w:bCs/>
                <w:highlight w:val="green"/>
                <w:lang w:eastAsia="en-US"/>
              </w:rPr>
              <w:t>A3)</w:t>
            </w:r>
            <w:r w:rsidRPr="006F7CB5">
              <w:rPr>
                <w:rFonts w:asciiTheme="minorHAnsi" w:hAnsiTheme="minorHAnsi" w:cstheme="minorHAnsi"/>
                <w:b/>
                <w:bCs/>
                <w:lang w:eastAsia="en-US"/>
              </w:rPr>
              <w:t xml:space="preserve"> Is total aggregate recoverable under Section 1. Limited to JPY 2000m + JPY 2000m = JPY 4000m (Balance of </w:t>
            </w:r>
            <w:r w:rsidR="00FA58BD">
              <w:rPr>
                <w:rFonts w:asciiTheme="minorHAnsi" w:hAnsiTheme="minorHAnsi" w:cstheme="minorHAnsi"/>
                <w:b/>
                <w:bCs/>
                <w:lang w:eastAsia="en-US"/>
              </w:rPr>
              <w:t xml:space="preserve"> </w:t>
            </w:r>
            <w:r w:rsidR="00FA58BD" w:rsidRPr="00FA58BD">
              <w:rPr>
                <w:rFonts w:asciiTheme="minorHAnsi" w:hAnsiTheme="minorHAnsi" w:cstheme="minorHAnsi"/>
                <w:b/>
                <w:bCs/>
                <w:lang w:eastAsia="en-US"/>
              </w:rPr>
              <w:t xml:space="preserve">one </w:t>
            </w:r>
            <w:r w:rsidRPr="00FA58BD">
              <w:rPr>
                <w:rFonts w:asciiTheme="minorHAnsi" w:hAnsiTheme="minorHAnsi" w:cstheme="minorHAnsi"/>
                <w:b/>
                <w:bCs/>
                <w:lang w:eastAsia="en-US"/>
              </w:rPr>
              <w:t>full</w:t>
            </w:r>
            <w:r w:rsidR="00502FA3" w:rsidRPr="00FA58BD">
              <w:rPr>
                <w:rFonts w:asciiTheme="minorHAnsi" w:hAnsiTheme="minorHAnsi" w:cstheme="minorHAnsi"/>
                <w:b/>
                <w:bCs/>
                <w:lang w:eastAsia="en-US"/>
              </w:rPr>
              <w:t xml:space="preserve"> reinstatement).</w:t>
            </w:r>
          </w:p>
          <w:p w14:paraId="7025952E" w14:textId="77777777" w:rsidR="00EA7971" w:rsidRDefault="00EA7971">
            <w:pPr>
              <w:ind w:left="-5"/>
              <w:rPr>
                <w:rFonts w:ascii="Calibri" w:hAnsi="Calibri"/>
                <w:sz w:val="22"/>
                <w:szCs w:val="22"/>
                <w:lang w:eastAsia="en-US"/>
              </w:rPr>
            </w:pPr>
          </w:p>
        </w:tc>
      </w:tr>
      <w:tr w:rsidR="00EA7971" w14:paraId="3982BD36" w14:textId="77777777" w:rsidTr="00EA7971">
        <w:trPr>
          <w:trHeight w:val="2627"/>
        </w:trPr>
        <w:tc>
          <w:tcPr>
            <w:tcW w:w="9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75DC9" w14:textId="52F0081E" w:rsidR="00EA7971" w:rsidRDefault="00EA7971">
            <w:pPr>
              <w:ind w:left="-5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5AE027DD" wp14:editId="28D0FF84">
                  <wp:extent cx="5921680" cy="1423670"/>
                  <wp:effectExtent l="0" t="0" r="3175" b="5080"/>
                  <wp:docPr id="7" name="Picture 7" descr="Graphical user interface, applica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Graphical user interface, application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7128" cy="142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5D9D6" w14:textId="77777777" w:rsidR="00EA7971" w:rsidRDefault="00EA7971">
            <w:pPr>
              <w:ind w:left="-5"/>
              <w:rPr>
                <w:lang w:eastAsia="en-US"/>
              </w:rPr>
            </w:pPr>
          </w:p>
        </w:tc>
      </w:tr>
    </w:tbl>
    <w:p w14:paraId="67A18B9E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  <w:t xml:space="preserve">               </w:t>
      </w:r>
    </w:p>
    <w:p w14:paraId="3B7625C8" w14:textId="5A540183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  <w:r w:rsidRPr="00E24374">
        <w:rPr>
          <w:rFonts w:ascii="Calibri" w:hAnsi="Calibri"/>
          <w:b/>
          <w:bCs/>
          <w:sz w:val="22"/>
          <w:szCs w:val="22"/>
          <w:highlight w:val="green"/>
          <w:lang w:eastAsia="en-US"/>
        </w:rPr>
        <w:t>A4)</w:t>
      </w:r>
      <w:r>
        <w:rPr>
          <w:rFonts w:ascii="Calibri" w:hAnsi="Calibri"/>
          <w:sz w:val="22"/>
          <w:szCs w:val="22"/>
          <w:lang w:eastAsia="en-US"/>
        </w:rPr>
        <w:t xml:space="preserve">  Confirmation that under the 2022/2023 captive reinsurance there is </w:t>
      </w:r>
      <w:r w:rsidRPr="00FA58BD">
        <w:rPr>
          <w:rFonts w:ascii="Calibri" w:hAnsi="Calibri"/>
          <w:sz w:val="22"/>
          <w:szCs w:val="22"/>
          <w:lang w:eastAsia="en-US"/>
        </w:rPr>
        <w:t xml:space="preserve">no </w:t>
      </w:r>
      <w:r w:rsidR="00FA58BD" w:rsidRPr="00FA58BD">
        <w:rPr>
          <w:rFonts w:ascii="Calibri" w:hAnsi="Calibri"/>
          <w:sz w:val="22"/>
          <w:szCs w:val="22"/>
          <w:lang w:eastAsia="en-US"/>
        </w:rPr>
        <w:t xml:space="preserve">more </w:t>
      </w:r>
      <w:r>
        <w:rPr>
          <w:rFonts w:ascii="Calibri" w:hAnsi="Calibri"/>
          <w:sz w:val="22"/>
          <w:szCs w:val="22"/>
          <w:lang w:eastAsia="en-US"/>
        </w:rPr>
        <w:t>EQ sublimit.</w:t>
      </w:r>
    </w:p>
    <w:p w14:paraId="3E944D63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5A699FBC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  <w:r w:rsidRPr="00E24374">
        <w:rPr>
          <w:rFonts w:ascii="Calibri" w:hAnsi="Calibri"/>
          <w:b/>
          <w:bCs/>
          <w:sz w:val="22"/>
          <w:szCs w:val="22"/>
          <w:highlight w:val="green"/>
          <w:lang w:eastAsia="en-US"/>
        </w:rPr>
        <w:t>A5)</w:t>
      </w:r>
      <w:r>
        <w:rPr>
          <w:rFonts w:ascii="Calibri" w:hAnsi="Calibri"/>
          <w:sz w:val="22"/>
          <w:szCs w:val="22"/>
          <w:lang w:eastAsia="en-US"/>
        </w:rPr>
        <w:t>  Is 500m retention per bottom/per conveyance basis or per policy basis, irrespective of the number of policies in one vessel/conveyance.</w:t>
      </w:r>
    </w:p>
    <w:p w14:paraId="2121E829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2CD41FD9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  <w:r w:rsidRPr="00E24374">
        <w:rPr>
          <w:rFonts w:ascii="Calibri" w:hAnsi="Calibri"/>
          <w:b/>
          <w:bCs/>
          <w:sz w:val="22"/>
          <w:szCs w:val="22"/>
          <w:highlight w:val="green"/>
          <w:lang w:eastAsia="en-US"/>
        </w:rPr>
        <w:t>A6)</w:t>
      </w:r>
      <w:r>
        <w:rPr>
          <w:rFonts w:ascii="Calibri" w:hAnsi="Calibri"/>
          <w:sz w:val="22"/>
          <w:szCs w:val="22"/>
          <w:lang w:eastAsia="en-US"/>
        </w:rPr>
        <w:t xml:space="preserve">  Is the maximum recoverable under Section 1 in JPY 2000million AOA plus 2000m being one reinstatement totalling to JPY 4000m in excess of JPY 500m AOA.</w:t>
      </w:r>
    </w:p>
    <w:p w14:paraId="60D68F16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223C353B" w14:textId="63CAEB4F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  <w:r w:rsidRPr="00E24374">
        <w:rPr>
          <w:rFonts w:ascii="Calibri" w:hAnsi="Calibri"/>
          <w:b/>
          <w:bCs/>
          <w:sz w:val="22"/>
          <w:szCs w:val="22"/>
          <w:highlight w:val="green"/>
          <w:lang w:eastAsia="en-US"/>
        </w:rPr>
        <w:t>A7)</w:t>
      </w:r>
      <w:r>
        <w:rPr>
          <w:rFonts w:ascii="Calibri" w:hAnsi="Calibri"/>
          <w:sz w:val="22"/>
          <w:szCs w:val="22"/>
          <w:lang w:eastAsia="en-US"/>
        </w:rPr>
        <w:t xml:space="preserve"> Is the </w:t>
      </w:r>
      <w:r w:rsidR="00151D5F" w:rsidRPr="00FA58BD">
        <w:rPr>
          <w:rFonts w:ascii="Calibri" w:hAnsi="Calibri"/>
          <w:sz w:val="22"/>
          <w:szCs w:val="22"/>
          <w:lang w:eastAsia="en-US"/>
        </w:rPr>
        <w:t xml:space="preserve">max </w:t>
      </w:r>
      <w:r w:rsidRPr="00FA58BD">
        <w:rPr>
          <w:rFonts w:ascii="Calibri" w:hAnsi="Calibri"/>
          <w:sz w:val="22"/>
          <w:szCs w:val="22"/>
          <w:lang w:eastAsia="en-US"/>
        </w:rPr>
        <w:t xml:space="preserve">recoverable </w:t>
      </w:r>
      <w:r>
        <w:rPr>
          <w:rFonts w:ascii="Calibri" w:hAnsi="Calibri"/>
          <w:sz w:val="22"/>
          <w:szCs w:val="22"/>
          <w:lang w:eastAsia="en-US"/>
        </w:rPr>
        <w:t>under Section (2) in JPY 1600 million aggregate in excess of 2500m aggregate.</w:t>
      </w:r>
    </w:p>
    <w:p w14:paraId="7AD2E408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078311AD" w14:textId="3254692E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  <w:r w:rsidRPr="00E24374">
        <w:rPr>
          <w:rFonts w:ascii="Calibri" w:hAnsi="Calibri"/>
          <w:b/>
          <w:bCs/>
          <w:sz w:val="22"/>
          <w:szCs w:val="22"/>
          <w:highlight w:val="green"/>
          <w:lang w:eastAsia="en-US"/>
        </w:rPr>
        <w:t>A8)</w:t>
      </w:r>
      <w:r>
        <w:rPr>
          <w:rFonts w:ascii="Calibri" w:hAnsi="Calibri"/>
          <w:sz w:val="22"/>
          <w:szCs w:val="22"/>
          <w:lang w:eastAsia="en-US"/>
        </w:rPr>
        <w:t>  On th</w:t>
      </w:r>
      <w:r w:rsidR="00FA58BD">
        <w:rPr>
          <w:rFonts w:ascii="Calibri" w:hAnsi="Calibri"/>
          <w:sz w:val="22"/>
          <w:szCs w:val="22"/>
          <w:lang w:eastAsia="en-US"/>
        </w:rPr>
        <w:t>is</w:t>
      </w:r>
      <w:r>
        <w:rPr>
          <w:rFonts w:ascii="Calibri" w:hAnsi="Calibri"/>
          <w:sz w:val="22"/>
          <w:szCs w:val="22"/>
          <w:lang w:eastAsia="en-US"/>
        </w:rPr>
        <w:t xml:space="preserve"> basis of 500m retention  </w:t>
      </w:r>
      <w:r>
        <w:rPr>
          <w:rFonts w:ascii="Calibri" w:hAnsi="Calibri"/>
          <w:sz w:val="22"/>
          <w:szCs w:val="22"/>
          <w:highlight w:val="yellow"/>
          <w:lang w:eastAsia="en-US"/>
        </w:rPr>
        <w:t>(a)</w:t>
      </w:r>
      <w:r>
        <w:rPr>
          <w:rFonts w:ascii="Calibri" w:hAnsi="Calibri"/>
          <w:sz w:val="22"/>
          <w:szCs w:val="22"/>
          <w:lang w:eastAsia="en-US"/>
        </w:rPr>
        <w:t xml:space="preserve"> what is captive’s retained original gross premium. In ocean transit </w:t>
      </w:r>
      <w:r>
        <w:rPr>
          <w:rFonts w:ascii="Calibri" w:hAnsi="Calibri"/>
          <w:sz w:val="22"/>
          <w:szCs w:val="22"/>
          <w:highlight w:val="yellow"/>
          <w:lang w:eastAsia="en-US"/>
        </w:rPr>
        <w:t>(b)</w:t>
      </w:r>
      <w:r>
        <w:rPr>
          <w:rFonts w:ascii="Calibri" w:hAnsi="Calibri"/>
          <w:sz w:val="22"/>
          <w:szCs w:val="22"/>
          <w:lang w:eastAsia="en-US"/>
        </w:rPr>
        <w:t xml:space="preserve"> Domestic transit and Stock Policy. </w:t>
      </w:r>
    </w:p>
    <w:p w14:paraId="4A49DC9C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0EA12072" w14:textId="111B529C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  <w:r w:rsidRPr="00E24374">
        <w:rPr>
          <w:rFonts w:ascii="Calibri" w:hAnsi="Calibri"/>
          <w:b/>
          <w:bCs/>
          <w:sz w:val="22"/>
          <w:szCs w:val="22"/>
          <w:highlight w:val="green"/>
          <w:lang w:eastAsia="en-US"/>
        </w:rPr>
        <w:t>A9)</w:t>
      </w:r>
      <w:r>
        <w:rPr>
          <w:rFonts w:ascii="Calibri" w:hAnsi="Calibri"/>
          <w:sz w:val="22"/>
          <w:szCs w:val="22"/>
          <w:lang w:eastAsia="en-US"/>
        </w:rPr>
        <w:t xml:space="preserve">  What is </w:t>
      </w:r>
      <w:r w:rsidR="00151D5F" w:rsidRPr="00FA58BD">
        <w:rPr>
          <w:rFonts w:ascii="Calibri" w:hAnsi="Calibri"/>
          <w:sz w:val="22"/>
          <w:szCs w:val="22"/>
          <w:lang w:eastAsia="en-US"/>
        </w:rPr>
        <w:t>the max  r</w:t>
      </w:r>
      <w:r w:rsidRPr="00FA58BD">
        <w:rPr>
          <w:rFonts w:ascii="Calibri" w:hAnsi="Calibri"/>
          <w:sz w:val="22"/>
          <w:szCs w:val="22"/>
          <w:lang w:eastAsia="en-US"/>
        </w:rPr>
        <w:t>etention</w:t>
      </w:r>
      <w:r>
        <w:rPr>
          <w:rFonts w:ascii="Calibri" w:hAnsi="Calibri"/>
          <w:sz w:val="22"/>
          <w:szCs w:val="22"/>
          <w:lang w:eastAsia="en-US"/>
        </w:rPr>
        <w:t xml:space="preserve"> of the captive on the domestic transit and stock policy.</w:t>
      </w:r>
    </w:p>
    <w:p w14:paraId="56666BBC" w14:textId="77777777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tbl>
      <w:tblPr>
        <w:tblW w:w="9640" w:type="dxa"/>
        <w:tblInd w:w="-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EA7971" w14:paraId="7D586E86" w14:textId="77777777" w:rsidTr="00EA7971">
        <w:trPr>
          <w:trHeight w:val="972"/>
        </w:trPr>
        <w:tc>
          <w:tcPr>
            <w:tcW w:w="9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FBF02" w14:textId="77777777" w:rsidR="00FA58BD" w:rsidRDefault="00E24374">
            <w:pPr>
              <w:ind w:left="30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 xml:space="preserve">Page 5 -- </w:t>
            </w:r>
            <w:r w:rsidR="00EA7971" w:rsidRPr="00E24374"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>A10)</w:t>
            </w:r>
            <w:r w:rsidR="00EA7971" w:rsidRPr="00580225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 Can they produce “incurred loss” statistics </w:t>
            </w:r>
            <w:r w:rsidR="00FA58BD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in the </w:t>
            </w:r>
            <w:r w:rsidR="00EA7971" w:rsidRPr="00580225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similar format.</w:t>
            </w:r>
            <w:r w:rsidR="00EA7971">
              <w:rPr>
                <w:rFonts w:ascii="Calibri" w:hAnsi="Calibri"/>
                <w:sz w:val="22"/>
                <w:szCs w:val="22"/>
                <w:lang w:eastAsia="en-US"/>
              </w:rPr>
              <w:t>        </w:t>
            </w:r>
          </w:p>
          <w:p w14:paraId="5C3CF3BC" w14:textId="6DEE7DDF" w:rsidR="00EA7971" w:rsidRDefault="00EA7971">
            <w:pPr>
              <w:ind w:left="30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sz w:val="22"/>
                <w:szCs w:val="22"/>
                <w:lang w:eastAsia="en-US"/>
              </w:rPr>
              <w:t xml:space="preserve">      </w:t>
            </w:r>
          </w:p>
          <w:p w14:paraId="295F4FC3" w14:textId="42D28F2A" w:rsidR="00EA7971" w:rsidRPr="00580225" w:rsidRDefault="00E24374">
            <w:pPr>
              <w:ind w:left="30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 xml:space="preserve">Page 5 -- </w:t>
            </w:r>
            <w:r w:rsidR="00EA7971" w:rsidRPr="00E24374"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>A11)</w:t>
            </w:r>
            <w:r w:rsidR="00EA7971" w:rsidRPr="00580225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 Can they produce an “as if” statistics for captive </w:t>
            </w:r>
            <w:r w:rsidR="00EA7971" w:rsidRPr="00FA58BD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retention increased f</w:t>
            </w:r>
            <w:r w:rsidR="00EA7971" w:rsidRPr="00580225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rom JPY 300m to 500m</w:t>
            </w:r>
          </w:p>
          <w:p w14:paraId="4883A4DC" w14:textId="77777777" w:rsidR="00EA7971" w:rsidRDefault="00EA7971">
            <w:pPr>
              <w:ind w:left="30"/>
              <w:rPr>
                <w:rFonts w:ascii="Calibri" w:hAnsi="Calibri"/>
                <w:sz w:val="22"/>
                <w:szCs w:val="22"/>
                <w:lang w:eastAsia="en-US"/>
              </w:rPr>
            </w:pPr>
          </w:p>
        </w:tc>
      </w:tr>
    </w:tbl>
    <w:p w14:paraId="44950C61" w14:textId="77777777" w:rsidR="00EA7971" w:rsidRDefault="00EA7971" w:rsidP="00EA7971">
      <w:pPr>
        <w:pStyle w:val="wordsection1"/>
        <w:rPr>
          <w:vanish/>
        </w:rPr>
      </w:pPr>
    </w:p>
    <w:tbl>
      <w:tblPr>
        <w:tblW w:w="9377" w:type="dxa"/>
        <w:tblInd w:w="-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1"/>
      </w:tblGrid>
      <w:tr w:rsidR="00EA7971" w14:paraId="5E19AFF5" w14:textId="77777777" w:rsidTr="00151D5F">
        <w:trPr>
          <w:trHeight w:val="3788"/>
        </w:trPr>
        <w:tc>
          <w:tcPr>
            <w:tcW w:w="9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8CF44" w14:textId="324FDAA6" w:rsidR="00EA7971" w:rsidRDefault="00EA7971">
            <w:pPr>
              <w:ind w:left="25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6466357B" wp14:editId="6D2DBFEB">
                  <wp:extent cx="5981700" cy="2284392"/>
                  <wp:effectExtent l="0" t="0" r="0" b="1905"/>
                  <wp:docPr id="6" name="Picture 6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ab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459" cy="2286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41800" w14:textId="77777777" w:rsidR="00EA7971" w:rsidRDefault="00EA7971">
            <w:pPr>
              <w:ind w:left="25"/>
              <w:rPr>
                <w:rFonts w:ascii="Calibri" w:hAnsi="Calibri"/>
                <w:sz w:val="22"/>
                <w:szCs w:val="22"/>
                <w:lang w:eastAsia="en-US"/>
              </w:rPr>
            </w:pPr>
          </w:p>
        </w:tc>
      </w:tr>
    </w:tbl>
    <w:p w14:paraId="1A8042CA" w14:textId="6653E8FB" w:rsidR="00EA7971" w:rsidRDefault="00EA7971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3C1DC193" w14:textId="5C97ED75" w:rsidR="00580225" w:rsidRDefault="00580225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4B7D7F2A" w14:textId="28844A0C" w:rsidR="00580225" w:rsidRDefault="00580225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76197563" w14:textId="49B95EA9" w:rsidR="00580225" w:rsidRDefault="00580225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6771516F" w14:textId="014DF994" w:rsidR="00580225" w:rsidRDefault="00580225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276C459C" w14:textId="7FB736E7" w:rsidR="00580225" w:rsidRDefault="00580225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p w14:paraId="32C24154" w14:textId="77777777" w:rsidR="00580225" w:rsidRDefault="00580225" w:rsidP="00EA7971">
      <w:pPr>
        <w:pStyle w:val="wordsection1"/>
        <w:rPr>
          <w:rFonts w:ascii="Calibri" w:hAnsi="Calibri"/>
          <w:sz w:val="22"/>
          <w:szCs w:val="22"/>
          <w:lang w:eastAsia="en-US"/>
        </w:rPr>
      </w:pPr>
    </w:p>
    <w:tbl>
      <w:tblPr>
        <w:tblW w:w="9792" w:type="dxa"/>
        <w:tblInd w:w="-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"/>
        <w:gridCol w:w="9708"/>
      </w:tblGrid>
      <w:tr w:rsidR="00EA7971" w14:paraId="29D8ED70" w14:textId="77777777" w:rsidTr="00580225">
        <w:trPr>
          <w:trHeight w:val="600"/>
        </w:trPr>
        <w:tc>
          <w:tcPr>
            <w:tcW w:w="20" w:type="dxa"/>
            <w:vAlign w:val="center"/>
            <w:hideMark/>
          </w:tcPr>
          <w:p w14:paraId="458F11BB" w14:textId="77777777" w:rsidR="00EA7971" w:rsidRDefault="00EA7971">
            <w:r>
              <w:rPr>
                <w:rFonts w:hint="eastAsia"/>
              </w:rPr>
              <w:t> </w:t>
            </w:r>
          </w:p>
        </w:tc>
        <w:tc>
          <w:tcPr>
            <w:tcW w:w="9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7FE50" w14:textId="5C14BAE1" w:rsidR="00EA7971" w:rsidRPr="00151D5F" w:rsidRDefault="00E24374">
            <w:pPr>
              <w:ind w:left="-5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 xml:space="preserve">Page 6 -- </w:t>
            </w:r>
            <w:r w:rsidR="00EA7971" w:rsidRPr="00E24374"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>A12)</w:t>
            </w:r>
            <w:r w:rsidR="00EA7971" w:rsidRPr="00151D5F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  What would be the “as if” figures based on retention 500m</w:t>
            </w:r>
          </w:p>
          <w:p w14:paraId="73D4128F" w14:textId="77777777" w:rsidR="00EA7971" w:rsidRPr="00151D5F" w:rsidRDefault="00EA7971">
            <w:pPr>
              <w:ind w:left="-5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A7971" w14:paraId="2DCCBF5F" w14:textId="77777777" w:rsidTr="00580225">
        <w:trPr>
          <w:trHeight w:val="3891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219B456" w14:textId="77777777" w:rsidR="00EA7971" w:rsidRDefault="00EA7971">
            <w:r>
              <w:rPr>
                <w:rFonts w:hint="eastAsia"/>
              </w:rPr>
              <w:t> </w:t>
            </w:r>
          </w:p>
        </w:tc>
        <w:tc>
          <w:tcPr>
            <w:tcW w:w="97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80822" w14:textId="3276D072" w:rsidR="00EA7971" w:rsidRDefault="00EA7971">
            <w:pPr>
              <w:ind w:left="-5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401E949D" wp14:editId="43A1FF62">
                  <wp:extent cx="5926982" cy="2156460"/>
                  <wp:effectExtent l="0" t="0" r="0" b="0"/>
                  <wp:docPr id="5" name="Picture 5" descr="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ext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212" cy="215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225" w14:paraId="63F12178" w14:textId="77777777" w:rsidTr="00580225">
        <w:trPr>
          <w:trHeight w:val="544"/>
        </w:trPr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BA6A386" w14:textId="77777777" w:rsidR="00580225" w:rsidRDefault="00580225"/>
        </w:tc>
        <w:tc>
          <w:tcPr>
            <w:tcW w:w="97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08A4" w14:textId="77777777" w:rsidR="00580225" w:rsidRDefault="00580225">
            <w:pPr>
              <w:ind w:left="-5"/>
              <w:rPr>
                <w:rFonts w:ascii="Calibri" w:hAnsi="Calibri"/>
                <w:noProof/>
                <w:sz w:val="22"/>
                <w:szCs w:val="22"/>
                <w:lang w:eastAsia="en-US"/>
              </w:rPr>
            </w:pPr>
          </w:p>
          <w:p w14:paraId="52DC2E82" w14:textId="64854B2A" w:rsidR="00580225" w:rsidRPr="00580225" w:rsidRDefault="00E24374">
            <w:pPr>
              <w:ind w:left="-5"/>
              <w:rPr>
                <w:rFonts w:ascii="Calibri" w:hAnsi="Calibri"/>
                <w:b/>
                <w:bCs/>
                <w:noProof/>
                <w:sz w:val="22"/>
                <w:szCs w:val="22"/>
                <w:lang w:eastAsia="en-US"/>
              </w:rPr>
            </w:pPr>
            <w:r w:rsidRPr="00E24374">
              <w:rPr>
                <w:rFonts w:ascii="Calibri" w:hAnsi="Calibri"/>
                <w:b/>
                <w:bCs/>
                <w:noProof/>
                <w:sz w:val="22"/>
                <w:szCs w:val="22"/>
                <w:highlight w:val="green"/>
                <w:lang w:eastAsia="en-US"/>
              </w:rPr>
              <w:t xml:space="preserve">Page 6 -- </w:t>
            </w:r>
            <w:r w:rsidR="00580225" w:rsidRPr="00E24374">
              <w:rPr>
                <w:rFonts w:ascii="Calibri" w:hAnsi="Calibri"/>
                <w:b/>
                <w:bCs/>
                <w:noProof/>
                <w:sz w:val="22"/>
                <w:szCs w:val="22"/>
                <w:highlight w:val="green"/>
                <w:lang w:eastAsia="en-US"/>
              </w:rPr>
              <w:t>A12i)</w:t>
            </w:r>
            <w:r w:rsidR="00580225">
              <w:rPr>
                <w:rFonts w:ascii="Calibri" w:hAnsi="Calibri"/>
                <w:b/>
                <w:bCs/>
                <w:noProof/>
                <w:sz w:val="22"/>
                <w:szCs w:val="22"/>
                <w:lang w:eastAsia="en-US"/>
              </w:rPr>
              <w:t xml:space="preserve"> How Jebi (DOL 4.8.2018) affects policy year 2021.?</w:t>
            </w:r>
          </w:p>
        </w:tc>
      </w:tr>
      <w:tr w:rsidR="00EA7971" w14:paraId="09BF9A67" w14:textId="77777777" w:rsidTr="00580225">
        <w:trPr>
          <w:trHeight w:val="2671"/>
        </w:trPr>
        <w:tc>
          <w:tcPr>
            <w:tcW w:w="97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660C7" w14:textId="77777777" w:rsidR="00EA7971" w:rsidRDefault="00EA7971">
            <w:pPr>
              <w:ind w:left="5"/>
              <w:rPr>
                <w:rFonts w:ascii="Calibri" w:hAnsi="Calibri"/>
                <w:sz w:val="22"/>
                <w:szCs w:val="22"/>
                <w:lang w:eastAsia="en-US"/>
              </w:rPr>
            </w:pPr>
          </w:p>
          <w:p w14:paraId="154B6DCA" w14:textId="4C2C8A3F" w:rsidR="00EA7971" w:rsidRDefault="00EA7971">
            <w:pPr>
              <w:ind w:left="5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70381835" wp14:editId="1C3C30E5">
                  <wp:extent cx="5731510" cy="1374775"/>
                  <wp:effectExtent l="0" t="0" r="2540" b="15875"/>
                  <wp:docPr id="4" name="Picture 4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Graphical user interface, text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37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7971" w14:paraId="312EAC03" w14:textId="77777777" w:rsidTr="00580225">
        <w:trPr>
          <w:trHeight w:val="48"/>
        </w:trPr>
        <w:tc>
          <w:tcPr>
            <w:tcW w:w="20" w:type="dxa"/>
            <w:vAlign w:val="center"/>
            <w:hideMark/>
          </w:tcPr>
          <w:p w14:paraId="169327DA" w14:textId="77777777" w:rsidR="00EA7971" w:rsidRDefault="00EA7971">
            <w:pPr>
              <w:rPr>
                <w:rFonts w:ascii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9772" w:type="dxa"/>
            <w:vAlign w:val="center"/>
            <w:hideMark/>
          </w:tcPr>
          <w:p w14:paraId="266CA625" w14:textId="77777777" w:rsidR="00EA7971" w:rsidRDefault="00EA797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89CF5F" w14:textId="77777777" w:rsidR="00EA7971" w:rsidRDefault="00EA7971" w:rsidP="00EA7971">
      <w:pPr>
        <w:pStyle w:val="wordsection1"/>
        <w:ind w:left="1080"/>
        <w:rPr>
          <w:rFonts w:ascii="Calibri" w:hAnsi="Calibri"/>
          <w:sz w:val="22"/>
          <w:szCs w:val="22"/>
          <w:lang w:eastAsia="en-US"/>
        </w:rPr>
      </w:pPr>
    </w:p>
    <w:tbl>
      <w:tblPr>
        <w:tblW w:w="10170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"/>
        <w:gridCol w:w="10132"/>
      </w:tblGrid>
      <w:tr w:rsidR="00EA7971" w14:paraId="14833252" w14:textId="77777777" w:rsidTr="008E31FF">
        <w:trPr>
          <w:trHeight w:val="1656"/>
        </w:trPr>
        <w:tc>
          <w:tcPr>
            <w:tcW w:w="1017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55903" w14:textId="5623E3CC" w:rsidR="00EA7971" w:rsidRPr="00E24374" w:rsidRDefault="00E24374" w:rsidP="00E24374">
            <w:pPr>
              <w:rPr>
                <w:rFonts w:ascii="Calibri" w:hAnsi="Calibri"/>
                <w:b/>
                <w:bCs/>
                <w:sz w:val="22"/>
                <w:szCs w:val="22"/>
                <w:u w:val="single"/>
                <w:lang w:eastAsia="en-US"/>
              </w:rPr>
            </w:pPr>
            <w:r w:rsidRPr="00E24374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         </w:t>
            </w:r>
            <w:r>
              <w:rPr>
                <w:rFonts w:ascii="Calibri" w:hAnsi="Calibri"/>
                <w:b/>
                <w:bCs/>
                <w:sz w:val="22"/>
                <w:szCs w:val="22"/>
                <w:u w:val="single"/>
                <w:lang w:eastAsia="en-US"/>
              </w:rPr>
              <w:t xml:space="preserve"> </w:t>
            </w:r>
            <w:r w:rsidR="00EA7971" w:rsidRPr="00E24374">
              <w:rPr>
                <w:rFonts w:ascii="Calibri" w:hAnsi="Calibri"/>
                <w:b/>
                <w:bCs/>
                <w:sz w:val="22"/>
                <w:szCs w:val="22"/>
                <w:u w:val="single"/>
                <w:lang w:eastAsia="en-US"/>
              </w:rPr>
              <w:t xml:space="preserve">4. RETROCESSION ACTUAL RESULTS </w:t>
            </w:r>
          </w:p>
          <w:p w14:paraId="02290A6B" w14:textId="77777777" w:rsidR="00580225" w:rsidRDefault="00580225">
            <w:pPr>
              <w:pStyle w:val="ListParagraph"/>
              <w:ind w:leftChars="0" w:left="405"/>
              <w:rPr>
                <w:rFonts w:ascii="Calibri" w:hAnsi="Calibri"/>
                <w:b/>
                <w:bCs/>
                <w:sz w:val="22"/>
                <w:szCs w:val="22"/>
                <w:u w:val="single"/>
                <w:lang w:eastAsia="en-US"/>
              </w:rPr>
            </w:pPr>
          </w:p>
          <w:p w14:paraId="2C949857" w14:textId="2A56B793" w:rsidR="00EA7971" w:rsidRPr="00580225" w:rsidRDefault="00E24374">
            <w:pPr>
              <w:pStyle w:val="ListParagraph"/>
              <w:ind w:leftChars="0" w:left="405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 w:rsidRPr="00E24374"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 xml:space="preserve">Page 7 -- </w:t>
            </w:r>
            <w:r w:rsidR="00EA7971" w:rsidRPr="00E24374"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>A13)</w:t>
            </w:r>
            <w:r w:rsidR="00EA7971" w:rsidRPr="00580225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 On what basis this O/S adjustable additional premium calculated, why is this added to 2021 instead of 2017 the year affected by Jebi.</w:t>
            </w:r>
          </w:p>
          <w:p w14:paraId="5BA509AF" w14:textId="77777777" w:rsidR="00EA7971" w:rsidRPr="00580225" w:rsidRDefault="00EA7971">
            <w:pPr>
              <w:pStyle w:val="ListParagraph"/>
              <w:ind w:leftChars="0" w:left="405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</w:p>
          <w:p w14:paraId="657174BC" w14:textId="536D0529" w:rsidR="00EA7971" w:rsidRPr="00580225" w:rsidRDefault="00E24374">
            <w:pPr>
              <w:pStyle w:val="ListParagraph"/>
              <w:ind w:leftChars="0" w:left="405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 xml:space="preserve">Page 7 -- </w:t>
            </w:r>
            <w:r w:rsidR="00EA7971" w:rsidRPr="00E24374">
              <w:rPr>
                <w:rFonts w:ascii="Calibri" w:hAnsi="Calibri"/>
                <w:b/>
                <w:bCs/>
                <w:sz w:val="22"/>
                <w:szCs w:val="22"/>
                <w:highlight w:val="green"/>
                <w:lang w:eastAsia="en-US"/>
              </w:rPr>
              <w:t>A14)</w:t>
            </w:r>
            <w:r w:rsidR="00EA7971" w:rsidRPr="00580225"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 Can they provide “as if” retro claims statistics on the basis of 500m captive retention.</w:t>
            </w:r>
          </w:p>
          <w:p w14:paraId="072794C6" w14:textId="5EA33847" w:rsidR="00EA7971" w:rsidRDefault="00EA7971">
            <w:pPr>
              <w:pStyle w:val="ListParagraph"/>
              <w:ind w:leftChars="118" w:left="283"/>
              <w:rPr>
                <w:rFonts w:ascii="Calibri" w:hAnsi="Calibri"/>
                <w:b/>
                <w:bCs/>
                <w:sz w:val="22"/>
                <w:szCs w:val="22"/>
                <w:u w:val="single"/>
                <w:lang w:eastAsia="en-US"/>
              </w:rPr>
            </w:pPr>
          </w:p>
        </w:tc>
      </w:tr>
      <w:tr w:rsidR="00580225" w14:paraId="7098198D" w14:textId="77777777" w:rsidTr="008E31FF">
        <w:trPr>
          <w:trHeight w:val="3168"/>
        </w:trPr>
        <w:tc>
          <w:tcPr>
            <w:tcW w:w="1017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231AA" w14:textId="77777777" w:rsidR="00580225" w:rsidRDefault="00580225" w:rsidP="00580225">
            <w:pPr>
              <w:pStyle w:val="ListParagraph"/>
              <w:ind w:leftChars="118" w:left="283"/>
              <w:rPr>
                <w:rFonts w:ascii="Calibri" w:hAnsi="Calibri"/>
                <w:b/>
                <w:bCs/>
                <w:sz w:val="22"/>
                <w:szCs w:val="22"/>
                <w:u w:val="single"/>
                <w:lang w:eastAsia="en-US"/>
              </w:rPr>
            </w:pPr>
            <w:r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3305ACE7" wp14:editId="51DA7066">
                  <wp:extent cx="5994927" cy="1920240"/>
                  <wp:effectExtent l="0" t="0" r="6350" b="3810"/>
                  <wp:docPr id="16" name="Picture 16" descr="A screenshot of a computer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screenshot of a computer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2531" cy="194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7971" w14:paraId="0974CC85" w14:textId="77777777" w:rsidTr="008E31FF">
        <w:trPr>
          <w:gridBefore w:val="1"/>
          <w:wBefore w:w="38" w:type="dxa"/>
          <w:trHeight w:val="6598"/>
        </w:trPr>
        <w:tc>
          <w:tcPr>
            <w:tcW w:w="10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A791C" w14:textId="77777777" w:rsidR="00EA7971" w:rsidRDefault="00EA7971">
            <w:pPr>
              <w:rPr>
                <w:rFonts w:ascii="Calibri" w:hAnsi="Calibri"/>
                <w:sz w:val="22"/>
                <w:szCs w:val="22"/>
              </w:rPr>
            </w:pPr>
          </w:p>
          <w:tbl>
            <w:tblPr>
              <w:tblW w:w="949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7"/>
            </w:tblGrid>
            <w:tr w:rsidR="00EA7971" w14:paraId="391AE8D7" w14:textId="77777777" w:rsidTr="00EA7971">
              <w:trPr>
                <w:trHeight w:val="580"/>
              </w:trPr>
              <w:tc>
                <w:tcPr>
                  <w:tcW w:w="949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8F4FE89" w14:textId="44D276E2" w:rsidR="00EA7971" w:rsidRDefault="003A39ED">
                  <w:pPr>
                    <w:ind w:left="-15"/>
                    <w:rPr>
                      <w:rFonts w:ascii="Calibri" w:hAnsi="Calibri"/>
                      <w:b/>
                      <w:bCs/>
                      <w:sz w:val="22"/>
                      <w:szCs w:val="22"/>
                      <w:lang w:eastAsia="en-US"/>
                    </w:rPr>
                  </w:pPr>
                  <w:r w:rsidRPr="003A39ED">
                    <w:rPr>
                      <w:rFonts w:ascii="Calibri" w:hAnsi="Calibri"/>
                      <w:b/>
                      <w:bCs/>
                      <w:sz w:val="22"/>
                      <w:szCs w:val="22"/>
                      <w:highlight w:val="green"/>
                      <w:lang w:eastAsia="en-US"/>
                    </w:rPr>
                    <w:t xml:space="preserve">Page 9 -- </w:t>
                  </w:r>
                  <w:r w:rsidR="00EA7971" w:rsidRPr="003A39ED">
                    <w:rPr>
                      <w:rFonts w:ascii="Calibri" w:hAnsi="Calibri"/>
                      <w:b/>
                      <w:bCs/>
                      <w:sz w:val="22"/>
                      <w:szCs w:val="22"/>
                      <w:highlight w:val="green"/>
                      <w:lang w:eastAsia="en-US"/>
                    </w:rPr>
                    <w:t>A15)</w:t>
                  </w:r>
                  <w:r w:rsidR="00EA7971" w:rsidRPr="0016395A">
                    <w:rPr>
                      <w:rFonts w:ascii="Calibri" w:hAnsi="Calibri"/>
                      <w:b/>
                      <w:bCs/>
                      <w:sz w:val="22"/>
                      <w:szCs w:val="22"/>
                      <w:lang w:eastAsia="en-US"/>
                    </w:rPr>
                    <w:t xml:space="preserve"> Is the captive reinsured amount set different for each type of cargo/each original insured.</w:t>
                  </w:r>
                </w:p>
                <w:p w14:paraId="12D93AC2" w14:textId="77777777" w:rsidR="0016395A" w:rsidRPr="0016395A" w:rsidRDefault="0016395A">
                  <w:pPr>
                    <w:ind w:left="-15"/>
                    <w:rPr>
                      <w:rFonts w:ascii="Calibri" w:hAnsi="Calibri"/>
                      <w:b/>
                      <w:bCs/>
                      <w:sz w:val="22"/>
                      <w:szCs w:val="22"/>
                      <w:lang w:eastAsia="en-US"/>
                    </w:rPr>
                  </w:pPr>
                </w:p>
                <w:p w14:paraId="201630A4" w14:textId="6930DC6F" w:rsidR="00EA7971" w:rsidRDefault="003A39ED">
                  <w:pPr>
                    <w:ind w:left="-15"/>
                    <w:rPr>
                      <w:rFonts w:ascii="Calibri" w:hAnsi="Calibri"/>
                      <w:b/>
                      <w:bCs/>
                      <w:sz w:val="22"/>
                      <w:szCs w:val="22"/>
                      <w:lang w:eastAsia="en-US"/>
                    </w:rPr>
                  </w:pPr>
                  <w:r w:rsidRPr="003A39ED">
                    <w:rPr>
                      <w:rFonts w:ascii="Calibri" w:hAnsi="Calibri"/>
                      <w:b/>
                      <w:bCs/>
                      <w:sz w:val="22"/>
                      <w:szCs w:val="22"/>
                      <w:highlight w:val="green"/>
                      <w:lang w:eastAsia="en-US"/>
                    </w:rPr>
                    <w:t xml:space="preserve">Page 9 -- </w:t>
                  </w:r>
                  <w:r w:rsidR="00EA7971" w:rsidRPr="003A39ED">
                    <w:rPr>
                      <w:rFonts w:ascii="Calibri" w:hAnsi="Calibri"/>
                      <w:b/>
                      <w:bCs/>
                      <w:sz w:val="22"/>
                      <w:szCs w:val="22"/>
                      <w:highlight w:val="green"/>
                      <w:lang w:eastAsia="en-US"/>
                    </w:rPr>
                    <w:t>A16)</w:t>
                  </w:r>
                  <w:r w:rsidR="00EA7971" w:rsidRPr="0016395A">
                    <w:rPr>
                      <w:rFonts w:ascii="Calibri" w:hAnsi="Calibri"/>
                      <w:b/>
                      <w:bCs/>
                      <w:sz w:val="22"/>
                      <w:szCs w:val="22"/>
                      <w:lang w:eastAsia="en-US"/>
                    </w:rPr>
                    <w:t xml:space="preserve"> When MSI, SJ, TM and other co-insurers are writing the original insured on coinsurance basis, would captive get a share from each co-insurer or only from hi</w:t>
                  </w:r>
                  <w:r w:rsidR="0016395A">
                    <w:rPr>
                      <w:rFonts w:ascii="Calibri" w:hAnsi="Calibri"/>
                      <w:b/>
                      <w:bCs/>
                      <w:sz w:val="22"/>
                      <w:szCs w:val="22"/>
                      <w:lang w:eastAsia="en-US"/>
                    </w:rPr>
                    <w:t>s</w:t>
                  </w:r>
                  <w:r w:rsidR="00EA7971" w:rsidRPr="0016395A">
                    <w:rPr>
                      <w:rFonts w:ascii="Calibri" w:hAnsi="Calibri"/>
                      <w:b/>
                      <w:bCs/>
                      <w:sz w:val="22"/>
                      <w:szCs w:val="22"/>
                      <w:lang w:eastAsia="en-US"/>
                    </w:rPr>
                    <w:t xml:space="preserve"> lead co-insurer.</w:t>
                  </w:r>
                </w:p>
                <w:p w14:paraId="19D5C608" w14:textId="32AFDF4C" w:rsidR="0016395A" w:rsidRDefault="0016395A">
                  <w:pPr>
                    <w:ind w:left="-15"/>
                    <w:rPr>
                      <w:rFonts w:ascii="Calibri" w:hAnsi="Calibri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586341F7" w14:textId="77777777" w:rsidR="00EA7971" w:rsidRDefault="00EA7971">
            <w:pPr>
              <w:ind w:left="-15"/>
              <w:rPr>
                <w:rFonts w:ascii="Calibri" w:hAnsi="Calibri"/>
                <w:sz w:val="22"/>
                <w:szCs w:val="22"/>
                <w:lang w:eastAsia="en-US"/>
              </w:rPr>
            </w:pPr>
          </w:p>
          <w:p w14:paraId="72E693F8" w14:textId="2E51B934" w:rsidR="00EA7971" w:rsidRDefault="00EA7971">
            <w:pPr>
              <w:ind w:left="-15"/>
              <w:rPr>
                <w:rFonts w:ascii="Calibri" w:hAnsi="Calibri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7BC6F94C" wp14:editId="04066BDD">
                  <wp:extent cx="6210300" cy="2878095"/>
                  <wp:effectExtent l="0" t="0" r="0" b="0"/>
                  <wp:docPr id="2" name="Picture 2" descr="Graphical user interface, application, table, Exc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application, table, Exc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9998" cy="2882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778DF" w14:textId="77777777" w:rsidR="00EA7971" w:rsidRDefault="00EA7971">
            <w:pPr>
              <w:ind w:left="-15"/>
              <w:rPr>
                <w:rFonts w:ascii="Calibri" w:hAnsi="Calibri"/>
                <w:sz w:val="22"/>
                <w:szCs w:val="22"/>
                <w:lang w:eastAsia="en-US"/>
              </w:rPr>
            </w:pPr>
          </w:p>
        </w:tc>
      </w:tr>
      <w:tr w:rsidR="00EA7971" w14:paraId="2A52B9E0" w14:textId="77777777" w:rsidTr="008E31FF">
        <w:trPr>
          <w:gridBefore w:val="1"/>
          <w:wBefore w:w="38" w:type="dxa"/>
          <w:trHeight w:val="100"/>
        </w:trPr>
        <w:tc>
          <w:tcPr>
            <w:tcW w:w="101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6C50F" w14:textId="77777777" w:rsidR="00EA7971" w:rsidRDefault="00EA7971">
            <w:pPr>
              <w:rPr>
                <w:rFonts w:ascii="Calibri" w:hAnsi="Calibri"/>
                <w:sz w:val="22"/>
                <w:szCs w:val="22"/>
                <w:lang w:eastAsia="en-US"/>
              </w:rPr>
            </w:pPr>
          </w:p>
        </w:tc>
      </w:tr>
      <w:tr w:rsidR="00EA7971" w14:paraId="698FE999" w14:textId="77777777" w:rsidTr="008E31FF">
        <w:trPr>
          <w:gridBefore w:val="1"/>
          <w:wBefore w:w="38" w:type="dxa"/>
          <w:trHeight w:val="1353"/>
        </w:trPr>
        <w:tc>
          <w:tcPr>
            <w:tcW w:w="101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18FA8" w14:textId="34FEC4EC" w:rsidR="00EA7971" w:rsidRPr="008E31FF" w:rsidRDefault="008E31FF" w:rsidP="0016395A">
            <w:pPr>
              <w:spacing w:line="276" w:lineRule="auto"/>
              <w:rPr>
                <w:rFonts w:ascii="Calibri" w:hAnsi="Calibri"/>
                <w:b/>
                <w:bCs/>
                <w:lang w:eastAsia="en-US"/>
              </w:rPr>
            </w:pPr>
            <w:r w:rsidRPr="003A39ED">
              <w:rPr>
                <w:rFonts w:ascii="Calibri" w:hAnsi="Calibri"/>
                <w:b/>
                <w:bCs/>
                <w:highlight w:val="green"/>
                <w:u w:val="single"/>
                <w:lang w:eastAsia="en-US"/>
              </w:rPr>
              <w:t>Page 9</w:t>
            </w:r>
            <w:r w:rsidRPr="003A39ED">
              <w:rPr>
                <w:rFonts w:ascii="Calibri" w:hAnsi="Calibri"/>
                <w:b/>
                <w:bCs/>
                <w:highlight w:val="green"/>
                <w:lang w:eastAsia="en-US"/>
              </w:rPr>
              <w:t xml:space="preserve"> --  </w:t>
            </w:r>
            <w:r w:rsidR="00EA7971" w:rsidRPr="003A39ED">
              <w:rPr>
                <w:rFonts w:ascii="Calibri" w:hAnsi="Calibri"/>
                <w:b/>
                <w:bCs/>
                <w:highlight w:val="green"/>
                <w:lang w:eastAsia="en-US"/>
              </w:rPr>
              <w:t>A1</w:t>
            </w:r>
            <w:r w:rsidR="003A39ED">
              <w:rPr>
                <w:rFonts w:ascii="Calibri" w:hAnsi="Calibri"/>
                <w:b/>
                <w:bCs/>
                <w:highlight w:val="green"/>
                <w:lang w:eastAsia="en-US"/>
              </w:rPr>
              <w:t>7</w:t>
            </w:r>
            <w:r w:rsidR="00EA7971" w:rsidRPr="003A39ED">
              <w:rPr>
                <w:rFonts w:ascii="Calibri" w:hAnsi="Calibri"/>
                <w:b/>
                <w:bCs/>
                <w:highlight w:val="green"/>
                <w:lang w:eastAsia="en-US"/>
              </w:rPr>
              <w:t>)</w:t>
            </w:r>
            <w:r w:rsidR="00EA7971" w:rsidRPr="008E31FF">
              <w:rPr>
                <w:rFonts w:ascii="Calibri" w:hAnsi="Calibri"/>
                <w:b/>
                <w:bCs/>
                <w:lang w:eastAsia="en-US"/>
              </w:rPr>
              <w:t>  When the top sum reinsured is JPY 2,463,385,000, how do they deal with the balance amount?  Difference between retention and above amount.</w:t>
            </w:r>
          </w:p>
          <w:p w14:paraId="30E0EC3C" w14:textId="7371B5CA" w:rsidR="00EA7971" w:rsidRPr="008E31FF" w:rsidRDefault="00EA7971" w:rsidP="0016395A">
            <w:pPr>
              <w:spacing w:line="276" w:lineRule="auto"/>
              <w:rPr>
                <w:rFonts w:ascii="Calibri" w:hAnsi="Calibri"/>
                <w:b/>
                <w:bCs/>
                <w:lang w:eastAsia="en-US"/>
              </w:rPr>
            </w:pPr>
            <w:r w:rsidRPr="008E31FF">
              <w:rPr>
                <w:rFonts w:ascii="Calibri" w:hAnsi="Calibri"/>
                <w:b/>
                <w:bCs/>
                <w:lang w:eastAsia="en-US"/>
              </w:rPr>
              <w:t xml:space="preserve">Are </w:t>
            </w:r>
            <w:r w:rsidRPr="00F06C63">
              <w:rPr>
                <w:rFonts w:ascii="Calibri" w:hAnsi="Calibri"/>
                <w:b/>
                <w:bCs/>
                <w:lang w:eastAsia="en-US"/>
              </w:rPr>
              <w:t>their percentage</w:t>
            </w:r>
            <w:r w:rsidR="00F06C63" w:rsidRPr="00F06C63">
              <w:rPr>
                <w:rFonts w:ascii="Calibri" w:hAnsi="Calibri"/>
                <w:b/>
                <w:bCs/>
                <w:lang w:eastAsia="en-US"/>
              </w:rPr>
              <w:t xml:space="preserve"> cessions </w:t>
            </w:r>
            <w:r w:rsidRPr="00F06C63">
              <w:rPr>
                <w:rFonts w:ascii="Calibri" w:hAnsi="Calibri"/>
                <w:b/>
                <w:bCs/>
                <w:lang w:eastAsia="en-US"/>
              </w:rPr>
              <w:t>decided</w:t>
            </w:r>
            <w:r w:rsidRPr="008E31FF">
              <w:rPr>
                <w:rFonts w:ascii="Calibri" w:hAnsi="Calibri"/>
                <w:b/>
                <w:bCs/>
                <w:lang w:eastAsia="en-US"/>
              </w:rPr>
              <w:t xml:space="preserve"> at the start of the policy year depending on the cargo/original</w:t>
            </w:r>
            <w:r w:rsidR="00F06C63">
              <w:rPr>
                <w:rFonts w:ascii="Calibri" w:hAnsi="Calibri"/>
                <w:b/>
                <w:bCs/>
                <w:lang w:eastAsia="en-US"/>
              </w:rPr>
              <w:t xml:space="preserve"> insureds.</w:t>
            </w:r>
          </w:p>
          <w:p w14:paraId="1C54500E" w14:textId="77777777" w:rsidR="00EA7971" w:rsidRPr="002B7D78" w:rsidRDefault="00EA7971">
            <w:pPr>
              <w:rPr>
                <w:rFonts w:ascii="Calibri" w:hAnsi="Calibri"/>
                <w:sz w:val="22"/>
                <w:szCs w:val="22"/>
                <w:u w:val="single"/>
                <w:lang w:eastAsia="en-US"/>
              </w:rPr>
            </w:pPr>
          </w:p>
        </w:tc>
      </w:tr>
      <w:tr w:rsidR="008E31FF" w14:paraId="2E1B7D54" w14:textId="77777777" w:rsidTr="008E31FF">
        <w:trPr>
          <w:gridBefore w:val="1"/>
          <w:wBefore w:w="38" w:type="dxa"/>
          <w:trHeight w:val="2795"/>
        </w:trPr>
        <w:tc>
          <w:tcPr>
            <w:tcW w:w="101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BBA6B" w14:textId="4623979C" w:rsidR="008E31FF" w:rsidRPr="008E31FF" w:rsidRDefault="008E31FF" w:rsidP="008E31FF">
            <w:pPr>
              <w:rPr>
                <w:rFonts w:ascii="Calibri" w:hAnsi="Calibri"/>
                <w:sz w:val="22"/>
                <w:szCs w:val="22"/>
                <w:lang w:eastAsia="en-US"/>
              </w:rPr>
            </w:pPr>
            <w:r w:rsidRPr="00BA70F1">
              <w:rPr>
                <w:rFonts w:ascii="Calibri" w:hAnsi="Calibri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47C06F9F" wp14:editId="1161C21D">
                  <wp:extent cx="6248400" cy="1605781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1116" cy="160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D80" w14:paraId="20269D30" w14:textId="77777777" w:rsidTr="00F06C63">
        <w:trPr>
          <w:gridBefore w:val="1"/>
          <w:wBefore w:w="38" w:type="dxa"/>
          <w:trHeight w:val="100"/>
        </w:trPr>
        <w:tc>
          <w:tcPr>
            <w:tcW w:w="101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5B3EE" w14:textId="77777777" w:rsidR="008E31FF" w:rsidRDefault="008E31FF">
            <w:pPr>
              <w:rPr>
                <w:rFonts w:ascii="Calibri" w:hAnsi="Calibri"/>
                <w:sz w:val="22"/>
                <w:szCs w:val="22"/>
                <w:lang w:eastAsia="en-US"/>
              </w:rPr>
            </w:pPr>
          </w:p>
          <w:p w14:paraId="760104EB" w14:textId="3E912C2D" w:rsidR="00F06C63" w:rsidRDefault="00F06C63">
            <w:pPr>
              <w:rPr>
                <w:rFonts w:ascii="Calibri" w:hAnsi="Calibri"/>
                <w:sz w:val="22"/>
                <w:szCs w:val="22"/>
                <w:lang w:eastAsia="en-US"/>
              </w:rPr>
            </w:pPr>
            <w:r w:rsidRPr="003A39ED">
              <w:rPr>
                <w:rFonts w:asciiTheme="minorHAnsi" w:hAnsiTheme="minorHAnsi" w:cstheme="minorHAnsi"/>
                <w:b/>
                <w:bCs/>
                <w:highlight w:val="green"/>
                <w:u w:val="single"/>
              </w:rPr>
              <w:t>Page 17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 -- A1</w:t>
            </w:r>
            <w:r>
              <w:rPr>
                <w:rFonts w:asciiTheme="minorHAnsi" w:hAnsiTheme="minorHAnsi" w:cstheme="minorHAnsi"/>
                <w:b/>
                <w:bCs/>
                <w:highlight w:val="green"/>
              </w:rPr>
              <w:t>8a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“Kokunai Togo Hoken” = What is the meaning of this words</w:t>
            </w:r>
          </w:p>
        </w:tc>
      </w:tr>
    </w:tbl>
    <w:p w14:paraId="73B6C809" w14:textId="2B46ED88" w:rsidR="0016395A" w:rsidRDefault="00F06C63" w:rsidP="002B7D78">
      <w:pPr>
        <w:spacing w:after="160" w:line="259" w:lineRule="auto"/>
        <w:rPr>
          <w:rFonts w:asciiTheme="minorHAnsi" w:hAnsiTheme="minorHAnsi" w:cstheme="minorHAnsi"/>
          <w:b/>
          <w:bCs/>
        </w:rPr>
      </w:pPr>
      <w:r w:rsidRPr="00F06C63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7E43DEC" wp14:editId="27EA9195">
            <wp:extent cx="6147117" cy="16154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575" cy="161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8068" w14:textId="7B70D205" w:rsidR="003A39ED" w:rsidRDefault="003A39ED" w:rsidP="002B7D78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32360B85" w14:textId="5E64B0FA" w:rsidR="003A39ED" w:rsidRDefault="003A39ED" w:rsidP="002B7D78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tbl>
      <w:tblPr>
        <w:tblW w:w="10127" w:type="dxa"/>
        <w:tblInd w:w="-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"/>
        <w:gridCol w:w="10003"/>
        <w:gridCol w:w="76"/>
      </w:tblGrid>
      <w:tr w:rsidR="001351F2" w14:paraId="743273ED" w14:textId="77777777" w:rsidTr="007942D7">
        <w:trPr>
          <w:gridBefore w:val="1"/>
          <w:gridAfter w:val="1"/>
          <w:wBefore w:w="48" w:type="dxa"/>
          <w:wAfter w:w="76" w:type="dxa"/>
          <w:trHeight w:val="3468"/>
        </w:trPr>
        <w:tc>
          <w:tcPr>
            <w:tcW w:w="10003" w:type="dxa"/>
          </w:tcPr>
          <w:p w14:paraId="4E963B44" w14:textId="530825F5" w:rsidR="001351F2" w:rsidRPr="001351F2" w:rsidRDefault="008E31FF" w:rsidP="001351F2">
            <w:pPr>
              <w:spacing w:after="160" w:line="259" w:lineRule="auto"/>
              <w:ind w:left="156"/>
              <w:rPr>
                <w:rFonts w:asciiTheme="minorHAnsi" w:hAnsiTheme="minorHAnsi" w:cstheme="minorHAnsi"/>
                <w:b/>
                <w:bCs/>
              </w:rPr>
            </w:pPr>
            <w:r w:rsidRPr="003A39ED">
              <w:rPr>
                <w:rFonts w:asciiTheme="minorHAnsi" w:hAnsiTheme="minorHAnsi" w:cstheme="minorHAnsi"/>
                <w:b/>
                <w:bCs/>
                <w:highlight w:val="green"/>
                <w:u w:val="single"/>
              </w:rPr>
              <w:t>Page 17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 -- </w:t>
            </w:r>
            <w:r w:rsidR="001351F2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A1</w:t>
            </w:r>
            <w:r w:rsidR="003A39ED">
              <w:rPr>
                <w:rFonts w:asciiTheme="minorHAnsi" w:hAnsiTheme="minorHAnsi" w:cstheme="minorHAnsi"/>
                <w:b/>
                <w:bCs/>
                <w:highlight w:val="green"/>
              </w:rPr>
              <w:t>8</w:t>
            </w:r>
            <w:r w:rsidR="00F06C63">
              <w:rPr>
                <w:rFonts w:asciiTheme="minorHAnsi" w:hAnsiTheme="minorHAnsi" w:cstheme="minorHAnsi"/>
                <w:b/>
                <w:bCs/>
                <w:highlight w:val="green"/>
              </w:rPr>
              <w:t>b</w:t>
            </w:r>
            <w:r w:rsidR="001351F2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 w:rsidR="001351F2">
              <w:rPr>
                <w:rFonts w:asciiTheme="minorHAnsi" w:hAnsiTheme="minorHAnsi" w:cstheme="minorHAnsi"/>
                <w:b/>
                <w:bCs/>
              </w:rPr>
              <w:t xml:space="preserve"> How do they deal with the difference between above amount and retention.</w:t>
            </w:r>
          </w:p>
          <w:p w14:paraId="3E0580FE" w14:textId="0006E09B" w:rsidR="001351F2" w:rsidRDefault="001351F2" w:rsidP="001351F2">
            <w:pPr>
              <w:spacing w:after="160" w:line="259" w:lineRule="auto"/>
              <w:ind w:left="156"/>
              <w:rPr>
                <w:rFonts w:asciiTheme="minorHAnsi" w:hAnsiTheme="minorHAnsi" w:cstheme="minorHAnsi"/>
                <w:b/>
                <w:bCs/>
              </w:rPr>
            </w:pPr>
            <w:r w:rsidRPr="002B7D78">
              <w:rPr>
                <w:noProof/>
              </w:rPr>
              <w:drawing>
                <wp:inline distT="0" distB="0" distL="0" distR="0" wp14:anchorId="6BB4EA44" wp14:editId="712BA466">
                  <wp:extent cx="5883843" cy="156972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3799" cy="1572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2D7" w14:paraId="32EBE3C1" w14:textId="77777777" w:rsidTr="003D26D4">
        <w:trPr>
          <w:gridBefore w:val="1"/>
          <w:gridAfter w:val="1"/>
          <w:wBefore w:w="48" w:type="dxa"/>
          <w:wAfter w:w="76" w:type="dxa"/>
          <w:trHeight w:val="2184"/>
        </w:trPr>
        <w:tc>
          <w:tcPr>
            <w:tcW w:w="10003" w:type="dxa"/>
          </w:tcPr>
          <w:p w14:paraId="6D3391CF" w14:textId="0A665FD6" w:rsidR="007942D7" w:rsidRDefault="007942D7" w:rsidP="001351F2">
            <w:pPr>
              <w:spacing w:after="160" w:line="259" w:lineRule="auto"/>
              <w:ind w:left="156"/>
              <w:rPr>
                <w:noProof/>
              </w:rPr>
            </w:pPr>
            <w:r w:rsidRPr="003A39ED">
              <w:rPr>
                <w:rFonts w:asciiTheme="minorHAnsi" w:hAnsiTheme="minorHAnsi" w:cstheme="minorHAnsi"/>
                <w:b/>
                <w:bCs/>
                <w:highlight w:val="green"/>
                <w:u w:val="single"/>
              </w:rPr>
              <w:t>Page 18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 – A</w:t>
            </w:r>
            <w:r w:rsidR="003A39ED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19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 Are the</w:t>
            </w:r>
            <w:r w:rsidR="003D26D4">
              <w:rPr>
                <w:rFonts w:asciiTheme="minorHAnsi" w:hAnsiTheme="minorHAnsi" w:cstheme="minorHAnsi"/>
                <w:b/>
                <w:bCs/>
              </w:rPr>
              <w:t>y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v</w:t>
            </w:r>
            <w:r w:rsidR="003D26D4">
              <w:rPr>
                <w:rFonts w:asciiTheme="minorHAnsi" w:hAnsiTheme="minorHAnsi" w:cstheme="minorHAnsi"/>
                <w:b/>
                <w:bCs/>
              </w:rPr>
              <w:t>a</w:t>
            </w:r>
            <w:r>
              <w:rPr>
                <w:rFonts w:asciiTheme="minorHAnsi" w:hAnsiTheme="minorHAnsi" w:cstheme="minorHAnsi"/>
                <w:b/>
                <w:bCs/>
              </w:rPr>
              <w:t>lues for Captive Retention only?</w:t>
            </w:r>
          </w:p>
          <w:p w14:paraId="63CC6281" w14:textId="6E6DA237" w:rsidR="007942D7" w:rsidRPr="008E31FF" w:rsidRDefault="007942D7" w:rsidP="001351F2">
            <w:pPr>
              <w:spacing w:after="160" w:line="259" w:lineRule="auto"/>
              <w:ind w:left="156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7942D7">
              <w:rPr>
                <w:noProof/>
              </w:rPr>
              <w:drawing>
                <wp:inline distT="0" distB="0" distL="0" distR="0" wp14:anchorId="3AEDCB4B" wp14:editId="4FBEC87A">
                  <wp:extent cx="586105" cy="6102422"/>
                  <wp:effectExtent l="4128" t="0" r="8572" b="8573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38347" cy="6646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2D7" w14:paraId="408A7F5F" w14:textId="77777777" w:rsidTr="007942D7">
        <w:trPr>
          <w:gridBefore w:val="1"/>
          <w:gridAfter w:val="1"/>
          <w:wBefore w:w="48" w:type="dxa"/>
          <w:wAfter w:w="76" w:type="dxa"/>
          <w:trHeight w:val="413"/>
        </w:trPr>
        <w:tc>
          <w:tcPr>
            <w:tcW w:w="10003" w:type="dxa"/>
          </w:tcPr>
          <w:p w14:paraId="273CE83C" w14:textId="77777777" w:rsidR="007942D7" w:rsidRDefault="007942D7" w:rsidP="001351F2">
            <w:pPr>
              <w:spacing w:after="160" w:line="259" w:lineRule="auto"/>
              <w:ind w:left="156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  <w:p w14:paraId="3AF7692C" w14:textId="7C2C5304" w:rsidR="00A779B9" w:rsidRPr="008E31FF" w:rsidRDefault="00A779B9" w:rsidP="001351F2">
            <w:pPr>
              <w:spacing w:after="160" w:line="259" w:lineRule="auto"/>
              <w:ind w:left="156"/>
              <w:rPr>
                <w:rFonts w:asciiTheme="minorHAnsi" w:hAnsiTheme="minorHAnsi" w:cstheme="minorHAnsi"/>
                <w:b/>
                <w:bCs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Internal Notes to JIXIAN</w:t>
            </w:r>
          </w:p>
        </w:tc>
      </w:tr>
      <w:tr w:rsidR="001351F2" w14:paraId="4B0AAF70" w14:textId="77777777" w:rsidTr="007942D7">
        <w:trPr>
          <w:trHeight w:val="3504"/>
        </w:trPr>
        <w:tc>
          <w:tcPr>
            <w:tcW w:w="10127" w:type="dxa"/>
            <w:gridSpan w:val="3"/>
          </w:tcPr>
          <w:p w14:paraId="4D2CDF4C" w14:textId="30C43685" w:rsidR="001351F2" w:rsidRDefault="00B74025" w:rsidP="001351F2">
            <w:pPr>
              <w:spacing w:after="160" w:line="259" w:lineRule="auto"/>
              <w:ind w:left="204"/>
              <w:rPr>
                <w:rFonts w:asciiTheme="minorHAnsi" w:hAnsiTheme="minorHAnsi" w:cstheme="minorHAnsi"/>
                <w:b/>
                <w:bCs/>
              </w:rPr>
            </w:pPr>
            <w:r w:rsidRPr="003A39ED">
              <w:rPr>
                <w:rFonts w:asciiTheme="minorHAnsi" w:hAnsiTheme="minorHAnsi" w:cstheme="minorHAnsi"/>
                <w:b/>
                <w:bCs/>
                <w:highlight w:val="green"/>
                <w:u w:val="single"/>
              </w:rPr>
              <w:t xml:space="preserve">Page </w:t>
            </w:r>
            <w:r w:rsidR="001F64D6" w:rsidRPr="003A39ED">
              <w:rPr>
                <w:rFonts w:asciiTheme="minorHAnsi" w:hAnsiTheme="minorHAnsi" w:cstheme="minorHAnsi"/>
                <w:b/>
                <w:bCs/>
                <w:highlight w:val="green"/>
                <w:u w:val="single"/>
              </w:rPr>
              <w:t>2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  <w:u w:val="single"/>
              </w:rPr>
              <w:t xml:space="preserve">1 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-- </w:t>
            </w:r>
            <w:r w:rsidR="001351F2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A2</w:t>
            </w:r>
            <w:r w:rsidR="003A39ED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0</w:t>
            </w:r>
            <w:r w:rsidR="001351F2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 w:rsidR="001351F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1351F2" w:rsidRPr="001351F2">
              <w:rPr>
                <w:rFonts w:asciiTheme="minorHAnsi" w:hAnsiTheme="minorHAnsi" w:cstheme="minorHAnsi"/>
                <w:b/>
                <w:bCs/>
              </w:rPr>
              <w:t>Give Page 21 to Fac RI Dept and see how they mark Sei</w:t>
            </w:r>
            <w:r w:rsidR="003D26D4">
              <w:rPr>
                <w:rFonts w:asciiTheme="minorHAnsi" w:hAnsiTheme="minorHAnsi" w:cstheme="minorHAnsi"/>
                <w:b/>
                <w:bCs/>
              </w:rPr>
              <w:t>s</w:t>
            </w:r>
            <w:r w:rsidR="001351F2" w:rsidRPr="001351F2">
              <w:rPr>
                <w:rFonts w:asciiTheme="minorHAnsi" w:hAnsiTheme="minorHAnsi" w:cstheme="minorHAnsi"/>
                <w:b/>
                <w:bCs/>
              </w:rPr>
              <w:t xml:space="preserve">mic Zone. Is it following their </w:t>
            </w:r>
            <w:r w:rsidR="001351F2">
              <w:rPr>
                <w:rFonts w:asciiTheme="minorHAnsi" w:hAnsiTheme="minorHAnsi" w:cstheme="minorHAnsi"/>
                <w:b/>
                <w:bCs/>
              </w:rPr>
              <w:t xml:space="preserve"> 12 Seismic Zone?</w:t>
            </w:r>
          </w:p>
          <w:p w14:paraId="57C8BD15" w14:textId="6F85F265" w:rsidR="001351F2" w:rsidRDefault="001351F2" w:rsidP="001351F2">
            <w:pPr>
              <w:spacing w:after="160" w:line="259" w:lineRule="auto"/>
            </w:pPr>
            <w:r w:rsidRPr="001351F2">
              <w:rPr>
                <w:noProof/>
              </w:rPr>
              <w:t xml:space="preserve"> </w:t>
            </w:r>
            <w:r w:rsidRPr="001351F2">
              <w:rPr>
                <w:noProof/>
              </w:rPr>
              <w:drawing>
                <wp:inline distT="0" distB="0" distL="0" distR="0" wp14:anchorId="10BB7F47" wp14:editId="1F7AB658">
                  <wp:extent cx="5039072" cy="1653540"/>
                  <wp:effectExtent l="0" t="0" r="9525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95" cy="1677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80909" w14:textId="37C72B1F" w:rsidR="00B80FDF" w:rsidRDefault="00B80FDF" w:rsidP="002B7D78">
      <w:pPr>
        <w:spacing w:after="160" w:line="259" w:lineRule="auto"/>
      </w:pPr>
    </w:p>
    <w:p w14:paraId="6ECE1568" w14:textId="73182C1E" w:rsidR="00C319E2" w:rsidRDefault="00C319E2" w:rsidP="002B7D78">
      <w:pPr>
        <w:spacing w:after="160" w:line="259" w:lineRule="auto"/>
      </w:pPr>
    </w:p>
    <w:p w14:paraId="01616620" w14:textId="10978A68" w:rsidR="00C319E2" w:rsidRDefault="00C319E2" w:rsidP="002B7D78">
      <w:pPr>
        <w:spacing w:after="160" w:line="259" w:lineRule="auto"/>
      </w:pPr>
    </w:p>
    <w:p w14:paraId="20A574C7" w14:textId="77777777" w:rsidR="00C319E2" w:rsidRDefault="00C319E2" w:rsidP="002B7D78">
      <w:pPr>
        <w:spacing w:after="160" w:line="259" w:lineRule="auto"/>
      </w:pPr>
    </w:p>
    <w:tbl>
      <w:tblPr>
        <w:tblW w:w="10032" w:type="dxa"/>
        <w:tblInd w:w="-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"/>
        <w:gridCol w:w="9936"/>
        <w:gridCol w:w="60"/>
      </w:tblGrid>
      <w:tr w:rsidR="00B80FDF" w14:paraId="421B0BF3" w14:textId="77777777" w:rsidTr="00322A0D">
        <w:trPr>
          <w:gridBefore w:val="1"/>
          <w:gridAfter w:val="1"/>
          <w:wBefore w:w="36" w:type="dxa"/>
          <w:wAfter w:w="60" w:type="dxa"/>
          <w:trHeight w:val="5652"/>
        </w:trPr>
        <w:tc>
          <w:tcPr>
            <w:tcW w:w="9936" w:type="dxa"/>
          </w:tcPr>
          <w:p w14:paraId="1F23CD00" w14:textId="155988B9" w:rsidR="00C319E2" w:rsidRPr="003D26D4" w:rsidRDefault="003D26D4" w:rsidP="00C319E2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</w:rPr>
            </w:pPr>
            <w:r w:rsidRPr="003D26D4"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</w:rPr>
              <w:t xml:space="preserve">Page 23 -  </w:t>
            </w:r>
            <w:r w:rsidR="00C319E2" w:rsidRPr="003D26D4"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</w:rPr>
              <w:t>8. Estimated Gross Net Premium</w:t>
            </w:r>
          </w:p>
          <w:p w14:paraId="22A64A9C" w14:textId="6867D0E7" w:rsidR="00B80FDF" w:rsidRDefault="003A39ED" w:rsidP="00C319E2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Page 23 -- </w:t>
            </w:r>
            <w:r w:rsidR="00B80FDF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A2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1</w:t>
            </w:r>
            <w:r w:rsidR="00B80FDF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 w:rsidR="00B80FDF" w:rsidRPr="00C319E2">
              <w:rPr>
                <w:rFonts w:asciiTheme="minorHAnsi" w:hAnsiTheme="minorHAnsi" w:cstheme="minorHAnsi"/>
                <w:b/>
                <w:bCs/>
              </w:rPr>
              <w:t xml:space="preserve"> Is this for Captive </w:t>
            </w:r>
            <w:r w:rsidR="00C319E2" w:rsidRPr="00C319E2">
              <w:rPr>
                <w:rFonts w:asciiTheme="minorHAnsi" w:hAnsiTheme="minorHAnsi" w:cstheme="minorHAnsi"/>
                <w:b/>
                <w:bCs/>
              </w:rPr>
              <w:t xml:space="preserve">Retained account </w:t>
            </w:r>
            <w:r w:rsidR="00C319E2">
              <w:rPr>
                <w:rFonts w:asciiTheme="minorHAnsi" w:hAnsiTheme="minorHAnsi" w:cstheme="minorHAnsi"/>
                <w:b/>
                <w:bCs/>
              </w:rPr>
              <w:t>GNPI? or for Captive gross account GNPI?</w:t>
            </w:r>
          </w:p>
          <w:p w14:paraId="531C1E75" w14:textId="6A1E3D53" w:rsidR="003D26D4" w:rsidRDefault="003A39ED" w:rsidP="00C319E2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Page 23 -- </w:t>
            </w:r>
            <w:r w:rsidR="00C319E2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A2</w:t>
            </w:r>
            <w:r>
              <w:rPr>
                <w:rFonts w:asciiTheme="minorHAnsi" w:hAnsiTheme="minorHAnsi" w:cstheme="minorHAnsi"/>
                <w:b/>
                <w:bCs/>
                <w:highlight w:val="green"/>
              </w:rPr>
              <w:t>2</w:t>
            </w:r>
            <w:r w:rsidR="00C319E2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 w:rsidR="00C319E2">
              <w:rPr>
                <w:rFonts w:asciiTheme="minorHAnsi" w:hAnsiTheme="minorHAnsi" w:cstheme="minorHAnsi"/>
                <w:b/>
                <w:bCs/>
              </w:rPr>
              <w:t xml:space="preserve"> If it is Captive gross account, what is Captive’s retained account GNPI?</w:t>
            </w:r>
          </w:p>
          <w:p w14:paraId="75B1D3E6" w14:textId="0EE84280" w:rsidR="00B80FDF" w:rsidRDefault="00B80FDF" w:rsidP="00B80FDF">
            <w:pPr>
              <w:spacing w:after="160" w:line="259" w:lineRule="auto"/>
              <w:ind w:left="396"/>
            </w:pPr>
            <w:r w:rsidRPr="00B80FDF">
              <w:rPr>
                <w:noProof/>
              </w:rPr>
              <w:drawing>
                <wp:inline distT="0" distB="0" distL="0" distR="0" wp14:anchorId="515782FB" wp14:editId="20768D98">
                  <wp:extent cx="5897880" cy="2545080"/>
                  <wp:effectExtent l="0" t="0" r="762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0167" cy="255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63F" w14:paraId="007DB9F4" w14:textId="77777777" w:rsidTr="00322A0D">
        <w:trPr>
          <w:trHeight w:val="5959"/>
        </w:trPr>
        <w:tc>
          <w:tcPr>
            <w:tcW w:w="10032" w:type="dxa"/>
            <w:gridSpan w:val="3"/>
          </w:tcPr>
          <w:p w14:paraId="725375AB" w14:textId="54D79AA7" w:rsidR="004C363F" w:rsidRPr="004C363F" w:rsidRDefault="003A39ED" w:rsidP="003A39E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</w:rPr>
            </w:pP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Page 26 -- </w:t>
            </w:r>
            <w:r w:rsidR="004C363F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A2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3</w:t>
            </w:r>
            <w:r w:rsidR="004C363F"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 w:rsidR="004C363F" w:rsidRPr="004C363F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4C363F">
              <w:rPr>
                <w:rFonts w:asciiTheme="minorHAnsi" w:hAnsiTheme="minorHAnsi" w:cstheme="minorHAnsi"/>
                <w:b/>
                <w:bCs/>
              </w:rPr>
              <w:t xml:space="preserve"> Why negative? Is it the estimated/anticipated recovery from the carrier/bailee.</w:t>
            </w:r>
          </w:p>
          <w:p w14:paraId="6BF71216" w14:textId="6B815761" w:rsidR="004C363F" w:rsidRDefault="004C363F" w:rsidP="004C363F">
            <w:pPr>
              <w:spacing w:after="160" w:line="259" w:lineRule="auto"/>
              <w:ind w:left="432"/>
            </w:pPr>
            <w:r w:rsidRPr="004C363F">
              <w:rPr>
                <w:noProof/>
              </w:rPr>
              <w:drawing>
                <wp:inline distT="0" distB="0" distL="0" distR="0" wp14:anchorId="78129ECE" wp14:editId="15EAA942">
                  <wp:extent cx="5181144" cy="3329940"/>
                  <wp:effectExtent l="0" t="0" r="635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2728" cy="3343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67E3F" w14:textId="77777777" w:rsidR="00322A0D" w:rsidRDefault="00322A0D" w:rsidP="004C363F">
      <w:pPr>
        <w:spacing w:after="160" w:line="259" w:lineRule="auto"/>
      </w:pPr>
    </w:p>
    <w:tbl>
      <w:tblPr>
        <w:tblW w:w="10140" w:type="dxa"/>
        <w:tblInd w:w="-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83"/>
      </w:tblGrid>
      <w:tr w:rsidR="00322A0D" w14:paraId="613915E0" w14:textId="77777777" w:rsidTr="00322A0D">
        <w:trPr>
          <w:trHeight w:val="3248"/>
        </w:trPr>
        <w:tc>
          <w:tcPr>
            <w:tcW w:w="10140" w:type="dxa"/>
          </w:tcPr>
          <w:p w14:paraId="22BBE1F8" w14:textId="494FFD8D" w:rsidR="00400A0F" w:rsidRDefault="00322A0D" w:rsidP="003A39ED">
            <w:pPr>
              <w:spacing w:after="160" w:line="259" w:lineRule="auto"/>
              <w:rPr>
                <w:noProof/>
              </w:rPr>
            </w:pPr>
            <w:r w:rsidRPr="003A39ED">
              <w:rPr>
                <w:rFonts w:asciiTheme="minorHAnsi" w:hAnsiTheme="minorHAnsi" w:cstheme="minorHAnsi"/>
                <w:b/>
                <w:bCs/>
                <w:highlight w:val="green"/>
                <w:u w:val="single"/>
              </w:rPr>
              <w:t>Page 31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 xml:space="preserve"> -- A2</w:t>
            </w:r>
            <w:r w:rsidR="003A39ED">
              <w:rPr>
                <w:rFonts w:asciiTheme="minorHAnsi" w:hAnsiTheme="minorHAnsi" w:cstheme="minorHAnsi"/>
                <w:b/>
                <w:bCs/>
                <w:highlight w:val="green"/>
              </w:rPr>
              <w:t>4</w:t>
            </w:r>
            <w:r w:rsidRPr="003A39ED">
              <w:rPr>
                <w:rFonts w:asciiTheme="minorHAnsi" w:hAnsiTheme="minorHAnsi" w:cstheme="minorHAnsi"/>
                <w:b/>
                <w:bCs/>
                <w:highlight w:val="green"/>
              </w:rPr>
              <w:t>)</w:t>
            </w:r>
            <w:r w:rsidRPr="004C363F">
              <w:rPr>
                <w:rFonts w:asciiTheme="minorHAnsi" w:hAnsiTheme="minorHAnsi" w:cstheme="minorHAnsi"/>
                <w:b/>
                <w:bCs/>
              </w:rPr>
              <w:t xml:space="preserve"> What is the total?</w:t>
            </w:r>
            <w:r w:rsidRPr="004C363F">
              <w:rPr>
                <w:noProof/>
              </w:rPr>
              <w:t xml:space="preserve"> </w:t>
            </w:r>
          </w:p>
          <w:p w14:paraId="094DD04C" w14:textId="17794795" w:rsidR="00322A0D" w:rsidRPr="004C363F" w:rsidRDefault="00322A0D" w:rsidP="00322A0D">
            <w:pPr>
              <w:spacing w:after="160" w:line="259" w:lineRule="auto"/>
              <w:ind w:left="396"/>
              <w:rPr>
                <w:rFonts w:asciiTheme="minorHAnsi" w:hAnsiTheme="minorHAnsi" w:cstheme="minorHAnsi"/>
                <w:b/>
                <w:bCs/>
              </w:rPr>
            </w:pPr>
            <w:r w:rsidRPr="004C363F">
              <w:rPr>
                <w:noProof/>
              </w:rPr>
              <w:drawing>
                <wp:inline distT="0" distB="0" distL="0" distR="0" wp14:anchorId="1C422643" wp14:editId="30C2AC56">
                  <wp:extent cx="6065520" cy="71367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581" cy="722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0CBDA" w14:textId="4C1160DA" w:rsidR="00322A0D" w:rsidRDefault="00322A0D" w:rsidP="00322A0D">
            <w:pPr>
              <w:spacing w:after="160" w:line="259" w:lineRule="auto"/>
              <w:ind w:left="396"/>
            </w:pPr>
            <w:r w:rsidRPr="004C363F">
              <w:rPr>
                <w:noProof/>
              </w:rPr>
              <w:drawing>
                <wp:inline distT="0" distB="0" distL="0" distR="0" wp14:anchorId="48E9210A" wp14:editId="4D74BB29">
                  <wp:extent cx="6071161" cy="807720"/>
                  <wp:effectExtent l="0" t="0" r="635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76" cy="814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6C7FF" w14:textId="77777777" w:rsidR="004C363F" w:rsidRDefault="004C363F" w:rsidP="003A39ED">
      <w:pPr>
        <w:spacing w:after="160" w:line="259" w:lineRule="auto"/>
      </w:pPr>
    </w:p>
    <w:sectPr w:rsidR="004C363F" w:rsidSect="00B76714">
      <w:pgSz w:w="11906" w:h="16838" w:code="9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2FE4"/>
    <w:multiLevelType w:val="hybridMultilevel"/>
    <w:tmpl w:val="2DD6C952"/>
    <w:lvl w:ilvl="0" w:tplc="FB1A9CC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093FB3"/>
    <w:multiLevelType w:val="hybridMultilevel"/>
    <w:tmpl w:val="7E283CF4"/>
    <w:lvl w:ilvl="0" w:tplc="2584B2E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151E2"/>
    <w:multiLevelType w:val="hybridMultilevel"/>
    <w:tmpl w:val="FE8CE5E8"/>
    <w:lvl w:ilvl="0" w:tplc="D6CE3C2E">
      <w:start w:val="1"/>
      <w:numFmt w:val="upperLetter"/>
      <w:lvlText w:val="%1)"/>
      <w:lvlJc w:val="left"/>
      <w:pPr>
        <w:ind w:left="1080" w:hanging="360"/>
      </w:p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D85115"/>
    <w:multiLevelType w:val="hybridMultilevel"/>
    <w:tmpl w:val="3F16B4E2"/>
    <w:lvl w:ilvl="0" w:tplc="BD18E7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25808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9357003">
    <w:abstractNumId w:val="1"/>
  </w:num>
  <w:num w:numId="3" w16cid:durableId="695547455">
    <w:abstractNumId w:val="0"/>
  </w:num>
  <w:num w:numId="4" w16cid:durableId="1545019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71"/>
    <w:rsid w:val="001351F2"/>
    <w:rsid w:val="00151D5F"/>
    <w:rsid w:val="0016395A"/>
    <w:rsid w:val="001F64D6"/>
    <w:rsid w:val="002B7D78"/>
    <w:rsid w:val="00322A0D"/>
    <w:rsid w:val="003331E0"/>
    <w:rsid w:val="003A39ED"/>
    <w:rsid w:val="003D26D4"/>
    <w:rsid w:val="00400A0F"/>
    <w:rsid w:val="00453369"/>
    <w:rsid w:val="004C363F"/>
    <w:rsid w:val="00502FA3"/>
    <w:rsid w:val="005120B4"/>
    <w:rsid w:val="00580225"/>
    <w:rsid w:val="00602D80"/>
    <w:rsid w:val="006A18CF"/>
    <w:rsid w:val="006F7CB5"/>
    <w:rsid w:val="007942D7"/>
    <w:rsid w:val="008E31FF"/>
    <w:rsid w:val="008F38CA"/>
    <w:rsid w:val="00946DBB"/>
    <w:rsid w:val="00976BB1"/>
    <w:rsid w:val="00A779B9"/>
    <w:rsid w:val="00B74025"/>
    <w:rsid w:val="00B76714"/>
    <w:rsid w:val="00B80FDF"/>
    <w:rsid w:val="00BA70F1"/>
    <w:rsid w:val="00C319E2"/>
    <w:rsid w:val="00E24374"/>
    <w:rsid w:val="00EA7971"/>
    <w:rsid w:val="00EB10CA"/>
    <w:rsid w:val="00F06C63"/>
    <w:rsid w:val="00F3532D"/>
    <w:rsid w:val="00FA58BD"/>
    <w:rsid w:val="00FF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2DFB"/>
  <w15:chartTrackingRefBased/>
  <w15:docId w15:val="{08C60A9C-0D50-49DD-AC6A-AA597B66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971"/>
    <w:pPr>
      <w:spacing w:after="0" w:line="240" w:lineRule="auto"/>
    </w:pPr>
    <w:rPr>
      <w:rFonts w:ascii="MS PGothic" w:eastAsia="MS PGothic" w:hAnsi="MS PGothic" w:cs="Calibri"/>
      <w:sz w:val="24"/>
      <w:szCs w:val="24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971"/>
    <w:pPr>
      <w:ind w:leftChars="400" w:left="840"/>
    </w:pPr>
  </w:style>
  <w:style w:type="paragraph" w:customStyle="1" w:styleId="wordsection1">
    <w:name w:val="wordsection1"/>
    <w:basedOn w:val="Normal"/>
    <w:uiPriority w:val="99"/>
    <w:rsid w:val="00EA7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0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13.png@01D8BBCB.DA6C5E80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emf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image" Target="cid:image003.png@01D8BBCB.DA6C5E80" TargetMode="External"/><Relationship Id="rId12" Type="http://schemas.openxmlformats.org/officeDocument/2006/relationships/image" Target="media/image5.png"/><Relationship Id="rId17" Type="http://schemas.openxmlformats.org/officeDocument/2006/relationships/image" Target="cid:image017.png@01D8BBCB.DA6C5E80" TargetMode="External"/><Relationship Id="rId25" Type="http://schemas.openxmlformats.org/officeDocument/2006/relationships/image" Target="media/image14.e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cid:image009.png@01D8BBCB.DA6C5E80" TargetMode="External"/><Relationship Id="rId24" Type="http://schemas.openxmlformats.org/officeDocument/2006/relationships/image" Target="media/image13.emf"/><Relationship Id="rId5" Type="http://schemas.openxmlformats.org/officeDocument/2006/relationships/image" Target="media/image1.emf"/><Relationship Id="rId15" Type="http://schemas.openxmlformats.org/officeDocument/2006/relationships/image" Target="cid:image015.png@01D8BBCB.DA6C5E80" TargetMode="External"/><Relationship Id="rId23" Type="http://schemas.openxmlformats.org/officeDocument/2006/relationships/image" Target="media/image12.emf"/><Relationship Id="rId28" Type="http://schemas.openxmlformats.org/officeDocument/2006/relationships/image" Target="media/image17.emf"/><Relationship Id="rId10" Type="http://schemas.openxmlformats.org/officeDocument/2006/relationships/image" Target="media/image4.png"/><Relationship Id="rId19" Type="http://schemas.openxmlformats.org/officeDocument/2006/relationships/image" Target="cid:image022.png@01D8BBCB.DA6C5E80" TargetMode="External"/><Relationship Id="rId4" Type="http://schemas.openxmlformats.org/officeDocument/2006/relationships/webSettings" Target="webSettings.xml"/><Relationship Id="rId9" Type="http://schemas.openxmlformats.org/officeDocument/2006/relationships/image" Target="cid:image006.png@01D8BBCB.DA6C5E8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emf"/><Relationship Id="rId27" Type="http://schemas.openxmlformats.org/officeDocument/2006/relationships/image" Target="media/image16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Neo</dc:creator>
  <cp:keywords/>
  <dc:description/>
  <cp:lastModifiedBy>Jennifer He</cp:lastModifiedBy>
  <cp:revision>2</cp:revision>
  <cp:lastPrinted>2022-08-30T06:22:00Z</cp:lastPrinted>
  <dcterms:created xsi:type="dcterms:W3CDTF">2026-02-09T02:51:00Z</dcterms:created>
  <dcterms:modified xsi:type="dcterms:W3CDTF">2026-02-09T02:51:00Z</dcterms:modified>
</cp:coreProperties>
</file>