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08863CD4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493077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0</w:t>
      </w:r>
      <w:r w:rsidR="00431CD9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4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60E0A0CF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F397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29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April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F397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3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F397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06F6E573" w:rsidR="005F5075" w:rsidRPr="008A76CD" w:rsidRDefault="00991BA5" w:rsidP="008A76C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Worked</w:t>
      </w:r>
      <w:r w:rsidR="00665B84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on the presentation</w:t>
      </w:r>
      <w:r w:rsidR="008A76CD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as well as writing and rehearsing my notes for it.</w:t>
      </w:r>
      <w:r w:rsidR="008D3410" w:rsidRPr="008A76CD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82CEC3C" w14:textId="6C29C4FB" w:rsidR="00166A8A" w:rsidRPr="00166A8A" w:rsidRDefault="008A76CD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will be working on the mapping part of our prototype once Jared has converted it to Node.js</w:t>
      </w:r>
      <w:r w:rsidR="00F57AC7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.</w:t>
      </w:r>
    </w:p>
    <w:p w14:paraId="2C8E5985" w14:textId="77777777" w:rsidR="00431CD9" w:rsidRPr="00166A8A" w:rsidRDefault="00431CD9" w:rsidP="00431CD9">
      <w:pPr>
        <w:pStyle w:val="ListParagraph"/>
        <w:autoSpaceDE w:val="0"/>
        <w:autoSpaceDN w:val="0"/>
        <w:adjustRightInd w:val="0"/>
        <w:ind w:left="144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27A7E8CD" w:rsidR="00A615D3" w:rsidRPr="00166A8A" w:rsidRDefault="0023400D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r>
        <w:rPr>
          <w:rFonts w:ascii="HelveticaNeueLT Pro 55 Roman" w:hAnsi="HelveticaNeueLT Pro 55 Roman"/>
          <w:sz w:val="22"/>
        </w:rPr>
        <w:t xml:space="preserve">Trying to get this </w:t>
      </w:r>
      <w:r w:rsidR="00CE4B36">
        <w:rPr>
          <w:rFonts w:ascii="HelveticaNeueLT Pro 55 Roman" w:hAnsi="HelveticaNeueLT Pro 55 Roman"/>
          <w:sz w:val="22"/>
        </w:rPr>
        <w:t xml:space="preserve">prototype running by </w:t>
      </w:r>
      <w:r w:rsidR="00764E96">
        <w:rPr>
          <w:rFonts w:ascii="HelveticaNeueLT Pro 55 Roman" w:hAnsi="HelveticaNeueLT Pro 55 Roman"/>
          <w:sz w:val="22"/>
        </w:rPr>
        <w:t xml:space="preserve">the next client meeting is going to be </w:t>
      </w:r>
      <w:r w:rsidR="00140E12">
        <w:rPr>
          <w:rFonts w:ascii="HelveticaNeueLT Pro 55 Roman" w:hAnsi="HelveticaNeueLT Pro 55 Roman"/>
          <w:sz w:val="22"/>
        </w:rPr>
        <w:t>a challenge, but I believe we will get it done.</w:t>
      </w:r>
      <w:bookmarkStart w:id="0" w:name="_GoBack"/>
      <w:bookmarkEnd w:id="0"/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C23E" w14:textId="77777777" w:rsidR="009F272B" w:rsidRDefault="009F272B" w:rsidP="00493077">
      <w:r>
        <w:separator/>
      </w:r>
    </w:p>
  </w:endnote>
  <w:endnote w:type="continuationSeparator" w:id="0">
    <w:p w14:paraId="4EA59E8D" w14:textId="77777777" w:rsidR="009F272B" w:rsidRDefault="009F272B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08E3" w14:textId="77777777" w:rsidR="009F272B" w:rsidRDefault="009F272B" w:rsidP="00493077">
      <w:r>
        <w:separator/>
      </w:r>
    </w:p>
  </w:footnote>
  <w:footnote w:type="continuationSeparator" w:id="0">
    <w:p w14:paraId="09FF2145" w14:textId="77777777" w:rsidR="009F272B" w:rsidRDefault="009F272B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40E12"/>
    <w:rsid w:val="001602CF"/>
    <w:rsid w:val="00166A8A"/>
    <w:rsid w:val="001675EE"/>
    <w:rsid w:val="00190F1C"/>
    <w:rsid w:val="001A1AEC"/>
    <w:rsid w:val="001D3216"/>
    <w:rsid w:val="0020047E"/>
    <w:rsid w:val="002130CC"/>
    <w:rsid w:val="0023400D"/>
    <w:rsid w:val="0024213B"/>
    <w:rsid w:val="002917B2"/>
    <w:rsid w:val="00297ADC"/>
    <w:rsid w:val="002A0D47"/>
    <w:rsid w:val="002B3705"/>
    <w:rsid w:val="002B705D"/>
    <w:rsid w:val="002D6B34"/>
    <w:rsid w:val="002F397C"/>
    <w:rsid w:val="002F7BD9"/>
    <w:rsid w:val="003129D8"/>
    <w:rsid w:val="00314ECD"/>
    <w:rsid w:val="003D631C"/>
    <w:rsid w:val="003D71BC"/>
    <w:rsid w:val="00403F7B"/>
    <w:rsid w:val="00431CD9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65B84"/>
    <w:rsid w:val="006855D4"/>
    <w:rsid w:val="007504FD"/>
    <w:rsid w:val="00757DEC"/>
    <w:rsid w:val="00764E96"/>
    <w:rsid w:val="0077411F"/>
    <w:rsid w:val="007C1AFF"/>
    <w:rsid w:val="00837A62"/>
    <w:rsid w:val="008528B3"/>
    <w:rsid w:val="008A76CD"/>
    <w:rsid w:val="008D3410"/>
    <w:rsid w:val="008D6B8F"/>
    <w:rsid w:val="008F4C60"/>
    <w:rsid w:val="0091729A"/>
    <w:rsid w:val="00961186"/>
    <w:rsid w:val="00975D47"/>
    <w:rsid w:val="00976D6D"/>
    <w:rsid w:val="00991BA5"/>
    <w:rsid w:val="009A7D7E"/>
    <w:rsid w:val="009D4566"/>
    <w:rsid w:val="009F272B"/>
    <w:rsid w:val="00A42ADE"/>
    <w:rsid w:val="00A94D1E"/>
    <w:rsid w:val="00AA1B05"/>
    <w:rsid w:val="00AB6770"/>
    <w:rsid w:val="00AD1D54"/>
    <w:rsid w:val="00B1338A"/>
    <w:rsid w:val="00B227ED"/>
    <w:rsid w:val="00B44D12"/>
    <w:rsid w:val="00B514F7"/>
    <w:rsid w:val="00B8264B"/>
    <w:rsid w:val="00B83C23"/>
    <w:rsid w:val="00BF2E7D"/>
    <w:rsid w:val="00C26F5C"/>
    <w:rsid w:val="00C476E4"/>
    <w:rsid w:val="00CE4B36"/>
    <w:rsid w:val="00CE5D81"/>
    <w:rsid w:val="00CF6102"/>
    <w:rsid w:val="00D2136B"/>
    <w:rsid w:val="00D25D3D"/>
    <w:rsid w:val="00D86663"/>
    <w:rsid w:val="00DA72F4"/>
    <w:rsid w:val="00DD6B5C"/>
    <w:rsid w:val="00E4102F"/>
    <w:rsid w:val="00F00367"/>
    <w:rsid w:val="00F26AF2"/>
    <w:rsid w:val="00F57AC7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73</cp:revision>
  <dcterms:created xsi:type="dcterms:W3CDTF">2019-03-15T02:13:00Z</dcterms:created>
  <dcterms:modified xsi:type="dcterms:W3CDTF">2019-05-03T07:06:00Z</dcterms:modified>
</cp:coreProperties>
</file>