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7B53" w14:textId="6416F113" w:rsidR="00ED0E4B" w:rsidRPr="00ED0E4B" w:rsidRDefault="00ED0E4B" w:rsidP="00ED0E4B">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MAPC </w:t>
      </w:r>
      <w:r w:rsidRPr="00ED0E4B">
        <w:rPr>
          <w:rFonts w:ascii="Times New Roman" w:eastAsia="Times New Roman" w:hAnsi="Times New Roman" w:cs="Times New Roman"/>
          <w:b/>
          <w:bCs/>
          <w:kern w:val="36"/>
          <w:sz w:val="48"/>
          <w:szCs w:val="48"/>
        </w:rPr>
        <w:t>Zoning Atlas Technical Appendix notes</w:t>
      </w:r>
    </w:p>
    <w:p w14:paraId="635DEB34" w14:textId="77777777" w:rsidR="00ED0E4B" w:rsidRPr="00ED0E4B" w:rsidRDefault="00ED0E4B" w:rsidP="00ED0E4B">
      <w:p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Data Sources</w:t>
      </w:r>
    </w:p>
    <w:p w14:paraId="251511BE" w14:textId="77777777" w:rsidR="00ED0E4B" w:rsidRPr="00ED0E4B" w:rsidRDefault="00ED0E4B" w:rsidP="00ED0E4B">
      <w:pPr>
        <w:numPr>
          <w:ilvl w:val="0"/>
          <w:numId w:val="1"/>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spatial and tabular data</w:t>
      </w:r>
    </w:p>
    <w:p w14:paraId="3456766C" w14:textId="77777777" w:rsidR="00ED0E4B" w:rsidRPr="00ED0E4B" w:rsidRDefault="00ED0E4B" w:rsidP="00ED0E4B">
      <w:pPr>
        <w:numPr>
          <w:ilvl w:val="0"/>
          <w:numId w:val="1"/>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both are united by the Zone Code (</w:t>
      </w:r>
      <w:r w:rsidRPr="00ED0E4B">
        <w:rPr>
          <w:rFonts w:ascii="Courier New" w:eastAsia="Times New Roman" w:hAnsi="Courier New" w:cs="Courier New"/>
          <w:sz w:val="20"/>
          <w:szCs w:val="20"/>
        </w:rPr>
        <w:t>ZO_CODE</w:t>
      </w:r>
      <w:r w:rsidRPr="00ED0E4B">
        <w:rPr>
          <w:rFonts w:ascii="Times New Roman" w:eastAsia="Times New Roman" w:hAnsi="Times New Roman" w:cs="Times New Roman"/>
        </w:rPr>
        <w:t>), which is the concatenation of the Municipal ID (</w:t>
      </w:r>
      <w:r w:rsidRPr="00ED0E4B">
        <w:rPr>
          <w:rFonts w:ascii="Courier New" w:eastAsia="Times New Roman" w:hAnsi="Courier New" w:cs="Courier New"/>
          <w:sz w:val="20"/>
          <w:szCs w:val="20"/>
        </w:rPr>
        <w:t>MUNI_ID</w:t>
      </w:r>
      <w:r w:rsidRPr="00ED0E4B">
        <w:rPr>
          <w:rFonts w:ascii="Times New Roman" w:eastAsia="Times New Roman" w:hAnsi="Times New Roman" w:cs="Times New Roman"/>
        </w:rPr>
        <w:t>) and the Zone Abbreviation (</w:t>
      </w:r>
      <w:r w:rsidRPr="00ED0E4B">
        <w:rPr>
          <w:rFonts w:ascii="Courier New" w:eastAsia="Times New Roman" w:hAnsi="Courier New" w:cs="Courier New"/>
          <w:sz w:val="20"/>
          <w:szCs w:val="20"/>
        </w:rPr>
        <w:t>ZO_ABBR</w:t>
      </w:r>
      <w:r w:rsidRPr="00ED0E4B">
        <w:rPr>
          <w:rFonts w:ascii="Times New Roman" w:eastAsia="Times New Roman" w:hAnsi="Times New Roman" w:cs="Times New Roman"/>
        </w:rPr>
        <w:t>) fields</w:t>
      </w:r>
    </w:p>
    <w:p w14:paraId="7409E340" w14:textId="77777777" w:rsidR="00ED0E4B" w:rsidRPr="00ED0E4B" w:rsidRDefault="00ED0E4B" w:rsidP="00ED0E4B">
      <w:p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Spatial Data</w:t>
      </w:r>
    </w:p>
    <w:p w14:paraId="3A5FFC2C" w14:textId="77777777" w:rsidR="00ED0E4B" w:rsidRPr="00ED0E4B" w:rsidRDefault="00ED0E4B" w:rsidP="00ED0E4B">
      <w:pPr>
        <w:numPr>
          <w:ilvl w:val="0"/>
          <w:numId w:val="2"/>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w:t>
      </w:r>
      <w:proofErr w:type="gramStart"/>
      <w:r w:rsidRPr="00ED0E4B">
        <w:rPr>
          <w:rFonts w:ascii="Times New Roman" w:eastAsia="Times New Roman" w:hAnsi="Times New Roman" w:cs="Times New Roman"/>
        </w:rPr>
        <w:t>base</w:t>
      </w:r>
      <w:proofErr w:type="gramEnd"/>
      <w:r w:rsidRPr="00ED0E4B">
        <w:rPr>
          <w:rFonts w:ascii="Times New Roman" w:eastAsia="Times New Roman" w:hAnsi="Times New Roman" w:cs="Times New Roman"/>
        </w:rPr>
        <w:t xml:space="preserve"> zoning districts"</w:t>
      </w:r>
    </w:p>
    <w:p w14:paraId="0F59E972" w14:textId="77777777" w:rsidR="00ED0E4B" w:rsidRPr="00ED0E4B" w:rsidRDefault="00ED0E4B" w:rsidP="00ED0E4B">
      <w:pPr>
        <w:numPr>
          <w:ilvl w:val="0"/>
          <w:numId w:val="2"/>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sourced by: </w:t>
      </w:r>
    </w:p>
    <w:p w14:paraId="075D7C81" w14:textId="77777777" w:rsidR="00ED0E4B" w:rsidRPr="00ED0E4B" w:rsidRDefault="00ED0E4B" w:rsidP="00ED0E4B">
      <w:pPr>
        <w:numPr>
          <w:ilvl w:val="1"/>
          <w:numId w:val="2"/>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main source: reporting by representatives of municipalities after MAPC outreach</w:t>
      </w:r>
    </w:p>
    <w:p w14:paraId="287E1C48" w14:textId="77777777" w:rsidR="00ED0E4B" w:rsidRPr="00ED0E4B" w:rsidRDefault="00ED0E4B" w:rsidP="00ED0E4B">
      <w:pPr>
        <w:numPr>
          <w:ilvl w:val="1"/>
          <w:numId w:val="2"/>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downloading from open data portal on </w:t>
      </w:r>
      <w:proofErr w:type="spellStart"/>
      <w:r w:rsidRPr="00ED0E4B">
        <w:rPr>
          <w:rFonts w:ascii="Times New Roman" w:eastAsia="Times New Roman" w:hAnsi="Times New Roman" w:cs="Times New Roman"/>
        </w:rPr>
        <w:t>munic</w:t>
      </w:r>
      <w:proofErr w:type="spellEnd"/>
      <w:r w:rsidRPr="00ED0E4B">
        <w:rPr>
          <w:rFonts w:ascii="Times New Roman" w:eastAsia="Times New Roman" w:hAnsi="Times New Roman" w:cs="Times New Roman"/>
        </w:rPr>
        <w:t>.'s website</w:t>
      </w:r>
    </w:p>
    <w:p w14:paraId="090FD193" w14:textId="77777777" w:rsidR="00ED0E4B" w:rsidRPr="00ED0E4B" w:rsidRDefault="00ED0E4B" w:rsidP="00ED0E4B">
      <w:pPr>
        <w:numPr>
          <w:ilvl w:val="1"/>
          <w:numId w:val="2"/>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data from internal files from past planning projects</w:t>
      </w:r>
    </w:p>
    <w:p w14:paraId="3EE79898" w14:textId="77777777" w:rsidR="00ED0E4B" w:rsidRPr="00ED0E4B" w:rsidRDefault="00ED0E4B" w:rsidP="00ED0E4B">
      <w:pPr>
        <w:numPr>
          <w:ilvl w:val="1"/>
          <w:numId w:val="2"/>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last resort: GIS spatial data or available data form statewide programs</w:t>
      </w:r>
    </w:p>
    <w:p w14:paraId="55D5CECB" w14:textId="77777777" w:rsidR="00ED0E4B" w:rsidRPr="00ED0E4B" w:rsidRDefault="00ED0E4B" w:rsidP="00ED0E4B">
      <w:p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Tabular Data</w:t>
      </w:r>
    </w:p>
    <w:p w14:paraId="066B17D8" w14:textId="77777777" w:rsidR="00ED0E4B" w:rsidRPr="00ED0E4B" w:rsidRDefault="00ED0E4B" w:rsidP="00ED0E4B">
      <w:pPr>
        <w:numPr>
          <w:ilvl w:val="0"/>
          <w:numId w:val="3"/>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data from bylaw and ordinance review. Their process for acquiring this data was: </w:t>
      </w:r>
    </w:p>
    <w:p w14:paraId="557E61A1" w14:textId="77777777" w:rsidR="00ED0E4B" w:rsidRPr="00ED0E4B" w:rsidRDefault="00ED0E4B" w:rsidP="00ED0E4B">
      <w:pPr>
        <w:numPr>
          <w:ilvl w:val="1"/>
          <w:numId w:val="3"/>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contacted municipal staff for their advice </w:t>
      </w:r>
    </w:p>
    <w:p w14:paraId="6C74451D" w14:textId="77777777" w:rsidR="00ED0E4B" w:rsidRPr="00ED0E4B" w:rsidRDefault="00ED0E4B" w:rsidP="00ED0E4B">
      <w:pPr>
        <w:numPr>
          <w:ilvl w:val="2"/>
          <w:numId w:val="3"/>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sending a table pre-populated with known districts, all desired fields, and attribute values from the 1999 </w:t>
      </w:r>
      <w:proofErr w:type="spellStart"/>
      <w:r w:rsidRPr="00ED0E4B">
        <w:rPr>
          <w:rFonts w:ascii="Times New Roman" w:eastAsia="Times New Roman" w:hAnsi="Times New Roman" w:cs="Times New Roman"/>
        </w:rPr>
        <w:t>MassGIS</w:t>
      </w:r>
      <w:proofErr w:type="spellEnd"/>
      <w:r w:rsidRPr="00ED0E4B">
        <w:rPr>
          <w:rFonts w:ascii="Times New Roman" w:eastAsia="Times New Roman" w:hAnsi="Times New Roman" w:cs="Times New Roman"/>
        </w:rPr>
        <w:t xml:space="preserve"> data (where available)</w:t>
      </w:r>
    </w:p>
    <w:p w14:paraId="438C4B64" w14:textId="77777777" w:rsidR="00ED0E4B" w:rsidRPr="00ED0E4B" w:rsidRDefault="00ED0E4B" w:rsidP="00ED0E4B">
      <w:pPr>
        <w:numPr>
          <w:ilvl w:val="1"/>
          <w:numId w:val="3"/>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verified this information with their own internal code review</w:t>
      </w:r>
    </w:p>
    <w:p w14:paraId="78351DDB" w14:textId="77777777" w:rsidR="00ED0E4B" w:rsidRPr="00ED0E4B" w:rsidRDefault="00ED0E4B" w:rsidP="00ED0E4B">
      <w:pPr>
        <w:numPr>
          <w:ilvl w:val="0"/>
          <w:numId w:val="3"/>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base zoning districts (BZD) &amp; overlay zoning districts (OZD) </w:t>
      </w:r>
    </w:p>
    <w:p w14:paraId="28C7554B" w14:textId="77777777" w:rsidR="00ED0E4B" w:rsidRPr="00ED0E4B" w:rsidRDefault="00ED0E4B" w:rsidP="00ED0E4B">
      <w:pPr>
        <w:numPr>
          <w:ilvl w:val="1"/>
          <w:numId w:val="4"/>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BZD tabular data is far more extensive</w:t>
      </w:r>
    </w:p>
    <w:p w14:paraId="021FE61B" w14:textId="77777777" w:rsidR="00ED0E4B" w:rsidRPr="00ED0E4B" w:rsidRDefault="00ED0E4B" w:rsidP="00ED0E4B">
      <w:pPr>
        <w:numPr>
          <w:ilvl w:val="1"/>
          <w:numId w:val="4"/>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OZD tabular data extent is the classification into one of three types: </w:t>
      </w:r>
    </w:p>
    <w:p w14:paraId="1CCB54B4" w14:textId="77777777" w:rsidR="00ED0E4B" w:rsidRPr="00ED0E4B" w:rsidRDefault="00ED0E4B" w:rsidP="00ED0E4B">
      <w:pPr>
        <w:numPr>
          <w:ilvl w:val="2"/>
          <w:numId w:val="4"/>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flexible districts — increase development options</w:t>
      </w:r>
    </w:p>
    <w:p w14:paraId="3F7D4E64" w14:textId="77777777" w:rsidR="00ED0E4B" w:rsidRPr="00ED0E4B" w:rsidRDefault="00ED0E4B" w:rsidP="00ED0E4B">
      <w:pPr>
        <w:numPr>
          <w:ilvl w:val="2"/>
          <w:numId w:val="4"/>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restrictive districts — decrease development options</w:t>
      </w:r>
    </w:p>
    <w:p w14:paraId="45352A5E" w14:textId="77777777" w:rsidR="00ED0E4B" w:rsidRPr="00ED0E4B" w:rsidRDefault="00ED0E4B" w:rsidP="00ED0E4B">
      <w:pPr>
        <w:numPr>
          <w:ilvl w:val="2"/>
          <w:numId w:val="4"/>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special districts — targeted application to specific (often legally mandated) uses (telecommunications or adult-use districts)</w:t>
      </w:r>
    </w:p>
    <w:p w14:paraId="23A74266" w14:textId="77777777" w:rsidR="00ED0E4B" w:rsidRPr="00ED0E4B" w:rsidRDefault="00ED0E4B" w:rsidP="00ED0E4B">
      <w:pPr>
        <w:numPr>
          <w:ilvl w:val="2"/>
          <w:numId w:val="4"/>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MAPC has not attempted to interpret &amp; standardize OZDs yet</w:t>
      </w:r>
    </w:p>
    <w:p w14:paraId="62AB0C42" w14:textId="77777777" w:rsidR="00ED0E4B" w:rsidRPr="00ED0E4B" w:rsidRDefault="00ED0E4B" w:rsidP="00ED0E4B">
      <w:p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Interpretation of Zoning Districts</w:t>
      </w:r>
    </w:p>
    <w:p w14:paraId="57022B93" w14:textId="77777777" w:rsidR="00ED0E4B" w:rsidRPr="00ED0E4B" w:rsidRDefault="00ED0E4B" w:rsidP="00ED0E4B">
      <w:pPr>
        <w:numPr>
          <w:ilvl w:val="0"/>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w:t>
      </w:r>
      <w:proofErr w:type="gramStart"/>
      <w:r w:rsidRPr="00ED0E4B">
        <w:rPr>
          <w:rFonts w:ascii="Times New Roman" w:eastAsia="Times New Roman" w:hAnsi="Times New Roman" w:cs="Times New Roman"/>
        </w:rPr>
        <w:t>core</w:t>
      </w:r>
      <w:proofErr w:type="gramEnd"/>
      <w:r w:rsidRPr="00ED0E4B">
        <w:rPr>
          <w:rFonts w:ascii="Times New Roman" w:eastAsia="Times New Roman" w:hAnsi="Times New Roman" w:cs="Times New Roman"/>
        </w:rPr>
        <w:t xml:space="preserve"> fields" covering use allowance and dimensional requirements:</w:t>
      </w:r>
    </w:p>
    <w:p w14:paraId="094E79F3"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minimum lot size</w:t>
      </w:r>
    </w:p>
    <w:p w14:paraId="22A92710"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dwelling units per acre</w:t>
      </w:r>
    </w:p>
    <w:p w14:paraId="4E4C44BD"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height</w:t>
      </w:r>
    </w:p>
    <w:p w14:paraId="5EF5DBC7"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floor-area-ratio (FAR)</w:t>
      </w:r>
    </w:p>
    <w:p w14:paraId="18FD4852"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multifamily housing permitted? and if a special permit is required</w:t>
      </w:r>
    </w:p>
    <w:p w14:paraId="47CC4243" w14:textId="77777777" w:rsidR="00ED0E4B" w:rsidRPr="00ED0E4B" w:rsidRDefault="00ED0E4B" w:rsidP="00ED0E4B">
      <w:pPr>
        <w:numPr>
          <w:ilvl w:val="0"/>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Zoning Atlas values reflect the as-of-right regulations for all zoning types except for Multifamily</w:t>
      </w:r>
    </w:p>
    <w:p w14:paraId="0216E154"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lastRenderedPageBreak/>
        <w:t>MF gets four designations: (</w:t>
      </w:r>
      <w:r w:rsidRPr="00ED0E4B">
        <w:rPr>
          <w:rFonts w:ascii="Courier New" w:eastAsia="Times New Roman" w:hAnsi="Courier New" w:cs="Courier New"/>
          <w:sz w:val="20"/>
          <w:szCs w:val="20"/>
        </w:rPr>
        <w:t>MULFAM2</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MULFAM3_4</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MULFAM5_19</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MULFAM20_</w:t>
      </w:r>
      <w:r w:rsidRPr="00ED0E4B">
        <w:rPr>
          <w:rFonts w:ascii="Times New Roman" w:eastAsia="Times New Roman" w:hAnsi="Times New Roman" w:cs="Times New Roman"/>
        </w:rPr>
        <w:t xml:space="preserve">) </w:t>
      </w:r>
    </w:p>
    <w:p w14:paraId="42CF16F4" w14:textId="77777777" w:rsidR="00ED0E4B" w:rsidRPr="00ED0E4B" w:rsidRDefault="00ED0E4B" w:rsidP="00ED0E4B">
      <w:pPr>
        <w:numPr>
          <w:ilvl w:val="2"/>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these capture uses allowed by special permit in addition to what is allowed by as-of-right</w:t>
      </w:r>
    </w:p>
    <w:p w14:paraId="1DB05467"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MAPC clearly shows a bias to increasing MF housing with their Atlas</w:t>
      </w:r>
    </w:p>
    <w:p w14:paraId="10A2C205" w14:textId="77777777" w:rsidR="00ED0E4B" w:rsidRPr="00ED0E4B" w:rsidRDefault="00ED0E4B" w:rsidP="00ED0E4B">
      <w:pPr>
        <w:numPr>
          <w:ilvl w:val="0"/>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Challenge #1 for MAPC: Not Referenced or Unspecified Core Fields</w:t>
      </w:r>
    </w:p>
    <w:p w14:paraId="4EFA020C"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very few municipalities use all core fields, so additional fields were provided to account for dimensional regulations that could be used to estimate core fields where these values weren't specified</w:t>
      </w:r>
      <w:r w:rsidRPr="00ED0E4B">
        <w:rPr>
          <w:rFonts w:ascii="Times New Roman" w:eastAsia="Times New Roman" w:hAnsi="Times New Roman" w:cs="Times New Roman"/>
        </w:rPr>
        <w:t xml:space="preserve"> </w:t>
      </w:r>
    </w:p>
    <w:p w14:paraId="682D6418" w14:textId="77777777" w:rsidR="00ED0E4B" w:rsidRPr="00ED0E4B" w:rsidRDefault="00ED0E4B" w:rsidP="00ED0E4B">
      <w:pPr>
        <w:numPr>
          <w:ilvl w:val="2"/>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Percent Lot Coverage (</w:t>
      </w:r>
      <w:r w:rsidRPr="00ED0E4B">
        <w:rPr>
          <w:rFonts w:ascii="Courier New" w:eastAsia="Times New Roman" w:hAnsi="Courier New" w:cs="Courier New"/>
          <w:sz w:val="20"/>
          <w:szCs w:val="20"/>
        </w:rPr>
        <w:t>PCTLOTCOV</w:t>
      </w:r>
      <w:r w:rsidRPr="00ED0E4B">
        <w:rPr>
          <w:rFonts w:ascii="Times New Roman" w:eastAsia="Times New Roman" w:hAnsi="Times New Roman" w:cs="Times New Roman"/>
        </w:rPr>
        <w:t xml:space="preserve">) </w:t>
      </w:r>
    </w:p>
    <w:p w14:paraId="3065CF7A" w14:textId="77777777" w:rsidR="00ED0E4B" w:rsidRPr="00ED0E4B" w:rsidRDefault="00ED0E4B" w:rsidP="00ED0E4B">
      <w:pPr>
        <w:numPr>
          <w:ilvl w:val="3"/>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Minimum Land Area per Dwelling Unit (</w:t>
      </w:r>
      <w:proofErr w:type="spellStart"/>
      <w:r w:rsidRPr="00ED0E4B">
        <w:rPr>
          <w:rFonts w:ascii="Courier New" w:eastAsia="Times New Roman" w:hAnsi="Courier New" w:cs="Courier New"/>
          <w:sz w:val="20"/>
          <w:szCs w:val="20"/>
        </w:rPr>
        <w:t>LApDU</w:t>
      </w:r>
      <w:proofErr w:type="spellEnd"/>
      <w:r w:rsidRPr="00ED0E4B">
        <w:rPr>
          <w:rFonts w:ascii="Times New Roman" w:eastAsia="Times New Roman" w:hAnsi="Times New Roman" w:cs="Times New Roman"/>
        </w:rPr>
        <w:t>)</w:t>
      </w:r>
    </w:p>
    <w:p w14:paraId="4CD53E3B" w14:textId="77777777" w:rsidR="00ED0E4B" w:rsidRPr="00ED0E4B" w:rsidRDefault="00ED0E4B" w:rsidP="00ED0E4B">
      <w:pPr>
        <w:numPr>
          <w:ilvl w:val="2"/>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Building Floors (</w:t>
      </w:r>
      <w:r w:rsidRPr="00ED0E4B">
        <w:rPr>
          <w:rFonts w:ascii="Courier New" w:eastAsia="Times New Roman" w:hAnsi="Courier New" w:cs="Courier New"/>
          <w:sz w:val="20"/>
          <w:szCs w:val="20"/>
        </w:rPr>
        <w:t>MAXFLRS</w:t>
      </w:r>
      <w:r w:rsidRPr="00ED0E4B">
        <w:rPr>
          <w:rFonts w:ascii="Times New Roman" w:eastAsia="Times New Roman" w:hAnsi="Times New Roman" w:cs="Times New Roman"/>
        </w:rPr>
        <w:t>)</w:t>
      </w:r>
    </w:p>
    <w:p w14:paraId="2BC13F24" w14:textId="77777777" w:rsidR="00ED0E4B" w:rsidRPr="00ED0E4B" w:rsidRDefault="00ED0E4B" w:rsidP="00ED0E4B">
      <w:pPr>
        <w:numPr>
          <w:ilvl w:val="2"/>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Dwelling Units (</w:t>
      </w:r>
      <w:r w:rsidRPr="00ED0E4B">
        <w:rPr>
          <w:rFonts w:ascii="Courier New" w:eastAsia="Times New Roman" w:hAnsi="Courier New" w:cs="Courier New"/>
          <w:sz w:val="20"/>
          <w:szCs w:val="20"/>
        </w:rPr>
        <w:t>MAXDU</w:t>
      </w:r>
      <w:r w:rsidRPr="00ED0E4B">
        <w:rPr>
          <w:rFonts w:ascii="Times New Roman" w:eastAsia="Times New Roman" w:hAnsi="Times New Roman" w:cs="Times New Roman"/>
        </w:rPr>
        <w:t>)</w:t>
      </w:r>
    </w:p>
    <w:p w14:paraId="2FA01C86"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used a hierarchical set of algorithms to calculate core fields from these additional fields</w:t>
      </w:r>
    </w:p>
    <w:p w14:paraId="2C730F5B"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whenever information for these additional fields were available, MAPC always filled them regardless of whether it was need to calc. core fields</w:t>
      </w:r>
    </w:p>
    <w:p w14:paraId="5520E542" w14:textId="77777777" w:rsidR="00ED0E4B" w:rsidRPr="00ED0E4B" w:rsidRDefault="00ED0E4B" w:rsidP="00ED0E4B">
      <w:pPr>
        <w:numPr>
          <w:ilvl w:val="0"/>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Challenge #2 for MAPC: Multiple By-Right Dimensional Regulations</w:t>
      </w:r>
    </w:p>
    <w:p w14:paraId="6A07EE97"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zones with multiple as-of-right zonings</w:t>
      </w:r>
    </w:p>
    <w:p w14:paraId="4D58F9FC"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solved this by recording values that correspond to the maximum density allowed for all parcels </w:t>
      </w:r>
    </w:p>
    <w:p w14:paraId="697B1E4C" w14:textId="77777777" w:rsidR="00ED0E4B" w:rsidRPr="00ED0E4B" w:rsidRDefault="00ED0E4B" w:rsidP="00ED0E4B">
      <w:pPr>
        <w:numPr>
          <w:ilvl w:val="2"/>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Residential: Maximum Dwelling Units per Acre</w:t>
      </w:r>
    </w:p>
    <w:p w14:paraId="33463D13" w14:textId="77777777" w:rsidR="00ED0E4B" w:rsidRPr="00ED0E4B" w:rsidRDefault="00ED0E4B" w:rsidP="00ED0E4B">
      <w:pPr>
        <w:numPr>
          <w:ilvl w:val="2"/>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Non-residential/mixed-use: FAR</w:t>
      </w:r>
    </w:p>
    <w:p w14:paraId="28A1D839"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means that core field values aren't necessarily the highest allowed within the zone, but are the values associated with highest allowable density</w:t>
      </w:r>
    </w:p>
    <w:p w14:paraId="63F0BFC6" w14:textId="77777777" w:rsidR="00ED0E4B" w:rsidRPr="00ED0E4B" w:rsidRDefault="00ED0E4B" w:rsidP="00ED0E4B">
      <w:pPr>
        <w:numPr>
          <w:ilvl w:val="1"/>
          <w:numId w:val="5"/>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this distinction generally only applies to the Minimum Lot Size field, as a larger minimum lot size does not always correspond to the allowance of greater density</w:t>
      </w:r>
    </w:p>
    <w:p w14:paraId="25F9EA32" w14:textId="77777777" w:rsidR="00ED0E4B" w:rsidRPr="00ED0E4B" w:rsidRDefault="00ED0E4B" w:rsidP="00ED0E4B">
      <w:p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Field Structure - Base Zoning Districts</w:t>
      </w:r>
    </w:p>
    <w:p w14:paraId="7F9A3CC7" w14:textId="77777777" w:rsidR="00ED0E4B" w:rsidRPr="00ED0E4B" w:rsidRDefault="00ED0E4B" w:rsidP="00ED0E4B">
      <w:pPr>
        <w:numPr>
          <w:ilvl w:val="0"/>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each core field is structured with six attributes: </w:t>
      </w:r>
    </w:p>
    <w:p w14:paraId="5B1A9C79" w14:textId="77777777" w:rsidR="00ED0E4B" w:rsidRPr="00ED0E4B" w:rsidRDefault="00ED0E4B" w:rsidP="00ED0E4B">
      <w:pPr>
        <w:numPr>
          <w:ilvl w:val="1"/>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Zone Value </w:t>
      </w:r>
    </w:p>
    <w:p w14:paraId="26F1A34D" w14:textId="77777777" w:rsidR="00ED0E4B" w:rsidRPr="00ED0E4B" w:rsidRDefault="00ED0E4B" w:rsidP="00ED0E4B">
      <w:pPr>
        <w:numPr>
          <w:ilvl w:val="2"/>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populated when a dimensional regulation (</w:t>
      </w:r>
      <w:proofErr w:type="gramStart"/>
      <w:r w:rsidRPr="00ED0E4B">
        <w:rPr>
          <w:rFonts w:ascii="Times New Roman" w:eastAsia="Times New Roman" w:hAnsi="Times New Roman" w:cs="Times New Roman"/>
        </w:rPr>
        <w:t>i.e.</w:t>
      </w:r>
      <w:proofErr w:type="gramEnd"/>
      <w:r w:rsidRPr="00ED0E4B">
        <w:rPr>
          <w:rFonts w:ascii="Times New Roman" w:eastAsia="Times New Roman" w:hAnsi="Times New Roman" w:cs="Times New Roman"/>
        </w:rPr>
        <w:t xml:space="preserve"> the value) comes directly from the bylaw or ordinance</w:t>
      </w:r>
    </w:p>
    <w:p w14:paraId="1F12968B" w14:textId="77777777" w:rsidR="00ED0E4B" w:rsidRPr="00ED0E4B" w:rsidRDefault="00ED0E4B" w:rsidP="00ED0E4B">
      <w:pPr>
        <w:numPr>
          <w:ilvl w:val="1"/>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Calculated Value(s) </w:t>
      </w:r>
    </w:p>
    <w:p w14:paraId="2726169C" w14:textId="77777777" w:rsidR="00ED0E4B" w:rsidRPr="00ED0E4B" w:rsidRDefault="00ED0E4B" w:rsidP="00ED0E4B">
      <w:pPr>
        <w:numPr>
          <w:ilvl w:val="2"/>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populated when the Zone Value values can also be calculated as a function of other explicit values within the bylaws and ordinances. There can be up to three calculated values: multiple calculated values means that </w:t>
      </w:r>
      <w:proofErr w:type="gramStart"/>
      <w:r w:rsidRPr="00ED0E4B">
        <w:rPr>
          <w:rFonts w:ascii="Times New Roman" w:eastAsia="Times New Roman" w:hAnsi="Times New Roman" w:cs="Times New Roman"/>
        </w:rPr>
        <w:t>all of</w:t>
      </w:r>
      <w:proofErr w:type="gramEnd"/>
      <w:r w:rsidRPr="00ED0E4B">
        <w:rPr>
          <w:rFonts w:ascii="Times New Roman" w:eastAsia="Times New Roman" w:hAnsi="Times New Roman" w:cs="Times New Roman"/>
        </w:rPr>
        <w:t xml:space="preserve"> the unspecified Zone Values (for a given plot?) could not all be calculated with a consistent method because "the referenced regulations </w:t>
      </w:r>
      <w:proofErr w:type="spellStart"/>
      <w:r w:rsidRPr="00ED0E4B">
        <w:rPr>
          <w:rFonts w:ascii="Times New Roman" w:eastAsia="Times New Roman" w:hAnsi="Times New Roman" w:cs="Times New Roman"/>
        </w:rPr>
        <w:t>we'e</w:t>
      </w:r>
      <w:proofErr w:type="spellEnd"/>
      <w:r w:rsidRPr="00ED0E4B">
        <w:rPr>
          <w:rFonts w:ascii="Times New Roman" w:eastAsia="Times New Roman" w:hAnsi="Times New Roman" w:cs="Times New Roman"/>
        </w:rPr>
        <w:t xml:space="preserve"> not uniformly available." Calculated fields end in "</w:t>
      </w:r>
      <w:r w:rsidRPr="00ED0E4B">
        <w:rPr>
          <w:rFonts w:ascii="Courier New" w:eastAsia="Times New Roman" w:hAnsi="Courier New" w:cs="Courier New"/>
          <w:sz w:val="20"/>
          <w:szCs w:val="20"/>
        </w:rPr>
        <w:t>_CALC</w:t>
      </w:r>
      <w:r w:rsidRPr="00ED0E4B">
        <w:rPr>
          <w:rFonts w:ascii="Times New Roman" w:eastAsia="Times New Roman" w:hAnsi="Times New Roman" w:cs="Times New Roman"/>
        </w:rPr>
        <w:t>".</w:t>
      </w:r>
    </w:p>
    <w:p w14:paraId="7B3E166A" w14:textId="77777777" w:rsidR="00ED0E4B" w:rsidRPr="00ED0E4B" w:rsidRDefault="00ED0E4B" w:rsidP="00ED0E4B">
      <w:pPr>
        <w:numPr>
          <w:ilvl w:val="1"/>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Override Value </w:t>
      </w:r>
    </w:p>
    <w:p w14:paraId="17EEE61C" w14:textId="77777777" w:rsidR="00ED0E4B" w:rsidRPr="00ED0E4B" w:rsidRDefault="00ED0E4B" w:rsidP="00ED0E4B">
      <w:pPr>
        <w:numPr>
          <w:ilvl w:val="2"/>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populated when Calculated Value(s) are unable to be calculated because the required variable values are unavailable, or the Calculated Value(s) seem to be </w:t>
      </w:r>
      <w:proofErr w:type="spellStart"/>
      <w:r w:rsidRPr="00ED0E4B">
        <w:rPr>
          <w:rFonts w:ascii="Times New Roman" w:eastAsia="Times New Roman" w:hAnsi="Times New Roman" w:cs="Times New Roman"/>
        </w:rPr>
        <w:t>innacurate</w:t>
      </w:r>
      <w:proofErr w:type="spellEnd"/>
      <w:r w:rsidRPr="00ED0E4B">
        <w:rPr>
          <w:rFonts w:ascii="Times New Roman" w:eastAsia="Times New Roman" w:hAnsi="Times New Roman" w:cs="Times New Roman"/>
        </w:rPr>
        <w:t>. Override fields end in "</w:t>
      </w:r>
      <w:r w:rsidRPr="00ED0E4B">
        <w:rPr>
          <w:rFonts w:ascii="Courier New" w:eastAsia="Times New Roman" w:hAnsi="Courier New" w:cs="Courier New"/>
          <w:sz w:val="20"/>
          <w:szCs w:val="20"/>
        </w:rPr>
        <w:t>_OVE</w:t>
      </w:r>
      <w:r w:rsidRPr="00ED0E4B">
        <w:rPr>
          <w:rFonts w:ascii="Times New Roman" w:eastAsia="Times New Roman" w:hAnsi="Times New Roman" w:cs="Times New Roman"/>
        </w:rPr>
        <w:t>".</w:t>
      </w:r>
    </w:p>
    <w:p w14:paraId="42FE6E8D" w14:textId="77777777" w:rsidR="00ED0E4B" w:rsidRPr="00ED0E4B" w:rsidRDefault="00ED0E4B" w:rsidP="00ED0E4B">
      <w:pPr>
        <w:numPr>
          <w:ilvl w:val="1"/>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Effective Value </w:t>
      </w:r>
    </w:p>
    <w:p w14:paraId="35E401C6" w14:textId="77777777" w:rsidR="00ED0E4B" w:rsidRPr="00ED0E4B" w:rsidRDefault="00ED0E4B" w:rsidP="00ED0E4B">
      <w:pPr>
        <w:numPr>
          <w:ilvl w:val="2"/>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lastRenderedPageBreak/>
        <w:t>populated with the Override Value if specified, otherwise is the average of the Zone Value and all Calculated Values. Effective fields end in "</w:t>
      </w:r>
      <w:r w:rsidRPr="00ED0E4B">
        <w:rPr>
          <w:rFonts w:ascii="Courier New" w:eastAsia="Times New Roman" w:hAnsi="Courier New" w:cs="Courier New"/>
          <w:sz w:val="20"/>
          <w:szCs w:val="20"/>
        </w:rPr>
        <w:t>_EFF</w:t>
      </w:r>
      <w:r w:rsidRPr="00ED0E4B">
        <w:rPr>
          <w:rFonts w:ascii="Times New Roman" w:eastAsia="Times New Roman" w:hAnsi="Times New Roman" w:cs="Times New Roman"/>
        </w:rPr>
        <w:t>".</w:t>
      </w:r>
    </w:p>
    <w:p w14:paraId="0724C7A6" w14:textId="77777777" w:rsidR="00ED0E4B" w:rsidRPr="00ED0E4B" w:rsidRDefault="00ED0E4B" w:rsidP="00ED0E4B">
      <w:pPr>
        <w:numPr>
          <w:ilvl w:val="1"/>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Specification Description </w:t>
      </w:r>
    </w:p>
    <w:p w14:paraId="290BE00E" w14:textId="77777777" w:rsidR="00ED0E4B" w:rsidRPr="00ED0E4B" w:rsidRDefault="00ED0E4B" w:rsidP="00ED0E4B">
      <w:pPr>
        <w:numPr>
          <w:ilvl w:val="2"/>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captures if and how a value is included in the bylaw or ordinance: The three options are: </w:t>
      </w:r>
    </w:p>
    <w:p w14:paraId="479F4E21" w14:textId="77777777" w:rsidR="00ED0E4B" w:rsidRPr="00ED0E4B" w:rsidRDefault="00ED0E4B" w:rsidP="00ED0E4B">
      <w:pPr>
        <w:numPr>
          <w:ilvl w:val="3"/>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a dimensional regulation referenced in the zoning code but where the maximum (or minimum) value is specified with a formula</w:t>
      </w:r>
    </w:p>
    <w:p w14:paraId="4585280C" w14:textId="77777777" w:rsidR="00ED0E4B" w:rsidRPr="00ED0E4B" w:rsidRDefault="00ED0E4B" w:rsidP="00ED0E4B">
      <w:pPr>
        <w:numPr>
          <w:ilvl w:val="3"/>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a dimensional regulation referenced in the zoning code but where a value is not defined for that district</w:t>
      </w:r>
    </w:p>
    <w:p w14:paraId="205E28F5" w14:textId="77777777" w:rsidR="00ED0E4B" w:rsidRPr="00ED0E4B" w:rsidRDefault="00ED0E4B" w:rsidP="00ED0E4B">
      <w:pPr>
        <w:numPr>
          <w:ilvl w:val="3"/>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a dimensional regulation that is not referenced in the zoning code</w:t>
      </w:r>
    </w:p>
    <w:p w14:paraId="5755F540" w14:textId="77777777" w:rsidR="00ED0E4B" w:rsidRPr="00ED0E4B" w:rsidRDefault="00ED0E4B" w:rsidP="00ED0E4B">
      <w:pPr>
        <w:numPr>
          <w:ilvl w:val="2"/>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Null values just </w:t>
      </w:r>
      <w:proofErr w:type="gramStart"/>
      <w:r w:rsidRPr="00ED0E4B">
        <w:rPr>
          <w:rFonts w:ascii="Times New Roman" w:eastAsia="Times New Roman" w:hAnsi="Times New Roman" w:cs="Times New Roman"/>
        </w:rPr>
        <w:t>means</w:t>
      </w:r>
      <w:proofErr w:type="gramEnd"/>
      <w:r w:rsidRPr="00ED0E4B">
        <w:rPr>
          <w:rFonts w:ascii="Times New Roman" w:eastAsia="Times New Roman" w:hAnsi="Times New Roman" w:cs="Times New Roman"/>
        </w:rPr>
        <w:t xml:space="preserve"> the field is not populated. These fields end in "</w:t>
      </w:r>
      <w:r w:rsidRPr="00ED0E4B">
        <w:rPr>
          <w:rFonts w:ascii="Courier New" w:eastAsia="Times New Roman" w:hAnsi="Courier New" w:cs="Courier New"/>
          <w:sz w:val="20"/>
          <w:szCs w:val="20"/>
        </w:rPr>
        <w:t>_SPEC</w:t>
      </w:r>
      <w:r w:rsidRPr="00ED0E4B">
        <w:rPr>
          <w:rFonts w:ascii="Times New Roman" w:eastAsia="Times New Roman" w:hAnsi="Times New Roman" w:cs="Times New Roman"/>
        </w:rPr>
        <w:t>".</w:t>
      </w:r>
    </w:p>
    <w:p w14:paraId="17AE8593" w14:textId="77777777" w:rsidR="00ED0E4B" w:rsidRPr="00ED0E4B" w:rsidRDefault="00ED0E4B" w:rsidP="00ED0E4B">
      <w:pPr>
        <w:numPr>
          <w:ilvl w:val="1"/>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Estimation Indicator </w:t>
      </w:r>
    </w:p>
    <w:p w14:paraId="1D470C68" w14:textId="77777777" w:rsidR="00ED0E4B" w:rsidRPr="00ED0E4B" w:rsidRDefault="00ED0E4B" w:rsidP="00ED0E4B">
      <w:pPr>
        <w:numPr>
          <w:ilvl w:val="2"/>
          <w:numId w:val="6"/>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indicates whether the effective value is equal to the Zone Value. Ends in "</w:t>
      </w:r>
      <w:r w:rsidRPr="00ED0E4B">
        <w:rPr>
          <w:rFonts w:ascii="Courier New" w:eastAsia="Times New Roman" w:hAnsi="Courier New" w:cs="Courier New"/>
          <w:sz w:val="20"/>
          <w:szCs w:val="20"/>
        </w:rPr>
        <w:t>_ESVAL</w:t>
      </w:r>
      <w:r w:rsidRPr="00ED0E4B">
        <w:rPr>
          <w:rFonts w:ascii="Times New Roman" w:eastAsia="Times New Roman" w:hAnsi="Times New Roman" w:cs="Times New Roman"/>
        </w:rPr>
        <w:t>".</w:t>
      </w:r>
    </w:p>
    <w:p w14:paraId="49B3A781" w14:textId="77777777" w:rsidR="00ED0E4B" w:rsidRPr="00ED0E4B" w:rsidRDefault="00ED0E4B" w:rsidP="00ED0E4B">
      <w:p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b/>
          <w:bCs/>
        </w:rPr>
        <w:t>Field Groups</w:t>
      </w:r>
    </w:p>
    <w:p w14:paraId="0C2DE2C6" w14:textId="77777777" w:rsidR="00ED0E4B" w:rsidRPr="00ED0E4B" w:rsidRDefault="00ED0E4B" w:rsidP="00ED0E4B">
      <w:pPr>
        <w:numPr>
          <w:ilvl w:val="0"/>
          <w:numId w:val="7"/>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Zone Use Type (</w:t>
      </w:r>
      <w:r w:rsidRPr="00ED0E4B">
        <w:rPr>
          <w:rFonts w:ascii="Courier New" w:eastAsia="Times New Roman" w:hAnsi="Courier New" w:cs="Courier New"/>
          <w:sz w:val="20"/>
          <w:szCs w:val="20"/>
        </w:rPr>
        <w:t>ZO_USETY</w:t>
      </w:r>
      <w:r w:rsidRPr="00ED0E4B">
        <w:rPr>
          <w:rFonts w:ascii="Times New Roman" w:eastAsia="Times New Roman" w:hAnsi="Times New Roman" w:cs="Times New Roman"/>
        </w:rPr>
        <w:t>) - what zonings are allowed in the zone by-right, regardless of zone name</w:t>
      </w:r>
    </w:p>
    <w:p w14:paraId="5761706A" w14:textId="77777777" w:rsidR="00ED0E4B" w:rsidRPr="00ED0E4B" w:rsidRDefault="00ED0E4B" w:rsidP="00ED0E4B">
      <w:pPr>
        <w:numPr>
          <w:ilvl w:val="1"/>
          <w:numId w:val="7"/>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Residential</w:t>
      </w:r>
    </w:p>
    <w:p w14:paraId="50226BF9" w14:textId="77777777" w:rsidR="00ED0E4B" w:rsidRPr="00ED0E4B" w:rsidRDefault="00ED0E4B" w:rsidP="00ED0E4B">
      <w:pPr>
        <w:numPr>
          <w:ilvl w:val="1"/>
          <w:numId w:val="7"/>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Non-residential</w:t>
      </w:r>
    </w:p>
    <w:p w14:paraId="539504A6" w14:textId="77777777" w:rsidR="00ED0E4B" w:rsidRPr="00ED0E4B" w:rsidRDefault="00ED0E4B" w:rsidP="00ED0E4B">
      <w:pPr>
        <w:numPr>
          <w:ilvl w:val="1"/>
          <w:numId w:val="7"/>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Residential and Non-residential</w:t>
      </w:r>
    </w:p>
    <w:p w14:paraId="16E0424D" w14:textId="77777777" w:rsidR="00ED0E4B" w:rsidRPr="00ED0E4B" w:rsidRDefault="00ED0E4B" w:rsidP="00ED0E4B">
      <w:pPr>
        <w:numPr>
          <w:ilvl w:val="1"/>
          <w:numId w:val="7"/>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Open Space</w:t>
      </w:r>
    </w:p>
    <w:p w14:paraId="345C5053"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Classifications 1, 2, and 3 override classification 4. The only plots classified in 4 are those that allow neither residential </w:t>
      </w:r>
      <w:proofErr w:type="gramStart"/>
      <w:r w:rsidRPr="00ED0E4B">
        <w:rPr>
          <w:rFonts w:ascii="Times New Roman" w:eastAsia="Times New Roman" w:hAnsi="Times New Roman" w:cs="Times New Roman"/>
        </w:rPr>
        <w:t>or</w:t>
      </w:r>
      <w:proofErr w:type="gramEnd"/>
      <w:r w:rsidRPr="00ED0E4B">
        <w:rPr>
          <w:rFonts w:ascii="Times New Roman" w:eastAsia="Times New Roman" w:hAnsi="Times New Roman" w:cs="Times New Roman"/>
        </w:rPr>
        <w:t xml:space="preserve"> non-residential.</w:t>
      </w:r>
    </w:p>
    <w:p w14:paraId="54825D83"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Multifamily (</w:t>
      </w:r>
      <w:r w:rsidRPr="00ED0E4B">
        <w:rPr>
          <w:rFonts w:ascii="Courier New" w:eastAsia="Times New Roman" w:hAnsi="Courier New" w:cs="Courier New"/>
          <w:sz w:val="20"/>
          <w:szCs w:val="20"/>
        </w:rPr>
        <w:t>MULFAM2</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MULFAM3_4</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MULFAM5_19</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MULFAM20_</w:t>
      </w:r>
      <w:r w:rsidRPr="00ED0E4B">
        <w:rPr>
          <w:rFonts w:ascii="Times New Roman" w:eastAsia="Times New Roman" w:hAnsi="Times New Roman" w:cs="Times New Roman"/>
        </w:rPr>
        <w:t>)</w:t>
      </w:r>
    </w:p>
    <w:p w14:paraId="284A50DE"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 value of: </w:t>
      </w:r>
    </w:p>
    <w:p w14:paraId="460D2C2A" w14:textId="77777777" w:rsidR="00ED0E4B" w:rsidRPr="00ED0E4B" w:rsidRDefault="00ED0E4B" w:rsidP="00ED0E4B">
      <w:pPr>
        <w:numPr>
          <w:ilvl w:val="2"/>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0 = never allowed</w:t>
      </w:r>
    </w:p>
    <w:p w14:paraId="02642718" w14:textId="77777777" w:rsidR="00ED0E4B" w:rsidRPr="00ED0E4B" w:rsidRDefault="00ED0E4B" w:rsidP="00ED0E4B">
      <w:pPr>
        <w:numPr>
          <w:ilvl w:val="2"/>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1 = special permit required</w:t>
      </w:r>
    </w:p>
    <w:p w14:paraId="573C8368" w14:textId="77777777" w:rsidR="00ED0E4B" w:rsidRPr="00ED0E4B" w:rsidRDefault="00ED0E4B" w:rsidP="00ED0E4B">
      <w:pPr>
        <w:numPr>
          <w:ilvl w:val="2"/>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2 = by-right</w:t>
      </w:r>
    </w:p>
    <w:p w14:paraId="478A15C2"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In instances where MF housing was only allowed in unique circumstances (a conversion of an existing single-family home to a two-family home or when the occupants of the building were elderly and low-income), the field value is a 2.</w:t>
      </w:r>
    </w:p>
    <w:p w14:paraId="17719051"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Minimum Lot Size (</w:t>
      </w:r>
      <w:r w:rsidRPr="00ED0E4B">
        <w:rPr>
          <w:rFonts w:ascii="Courier New" w:eastAsia="Times New Roman" w:hAnsi="Courier New" w:cs="Courier New"/>
          <w:sz w:val="20"/>
          <w:szCs w:val="20"/>
        </w:rPr>
        <w:t>MINLOTSIZE</w:t>
      </w:r>
      <w:r w:rsidRPr="00ED0E4B">
        <w:rPr>
          <w:rFonts w:ascii="Times New Roman" w:eastAsia="Times New Roman" w:hAnsi="Times New Roman" w:cs="Times New Roman"/>
        </w:rPr>
        <w:t>)</w:t>
      </w:r>
    </w:p>
    <w:p w14:paraId="7ABA28EC"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Associated Fields: </w:t>
      </w:r>
      <w:r w:rsidRPr="00ED0E4B">
        <w:rPr>
          <w:rFonts w:ascii="Courier New" w:eastAsia="Times New Roman" w:hAnsi="Courier New" w:cs="Courier New"/>
          <w:sz w:val="20"/>
          <w:szCs w:val="20"/>
        </w:rPr>
        <w:t>MNLS_SPEC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MNLS_OVE</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MNLS_CALC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MNLS_EFF</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MNLS_ESVAL</w:t>
      </w:r>
    </w:p>
    <w:p w14:paraId="52C0DA19"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Value Referenced In: </w:t>
      </w:r>
      <w:r w:rsidRPr="00ED0E4B">
        <w:rPr>
          <w:rFonts w:ascii="Courier New" w:eastAsia="Times New Roman" w:hAnsi="Courier New" w:cs="Courier New"/>
          <w:sz w:val="20"/>
          <w:szCs w:val="20"/>
        </w:rPr>
        <w:t>DUpAC_CALC</w:t>
      </w:r>
      <w:proofErr w:type="gramStart"/>
      <w:r w:rsidRPr="00ED0E4B">
        <w:rPr>
          <w:rFonts w:ascii="Courier New" w:eastAsia="Times New Roman" w:hAnsi="Courier New" w:cs="Courier New"/>
          <w:sz w:val="20"/>
          <w:szCs w:val="20"/>
        </w:rPr>
        <w:t>1</w:t>
      </w:r>
      <w:r w:rsidRPr="00ED0E4B">
        <w:rPr>
          <w:rFonts w:ascii="Times New Roman" w:eastAsia="Times New Roman" w:hAnsi="Times New Roman" w:cs="Times New Roman"/>
        </w:rPr>
        <w:t xml:space="preserve"> ,</w:t>
      </w:r>
      <w:proofErr w:type="gramEnd"/>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DUpAC_CALC3</w:t>
      </w:r>
      <w:r w:rsidRPr="00ED0E4B">
        <w:rPr>
          <w:rFonts w:ascii="Times New Roman" w:eastAsia="Times New Roman" w:hAnsi="Times New Roman" w:cs="Times New Roman"/>
        </w:rPr>
        <w:t xml:space="preserve"> (see "</w:t>
      </w:r>
      <w:r w:rsidRPr="00ED0E4B">
        <w:rPr>
          <w:rFonts w:ascii="Times New Roman" w:eastAsia="Times New Roman" w:hAnsi="Times New Roman" w:cs="Times New Roman"/>
          <w:b/>
          <w:bCs/>
        </w:rPr>
        <w:t>Field Structure - Base Zoning District</w:t>
      </w:r>
      <w:r w:rsidRPr="00ED0E4B">
        <w:rPr>
          <w:rFonts w:ascii="Times New Roman" w:eastAsia="Times New Roman" w:hAnsi="Times New Roman" w:cs="Times New Roman"/>
        </w:rPr>
        <w:t>" section)</w:t>
      </w:r>
    </w:p>
    <w:p w14:paraId="4B7BCE5E"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Value corresponds to what is prescribed for the greatest density use allowed by-right</w:t>
      </w:r>
    </w:p>
    <w:p w14:paraId="67A8CB75"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In zones with tiered minimum lot sizes, the value corresponds to the minimum cumulative lot size for the largest structure allowed by-right </w:t>
      </w:r>
    </w:p>
    <w:p w14:paraId="51922324" w14:textId="77777777" w:rsidR="00ED0E4B" w:rsidRPr="00ED0E4B" w:rsidRDefault="00ED0E4B" w:rsidP="00ED0E4B">
      <w:pPr>
        <w:numPr>
          <w:ilvl w:val="2"/>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Example: A zone with a maximum of six dwelling units per lot, which specifies a minimum lot size of 5,000SF for the first dwelling unit and then 2,500SF for each additional dwelling unit would have a </w:t>
      </w:r>
      <w:r w:rsidRPr="00ED0E4B">
        <w:rPr>
          <w:rFonts w:ascii="Courier New" w:eastAsia="Times New Roman" w:hAnsi="Courier New" w:cs="Courier New"/>
          <w:sz w:val="20"/>
          <w:szCs w:val="20"/>
        </w:rPr>
        <w:t>MINLOTSIZE</w:t>
      </w:r>
      <w:r w:rsidRPr="00ED0E4B">
        <w:rPr>
          <w:rFonts w:ascii="Times New Roman" w:eastAsia="Times New Roman" w:hAnsi="Times New Roman" w:cs="Times New Roman"/>
        </w:rPr>
        <w:t xml:space="preserve"> of 17,000SF, equal to (5,000SF + (2,500SF * (5 additional dwelling units).</w:t>
      </w:r>
    </w:p>
    <w:p w14:paraId="6E5AFB89" w14:textId="77777777" w:rsidR="00ED0E4B" w:rsidRPr="00ED0E4B" w:rsidRDefault="00ED0E4B" w:rsidP="00ED0E4B">
      <w:pPr>
        <w:numPr>
          <w:ilvl w:val="2"/>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lastRenderedPageBreak/>
        <w:t>The base value was recorded when the largest allowable structure could not be determined</w:t>
      </w:r>
    </w:p>
    <w:p w14:paraId="3370A058"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Percent Lot Coverage (</w:t>
      </w:r>
      <w:r w:rsidRPr="00ED0E4B">
        <w:rPr>
          <w:rFonts w:ascii="Courier New" w:eastAsia="Times New Roman" w:hAnsi="Courier New" w:cs="Courier New"/>
          <w:sz w:val="20"/>
          <w:szCs w:val="20"/>
        </w:rPr>
        <w:t>PCTLOTCOV</w:t>
      </w:r>
      <w:r w:rsidRPr="00ED0E4B">
        <w:rPr>
          <w:rFonts w:ascii="Times New Roman" w:eastAsia="Times New Roman" w:hAnsi="Times New Roman" w:cs="Times New Roman"/>
        </w:rPr>
        <w:t>)</w:t>
      </w:r>
    </w:p>
    <w:p w14:paraId="02C42744"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Associated Fields: </w:t>
      </w:r>
      <w:r w:rsidRPr="00ED0E4B">
        <w:rPr>
          <w:rFonts w:ascii="Courier New" w:eastAsia="Times New Roman" w:hAnsi="Courier New" w:cs="Courier New"/>
          <w:sz w:val="20"/>
          <w:szCs w:val="20"/>
        </w:rPr>
        <w:t>PLC_SPEC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PLC_OVE</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PLC_CALC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PLC_EFF</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PLC_ESVAL</w:t>
      </w:r>
    </w:p>
    <w:p w14:paraId="3A230045"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Value Referenced In: </w:t>
      </w:r>
      <w:r w:rsidRPr="00ED0E4B">
        <w:rPr>
          <w:rFonts w:ascii="Courier New" w:eastAsia="Times New Roman" w:hAnsi="Courier New" w:cs="Courier New"/>
          <w:sz w:val="20"/>
          <w:szCs w:val="20"/>
        </w:rPr>
        <w:t>FAR_CALC</w:t>
      </w:r>
    </w:p>
    <w:p w14:paraId="6BCE231E"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Value corresponds to what is prescribed for the greatest density use allowed by-right</w:t>
      </w:r>
    </w:p>
    <w:p w14:paraId="5E2634C0"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Any </w:t>
      </w:r>
      <w:proofErr w:type="gramStart"/>
      <w:r w:rsidRPr="00ED0E4B">
        <w:rPr>
          <w:rFonts w:ascii="Times New Roman" w:eastAsia="Times New Roman" w:hAnsi="Times New Roman" w:cs="Times New Roman"/>
        </w:rPr>
        <w:t>lots</w:t>
      </w:r>
      <w:proofErr w:type="gramEnd"/>
      <w:r w:rsidRPr="00ED0E4B">
        <w:rPr>
          <w:rFonts w:ascii="Times New Roman" w:eastAsia="Times New Roman" w:hAnsi="Times New Roman" w:cs="Times New Roman"/>
        </w:rPr>
        <w:t xml:space="preserve"> w/o this value specified in the code has a value of 100%</w:t>
      </w:r>
    </w:p>
    <w:p w14:paraId="7AC29784"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Minimum Land Area Per Dwelling Unit (</w:t>
      </w:r>
      <w:proofErr w:type="spellStart"/>
      <w:r w:rsidRPr="00ED0E4B">
        <w:rPr>
          <w:rFonts w:ascii="Courier New" w:eastAsia="Times New Roman" w:hAnsi="Courier New" w:cs="Courier New"/>
          <w:sz w:val="20"/>
          <w:szCs w:val="20"/>
        </w:rPr>
        <w:t>LApDU</w:t>
      </w:r>
      <w:proofErr w:type="spellEnd"/>
      <w:r w:rsidRPr="00ED0E4B">
        <w:rPr>
          <w:rFonts w:ascii="Times New Roman" w:eastAsia="Times New Roman" w:hAnsi="Times New Roman" w:cs="Times New Roman"/>
        </w:rPr>
        <w:t>)</w:t>
      </w:r>
    </w:p>
    <w:p w14:paraId="163BA721"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Associated Fields: </w:t>
      </w:r>
      <w:proofErr w:type="spellStart"/>
      <w:r w:rsidRPr="00ED0E4B">
        <w:rPr>
          <w:rFonts w:ascii="Courier New" w:eastAsia="Times New Roman" w:hAnsi="Courier New" w:cs="Courier New"/>
          <w:sz w:val="20"/>
          <w:szCs w:val="20"/>
        </w:rPr>
        <w:t>LApDU_SPEC</w:t>
      </w:r>
      <w:proofErr w:type="spellEnd"/>
    </w:p>
    <w:p w14:paraId="0987605A"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Value Referenced In: </w:t>
      </w:r>
      <w:r w:rsidRPr="00ED0E4B">
        <w:rPr>
          <w:rFonts w:ascii="Courier New" w:eastAsia="Times New Roman" w:hAnsi="Courier New" w:cs="Courier New"/>
          <w:sz w:val="20"/>
          <w:szCs w:val="20"/>
        </w:rPr>
        <w:t>MNLS_CALC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MXDU_CALC1</w:t>
      </w:r>
    </w:p>
    <w:p w14:paraId="29881B7D"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In zones with tiered minimum land area per dwelling unit requirements, the value corresponds to the cumulative value for the greatest number of units allowed by-right.</w:t>
      </w:r>
    </w:p>
    <w:p w14:paraId="65934620"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Building Height (</w:t>
      </w:r>
      <w:r w:rsidRPr="00ED0E4B">
        <w:rPr>
          <w:rFonts w:ascii="Courier New" w:eastAsia="Times New Roman" w:hAnsi="Courier New" w:cs="Courier New"/>
          <w:sz w:val="20"/>
          <w:szCs w:val="20"/>
        </w:rPr>
        <w:t>MAXHEIGHT</w:t>
      </w:r>
      <w:r w:rsidRPr="00ED0E4B">
        <w:rPr>
          <w:rFonts w:ascii="Times New Roman" w:eastAsia="Times New Roman" w:hAnsi="Times New Roman" w:cs="Times New Roman"/>
        </w:rPr>
        <w:t>)</w:t>
      </w:r>
    </w:p>
    <w:p w14:paraId="5DF630E9"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Associated Fields: </w:t>
      </w:r>
      <w:r w:rsidRPr="00ED0E4B">
        <w:rPr>
          <w:rFonts w:ascii="Courier New" w:eastAsia="Times New Roman" w:hAnsi="Courier New" w:cs="Courier New"/>
          <w:sz w:val="20"/>
          <w:szCs w:val="20"/>
        </w:rPr>
        <w:t>MXHT_SPEC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MXHT_CALC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MXHT_EFF</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MXHT_ESVAL</w:t>
      </w:r>
    </w:p>
    <w:p w14:paraId="48BF3B14"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Value Referenced In: </w:t>
      </w:r>
      <w:r w:rsidRPr="00ED0E4B">
        <w:rPr>
          <w:rFonts w:ascii="Courier New" w:eastAsia="Times New Roman" w:hAnsi="Courier New" w:cs="Courier New"/>
          <w:sz w:val="20"/>
          <w:szCs w:val="20"/>
        </w:rPr>
        <w:t>MXFL_CALC</w:t>
      </w:r>
    </w:p>
    <w:p w14:paraId="6B4A3F56"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Where value is not specified in the bylaws or ordinances:</w:t>
      </w:r>
    </w:p>
    <w:p w14:paraId="1A6CB49D" w14:textId="77777777" w:rsidR="00ED0E4B" w:rsidRPr="00ED0E4B" w:rsidRDefault="00ED0E4B" w:rsidP="00ED0E4B">
      <w:pPr>
        <w:spacing w:before="100" w:beforeAutospacing="1" w:after="100" w:afterAutospacing="1"/>
        <w:ind w:left="1440"/>
        <w:rPr>
          <w:rFonts w:ascii="Times New Roman" w:eastAsia="Times New Roman" w:hAnsi="Times New Roman" w:cs="Times New Roman"/>
        </w:rPr>
      </w:pPr>
      <w:r w:rsidRPr="00ED0E4B">
        <w:rPr>
          <w:rFonts w:ascii="Courier New" w:eastAsia="Times New Roman" w:hAnsi="Courier New" w:cs="Courier New"/>
          <w:sz w:val="20"/>
          <w:szCs w:val="20"/>
        </w:rPr>
        <w:t>MXHT_CALC</w:t>
      </w:r>
      <w:r w:rsidRPr="00ED0E4B">
        <w:rPr>
          <w:rFonts w:ascii="Times New Roman" w:eastAsia="Times New Roman" w:hAnsi="Times New Roman" w:cs="Times New Roman"/>
        </w:rPr>
        <w:t xml:space="preserve"> = </w:t>
      </w:r>
      <w:r w:rsidRPr="00ED0E4B">
        <w:rPr>
          <w:rFonts w:ascii="Courier New" w:eastAsia="Times New Roman" w:hAnsi="Courier New" w:cs="Courier New"/>
          <w:sz w:val="20"/>
          <w:szCs w:val="20"/>
        </w:rPr>
        <w:t>MXFLRS</w:t>
      </w:r>
      <w:r w:rsidRPr="00ED0E4B">
        <w:rPr>
          <w:rFonts w:ascii="Times New Roman" w:eastAsia="Times New Roman" w:hAnsi="Times New Roman" w:cs="Times New Roman"/>
        </w:rPr>
        <w:t xml:space="preserve"> x 10 (values rounded down)</w:t>
      </w:r>
    </w:p>
    <w:p w14:paraId="5759B3F0"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Building Floors (</w:t>
      </w:r>
      <w:r w:rsidRPr="00ED0E4B">
        <w:rPr>
          <w:rFonts w:ascii="Courier New" w:eastAsia="Times New Roman" w:hAnsi="Courier New" w:cs="Courier New"/>
          <w:sz w:val="20"/>
          <w:szCs w:val="20"/>
        </w:rPr>
        <w:t>MXFLRS</w:t>
      </w:r>
      <w:r w:rsidRPr="00ED0E4B">
        <w:rPr>
          <w:rFonts w:ascii="Times New Roman" w:eastAsia="Times New Roman" w:hAnsi="Times New Roman" w:cs="Times New Roman"/>
        </w:rPr>
        <w:t>)</w:t>
      </w:r>
    </w:p>
    <w:p w14:paraId="2758F447"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Associated Fields: </w:t>
      </w:r>
      <w:r w:rsidRPr="00ED0E4B">
        <w:rPr>
          <w:rFonts w:ascii="Courier New" w:eastAsia="Times New Roman" w:hAnsi="Courier New" w:cs="Courier New"/>
          <w:sz w:val="20"/>
          <w:szCs w:val="20"/>
        </w:rPr>
        <w:t>MXFL_SPEC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MXFL_CALC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MXFL_EFF</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MXFL_ESVAL</w:t>
      </w:r>
    </w:p>
    <w:p w14:paraId="1AA00576"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Value Referenced In: </w:t>
      </w:r>
      <w:r w:rsidRPr="00ED0E4B">
        <w:rPr>
          <w:rFonts w:ascii="Courier New" w:eastAsia="Times New Roman" w:hAnsi="Courier New" w:cs="Courier New"/>
          <w:sz w:val="20"/>
          <w:szCs w:val="20"/>
        </w:rPr>
        <w:t>MXHT_CALC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MXDU_CALC3</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FAR_CALC</w:t>
      </w:r>
    </w:p>
    <w:p w14:paraId="07FE4627"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Where value is not specified in the bylaws or ordinances:</w:t>
      </w:r>
    </w:p>
    <w:p w14:paraId="40D6082E" w14:textId="77777777" w:rsidR="00ED0E4B" w:rsidRPr="00ED0E4B" w:rsidRDefault="00ED0E4B" w:rsidP="00ED0E4B">
      <w:pPr>
        <w:spacing w:before="100" w:beforeAutospacing="1" w:after="100" w:afterAutospacing="1"/>
        <w:ind w:left="1440"/>
        <w:rPr>
          <w:rFonts w:ascii="Times New Roman" w:eastAsia="Times New Roman" w:hAnsi="Times New Roman" w:cs="Times New Roman"/>
        </w:rPr>
      </w:pPr>
      <w:r w:rsidRPr="00ED0E4B">
        <w:rPr>
          <w:rFonts w:ascii="Courier New" w:eastAsia="Times New Roman" w:hAnsi="Courier New" w:cs="Courier New"/>
          <w:sz w:val="20"/>
          <w:szCs w:val="20"/>
        </w:rPr>
        <w:t>MXFL_CALC</w:t>
      </w:r>
      <w:r w:rsidRPr="00ED0E4B">
        <w:rPr>
          <w:rFonts w:ascii="Times New Roman" w:eastAsia="Times New Roman" w:hAnsi="Times New Roman" w:cs="Times New Roman"/>
        </w:rPr>
        <w:t xml:space="preserve"> = </w:t>
      </w:r>
      <w:r w:rsidRPr="00ED0E4B">
        <w:rPr>
          <w:rFonts w:ascii="Courier New" w:eastAsia="Times New Roman" w:hAnsi="Courier New" w:cs="Courier New"/>
          <w:sz w:val="20"/>
          <w:szCs w:val="20"/>
        </w:rPr>
        <w:t>MAXHEIGHT</w:t>
      </w:r>
      <w:r w:rsidRPr="00ED0E4B">
        <w:rPr>
          <w:rFonts w:ascii="Times New Roman" w:eastAsia="Times New Roman" w:hAnsi="Times New Roman" w:cs="Times New Roman"/>
        </w:rPr>
        <w:t>/ 10 (values rounded down)</w:t>
      </w:r>
    </w:p>
    <w:p w14:paraId="6E04A786"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Maximum Dwelling Units (</w:t>
      </w:r>
      <w:r w:rsidRPr="00ED0E4B">
        <w:rPr>
          <w:rFonts w:ascii="Courier New" w:eastAsia="Times New Roman" w:hAnsi="Courier New" w:cs="Courier New"/>
          <w:sz w:val="20"/>
          <w:szCs w:val="20"/>
        </w:rPr>
        <w:t>MAXDU</w:t>
      </w:r>
      <w:r w:rsidRPr="00ED0E4B">
        <w:rPr>
          <w:rFonts w:ascii="Times New Roman" w:eastAsia="Times New Roman" w:hAnsi="Times New Roman" w:cs="Times New Roman"/>
        </w:rPr>
        <w:t>)</w:t>
      </w:r>
    </w:p>
    <w:p w14:paraId="439B9F37"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Associated Fields: </w:t>
      </w:r>
      <w:r w:rsidRPr="00ED0E4B">
        <w:rPr>
          <w:rFonts w:ascii="Courier New" w:eastAsia="Times New Roman" w:hAnsi="Courier New" w:cs="Courier New"/>
          <w:sz w:val="20"/>
          <w:szCs w:val="20"/>
        </w:rPr>
        <w:t>MXDU_SPEC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MXDU_OVE</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MXDU_CALC1</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MXDU_CALC2</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MXDU_CALC3</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MXDU_EFF</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MXDU_ESVAL</w:t>
      </w:r>
    </w:p>
    <w:p w14:paraId="4437CB3C"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Value Referenced In: </w:t>
      </w:r>
      <w:r w:rsidRPr="00ED0E4B">
        <w:rPr>
          <w:rFonts w:ascii="Courier New" w:eastAsia="Times New Roman" w:hAnsi="Courier New" w:cs="Courier New"/>
          <w:sz w:val="20"/>
          <w:szCs w:val="20"/>
        </w:rPr>
        <w:t>MNLS_CALC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DUpAC_CALC1</w:t>
      </w:r>
    </w:p>
    <w:p w14:paraId="2B7C96DD"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This value is not often included in the section of the bylaw or ordinance that specifies dimensional regulations. When this is the case the "allowable uses in zone" was checked. If the zoning allowed housing by-right but was vague in wording (</w:t>
      </w:r>
      <w:proofErr w:type="gramStart"/>
      <w:r w:rsidRPr="00ED0E4B">
        <w:rPr>
          <w:rFonts w:ascii="Times New Roman" w:eastAsia="Times New Roman" w:hAnsi="Times New Roman" w:cs="Times New Roman"/>
        </w:rPr>
        <w:t>e.g.</w:t>
      </w:r>
      <w:proofErr w:type="gramEnd"/>
      <w:r w:rsidRPr="00ED0E4B">
        <w:rPr>
          <w:rFonts w:ascii="Times New Roman" w:eastAsia="Times New Roman" w:hAnsi="Times New Roman" w:cs="Times New Roman"/>
        </w:rPr>
        <w:t xml:space="preserve"> a zone that allowed “Multi-family Residential”), the definition of the term was reviewed to see if it specified this value. If it did not, the field was left blank meaning "no maximum specified."</w:t>
      </w:r>
    </w:p>
    <w:p w14:paraId="65B45C7F"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For how </w:t>
      </w:r>
      <w:r w:rsidRPr="00ED0E4B">
        <w:rPr>
          <w:rFonts w:ascii="Courier New" w:eastAsia="Times New Roman" w:hAnsi="Courier New" w:cs="Courier New"/>
          <w:sz w:val="20"/>
          <w:szCs w:val="20"/>
        </w:rPr>
        <w:t>MAXDU</w:t>
      </w:r>
      <w:r w:rsidRPr="00ED0E4B">
        <w:rPr>
          <w:rFonts w:ascii="Times New Roman" w:eastAsia="Times New Roman" w:hAnsi="Times New Roman" w:cs="Times New Roman"/>
        </w:rPr>
        <w:t xml:space="preserve"> is calculated:</w:t>
      </w:r>
    </w:p>
    <w:p w14:paraId="534D6787" w14:textId="77777777" w:rsidR="00ED0E4B" w:rsidRPr="00ED0E4B" w:rsidRDefault="00ED0E4B" w:rsidP="00ED0E4B">
      <w:pPr>
        <w:spacing w:before="100" w:beforeAutospacing="1" w:after="100" w:afterAutospacing="1"/>
        <w:ind w:left="1440"/>
        <w:rPr>
          <w:rFonts w:ascii="Times New Roman" w:eastAsia="Times New Roman" w:hAnsi="Times New Roman" w:cs="Times New Roman"/>
        </w:rPr>
      </w:pPr>
      <w:hyperlink r:id="rId5" w:history="1">
        <w:r w:rsidRPr="00ED0E4B">
          <w:rPr>
            <w:rFonts w:ascii="Times New Roman" w:eastAsia="Times New Roman" w:hAnsi="Times New Roman" w:cs="Times New Roman"/>
            <w:color w:val="0000FF"/>
            <w:u w:val="single"/>
          </w:rPr>
          <w:t>Maximum Dwelling Units Calculation</w:t>
        </w:r>
      </w:hyperlink>
    </w:p>
    <w:p w14:paraId="5B897564"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Dwelling Units per Acre (</w:t>
      </w:r>
      <w:proofErr w:type="spellStart"/>
      <w:r w:rsidRPr="00ED0E4B">
        <w:rPr>
          <w:rFonts w:ascii="Courier New" w:eastAsia="Times New Roman" w:hAnsi="Courier New" w:cs="Courier New"/>
          <w:sz w:val="20"/>
          <w:szCs w:val="20"/>
        </w:rPr>
        <w:t>DUpAC</w:t>
      </w:r>
      <w:proofErr w:type="spellEnd"/>
      <w:r w:rsidRPr="00ED0E4B">
        <w:rPr>
          <w:rFonts w:ascii="Times New Roman" w:eastAsia="Times New Roman" w:hAnsi="Times New Roman" w:cs="Times New Roman"/>
        </w:rPr>
        <w:t>)</w:t>
      </w:r>
    </w:p>
    <w:p w14:paraId="436964E1"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Associated Fields: </w:t>
      </w:r>
      <w:proofErr w:type="spellStart"/>
      <w:r w:rsidRPr="00ED0E4B">
        <w:rPr>
          <w:rFonts w:ascii="Courier New" w:eastAsia="Times New Roman" w:hAnsi="Courier New" w:cs="Courier New"/>
          <w:sz w:val="20"/>
          <w:szCs w:val="20"/>
        </w:rPr>
        <w:t>DUpAC_SPEC</w:t>
      </w:r>
      <w:proofErr w:type="spellEnd"/>
      <w:r w:rsidRPr="00ED0E4B">
        <w:rPr>
          <w:rFonts w:ascii="Times New Roman" w:eastAsia="Times New Roman" w:hAnsi="Times New Roman" w:cs="Times New Roman"/>
        </w:rPr>
        <w:t xml:space="preserve">, </w:t>
      </w:r>
      <w:proofErr w:type="spellStart"/>
      <w:r w:rsidRPr="00ED0E4B">
        <w:rPr>
          <w:rFonts w:ascii="Courier New" w:eastAsia="Times New Roman" w:hAnsi="Courier New" w:cs="Courier New"/>
          <w:sz w:val="20"/>
          <w:szCs w:val="20"/>
        </w:rPr>
        <w:t>DUpAC_OVE</w:t>
      </w:r>
      <w:proofErr w:type="spellEnd"/>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DUpAC_CALC1</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DUpAC_CALC2</w:t>
      </w:r>
      <w:r w:rsidRPr="00ED0E4B">
        <w:rPr>
          <w:rFonts w:ascii="Times New Roman" w:eastAsia="Times New Roman" w:hAnsi="Times New Roman" w:cs="Times New Roman"/>
        </w:rPr>
        <w:t>,</w:t>
      </w:r>
    </w:p>
    <w:p w14:paraId="3D4FE6A0" w14:textId="77777777" w:rsidR="00ED0E4B" w:rsidRPr="00ED0E4B" w:rsidRDefault="00ED0E4B" w:rsidP="00ED0E4B">
      <w:pPr>
        <w:spacing w:before="100" w:beforeAutospacing="1" w:after="100" w:afterAutospacing="1"/>
        <w:ind w:left="1440"/>
        <w:rPr>
          <w:rFonts w:ascii="Times New Roman" w:eastAsia="Times New Roman" w:hAnsi="Times New Roman" w:cs="Times New Roman"/>
        </w:rPr>
      </w:pPr>
      <w:r w:rsidRPr="00ED0E4B">
        <w:rPr>
          <w:rFonts w:ascii="Courier New" w:eastAsia="Times New Roman" w:hAnsi="Courier New" w:cs="Courier New"/>
          <w:sz w:val="20"/>
          <w:szCs w:val="20"/>
        </w:rPr>
        <w:t>DUpAC_CALC3</w:t>
      </w:r>
      <w:r w:rsidRPr="00ED0E4B">
        <w:rPr>
          <w:rFonts w:ascii="Times New Roman" w:eastAsia="Times New Roman" w:hAnsi="Times New Roman" w:cs="Times New Roman"/>
        </w:rPr>
        <w:t xml:space="preserve">, </w:t>
      </w:r>
      <w:proofErr w:type="spellStart"/>
      <w:r w:rsidRPr="00ED0E4B">
        <w:rPr>
          <w:rFonts w:ascii="Courier New" w:eastAsia="Times New Roman" w:hAnsi="Courier New" w:cs="Courier New"/>
          <w:sz w:val="20"/>
          <w:szCs w:val="20"/>
        </w:rPr>
        <w:t>DUpAC_EFF</w:t>
      </w:r>
      <w:proofErr w:type="spellEnd"/>
      <w:r w:rsidRPr="00ED0E4B">
        <w:rPr>
          <w:rFonts w:ascii="Times New Roman" w:eastAsia="Times New Roman" w:hAnsi="Times New Roman" w:cs="Times New Roman"/>
        </w:rPr>
        <w:t xml:space="preserve">, </w:t>
      </w:r>
      <w:proofErr w:type="spellStart"/>
      <w:r w:rsidRPr="00ED0E4B">
        <w:rPr>
          <w:rFonts w:ascii="Courier New" w:eastAsia="Times New Roman" w:hAnsi="Courier New" w:cs="Courier New"/>
          <w:sz w:val="20"/>
          <w:szCs w:val="20"/>
        </w:rPr>
        <w:t>DUpAC_ESVAL</w:t>
      </w:r>
      <w:proofErr w:type="spellEnd"/>
    </w:p>
    <w:p w14:paraId="3D4F6EA1"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lastRenderedPageBreak/>
        <w:t>Value Referenced In: N/A</w:t>
      </w:r>
    </w:p>
    <w:p w14:paraId="2B53DC8C"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For how </w:t>
      </w:r>
      <w:r w:rsidRPr="00ED0E4B">
        <w:rPr>
          <w:rFonts w:ascii="Courier New" w:eastAsia="Times New Roman" w:hAnsi="Courier New" w:cs="Courier New"/>
          <w:sz w:val="20"/>
          <w:szCs w:val="20"/>
        </w:rPr>
        <w:t>MAXDU</w:t>
      </w:r>
      <w:r w:rsidRPr="00ED0E4B">
        <w:rPr>
          <w:rFonts w:ascii="Times New Roman" w:eastAsia="Times New Roman" w:hAnsi="Times New Roman" w:cs="Times New Roman"/>
        </w:rPr>
        <w:t xml:space="preserve"> is calculated:</w:t>
      </w:r>
    </w:p>
    <w:p w14:paraId="4B40BA54" w14:textId="77777777" w:rsidR="00ED0E4B" w:rsidRPr="00ED0E4B" w:rsidRDefault="00ED0E4B" w:rsidP="00ED0E4B">
      <w:pPr>
        <w:spacing w:before="100" w:beforeAutospacing="1" w:after="100" w:afterAutospacing="1"/>
        <w:ind w:left="720"/>
        <w:rPr>
          <w:rFonts w:ascii="Times New Roman" w:eastAsia="Times New Roman" w:hAnsi="Times New Roman" w:cs="Times New Roman"/>
        </w:rPr>
      </w:pPr>
      <w:hyperlink r:id="rId6" w:history="1">
        <w:r w:rsidRPr="00ED0E4B">
          <w:rPr>
            <w:rFonts w:ascii="Times New Roman" w:eastAsia="Times New Roman" w:hAnsi="Times New Roman" w:cs="Times New Roman"/>
            <w:color w:val="0000FF"/>
            <w:u w:val="single"/>
          </w:rPr>
          <w:t>Dwelling Units per Acre Calculation</w:t>
        </w:r>
      </w:hyperlink>
    </w:p>
    <w:p w14:paraId="0D390FB2" w14:textId="77777777" w:rsidR="00ED0E4B" w:rsidRPr="00ED0E4B" w:rsidRDefault="00ED0E4B" w:rsidP="00ED0E4B">
      <w:pPr>
        <w:numPr>
          <w:ilvl w:val="0"/>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Floor-area Ratio (</w:t>
      </w:r>
      <w:r w:rsidRPr="00ED0E4B">
        <w:rPr>
          <w:rFonts w:ascii="Courier New" w:eastAsia="Times New Roman" w:hAnsi="Courier New" w:cs="Courier New"/>
          <w:sz w:val="20"/>
          <w:szCs w:val="20"/>
        </w:rPr>
        <w:t>FAR</w:t>
      </w:r>
      <w:r w:rsidRPr="00ED0E4B">
        <w:rPr>
          <w:rFonts w:ascii="Times New Roman" w:eastAsia="Times New Roman" w:hAnsi="Times New Roman" w:cs="Times New Roman"/>
        </w:rPr>
        <w:t>)</w:t>
      </w:r>
    </w:p>
    <w:p w14:paraId="611BD7B5"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Associated Fields: </w:t>
      </w:r>
      <w:r w:rsidRPr="00ED0E4B">
        <w:rPr>
          <w:rFonts w:ascii="Courier New" w:eastAsia="Times New Roman" w:hAnsi="Courier New" w:cs="Courier New"/>
          <w:sz w:val="20"/>
          <w:szCs w:val="20"/>
        </w:rPr>
        <w:t>FAR_SPEC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FAR_OVE</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FAR_CALC</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FAR_EFF</w:t>
      </w:r>
    </w:p>
    <w:p w14:paraId="042F35DD"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 xml:space="preserve">Value Referenced In: </w:t>
      </w:r>
      <w:r w:rsidRPr="00ED0E4B">
        <w:rPr>
          <w:rFonts w:ascii="Courier New" w:eastAsia="Times New Roman" w:hAnsi="Courier New" w:cs="Courier New"/>
          <w:sz w:val="20"/>
          <w:szCs w:val="20"/>
        </w:rPr>
        <w:t>MXDU_CALC2</w:t>
      </w:r>
      <w:r w:rsidRPr="00ED0E4B">
        <w:rPr>
          <w:rFonts w:ascii="Times New Roman" w:eastAsia="Times New Roman" w:hAnsi="Times New Roman" w:cs="Times New Roman"/>
        </w:rPr>
        <w:t xml:space="preserve">, </w:t>
      </w:r>
      <w:r w:rsidRPr="00ED0E4B">
        <w:rPr>
          <w:rFonts w:ascii="Courier New" w:eastAsia="Times New Roman" w:hAnsi="Courier New" w:cs="Courier New"/>
          <w:sz w:val="20"/>
          <w:szCs w:val="20"/>
        </w:rPr>
        <w:t>DUpAC_CALC2</w:t>
      </w:r>
    </w:p>
    <w:p w14:paraId="22322379" w14:textId="77777777" w:rsidR="00ED0E4B" w:rsidRPr="00ED0E4B" w:rsidRDefault="00ED0E4B" w:rsidP="00ED0E4B">
      <w:pPr>
        <w:numPr>
          <w:ilvl w:val="1"/>
          <w:numId w:val="8"/>
        </w:numPr>
        <w:spacing w:before="100" w:beforeAutospacing="1" w:after="100" w:afterAutospacing="1"/>
        <w:rPr>
          <w:rFonts w:ascii="Times New Roman" w:eastAsia="Times New Roman" w:hAnsi="Times New Roman" w:cs="Times New Roman"/>
        </w:rPr>
      </w:pPr>
      <w:r w:rsidRPr="00ED0E4B">
        <w:rPr>
          <w:rFonts w:ascii="Times New Roman" w:eastAsia="Times New Roman" w:hAnsi="Times New Roman" w:cs="Times New Roman"/>
        </w:rPr>
        <w:t>Where value is not specified in the bylaws or ordinances:</w:t>
      </w:r>
    </w:p>
    <w:p w14:paraId="788797AB" w14:textId="77777777" w:rsidR="00ED0E4B" w:rsidRPr="00ED0E4B" w:rsidRDefault="00ED0E4B" w:rsidP="00ED0E4B">
      <w:pPr>
        <w:spacing w:before="100" w:beforeAutospacing="1" w:after="100" w:afterAutospacing="1"/>
        <w:ind w:left="1440"/>
        <w:rPr>
          <w:rFonts w:ascii="Times New Roman" w:eastAsia="Times New Roman" w:hAnsi="Times New Roman" w:cs="Times New Roman"/>
        </w:rPr>
      </w:pPr>
      <w:r w:rsidRPr="00ED0E4B">
        <w:rPr>
          <w:rFonts w:ascii="Courier New" w:eastAsia="Times New Roman" w:hAnsi="Courier New" w:cs="Courier New"/>
          <w:sz w:val="20"/>
          <w:szCs w:val="20"/>
        </w:rPr>
        <w:t>FAR</w:t>
      </w:r>
      <w:r w:rsidRPr="00ED0E4B">
        <w:rPr>
          <w:rFonts w:ascii="Times New Roman" w:eastAsia="Times New Roman" w:hAnsi="Times New Roman" w:cs="Times New Roman"/>
        </w:rPr>
        <w:t xml:space="preserve"> = </w:t>
      </w:r>
      <w:r w:rsidRPr="00ED0E4B">
        <w:rPr>
          <w:rFonts w:ascii="Courier New" w:eastAsia="Times New Roman" w:hAnsi="Courier New" w:cs="Courier New"/>
          <w:sz w:val="20"/>
          <w:szCs w:val="20"/>
        </w:rPr>
        <w:t>MXFLR</w:t>
      </w:r>
      <w:r w:rsidRPr="00ED0E4B">
        <w:rPr>
          <w:rFonts w:ascii="Times New Roman" w:eastAsia="Times New Roman" w:hAnsi="Times New Roman" w:cs="Times New Roman"/>
        </w:rPr>
        <w:t xml:space="preserve"> / </w:t>
      </w:r>
      <w:r w:rsidRPr="00ED0E4B">
        <w:rPr>
          <w:rFonts w:ascii="Courier New" w:eastAsia="Times New Roman" w:hAnsi="Courier New" w:cs="Courier New"/>
          <w:sz w:val="20"/>
          <w:szCs w:val="20"/>
        </w:rPr>
        <w:t>_PCTLOTCOV</w:t>
      </w:r>
    </w:p>
    <w:p w14:paraId="422995BA" w14:textId="77777777" w:rsidR="00595BAA" w:rsidRDefault="00ED0E4B"/>
    <w:sectPr w:rsidR="00595BAA" w:rsidSect="00A9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103C"/>
    <w:multiLevelType w:val="multilevel"/>
    <w:tmpl w:val="E75A1AF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numFmt w:val="bullet"/>
      <w:lvlText w:val=""/>
      <w:lvlJc w:val="left"/>
      <w:pPr>
        <w:tabs>
          <w:tab w:val="num" w:pos="2160"/>
        </w:tabs>
        <w:ind w:left="2160" w:hanging="360"/>
      </w:pPr>
      <w:rPr>
        <w:rFonts w:ascii="Wingdings" w:hAnsi="Wingdings" w:hint="default"/>
        <w:sz w:val="20"/>
      </w:rPr>
    </w:lvl>
    <w:lvl w:ilvl="3">
      <w:numFmt w:val="decimal"/>
      <w:lvlText w:val="%4."/>
      <w:lvlJc w:val="left"/>
      <w:pPr>
        <w:tabs>
          <w:tab w:val="num" w:pos="2880"/>
        </w:tabs>
        <w:ind w:left="2880" w:hanging="360"/>
      </w:p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85999"/>
    <w:multiLevelType w:val="multilevel"/>
    <w:tmpl w:val="129095B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173C"/>
    <w:multiLevelType w:val="multilevel"/>
    <w:tmpl w:val="3AE836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BA837EA"/>
    <w:multiLevelType w:val="multilevel"/>
    <w:tmpl w:val="779AE9D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E31D8"/>
    <w:multiLevelType w:val="multilevel"/>
    <w:tmpl w:val="E530074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C0BBE"/>
    <w:multiLevelType w:val="multilevel"/>
    <w:tmpl w:val="4F888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0878082">
    <w:abstractNumId w:val="5"/>
  </w:num>
  <w:num w:numId="2" w16cid:durableId="2025594908">
    <w:abstractNumId w:val="3"/>
  </w:num>
  <w:num w:numId="3" w16cid:durableId="207035136">
    <w:abstractNumId w:val="1"/>
  </w:num>
  <w:num w:numId="4" w16cid:durableId="83449024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38931698">
    <w:abstractNumId w:val="4"/>
  </w:num>
  <w:num w:numId="6" w16cid:durableId="576288620">
    <w:abstractNumId w:val="0"/>
  </w:num>
  <w:num w:numId="7" w16cid:durableId="1102185061">
    <w:abstractNumId w:val="2"/>
  </w:num>
  <w:num w:numId="8" w16cid:durableId="363523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4B"/>
    <w:rsid w:val="00163119"/>
    <w:rsid w:val="005D38AD"/>
    <w:rsid w:val="007A58AA"/>
    <w:rsid w:val="00A92DFF"/>
    <w:rsid w:val="00ED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266BA"/>
  <w14:defaultImageDpi w14:val="32767"/>
  <w15:chartTrackingRefBased/>
  <w15:docId w15:val="{6F481A16-7644-014E-84BB-38FA912C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D0E4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E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0E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0E4B"/>
    <w:rPr>
      <w:b/>
      <w:bCs/>
    </w:rPr>
  </w:style>
  <w:style w:type="character" w:styleId="HTMLCode">
    <w:name w:val="HTML Code"/>
    <w:basedOn w:val="DefaultParagraphFont"/>
    <w:uiPriority w:val="99"/>
    <w:semiHidden/>
    <w:unhideWhenUsed/>
    <w:rsid w:val="00ED0E4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0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ion.so/Dwelling-Units-per-Acre-Calculation-ce50016f8d8240e3a89a241086d2bb55" TargetMode="External"/><Relationship Id="rId5" Type="http://schemas.openxmlformats.org/officeDocument/2006/relationships/hyperlink" Target="https://www.notion.so/Maximum-Dwelling-Units-Calculation-95ee4e9388914720837961e0e7074a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 Luke</dc:creator>
  <cp:keywords/>
  <dc:description/>
  <cp:lastModifiedBy>Reeve, Luke</cp:lastModifiedBy>
  <cp:revision>1</cp:revision>
  <dcterms:created xsi:type="dcterms:W3CDTF">2022-05-26T20:11:00Z</dcterms:created>
  <dcterms:modified xsi:type="dcterms:W3CDTF">2022-05-26T20:12:00Z</dcterms:modified>
</cp:coreProperties>
</file>