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Nghi Nguyen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CS146-section 3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Assignment 2 Report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Sorting algorithms: Insertion Sort, Heap sort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Bonus problem: Quick Sort (fixed pivot and random pivot).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I. Experiment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0" distB="0" distL="38100" distR="38100" simplePos="0" relativeHeight="251659264" behindDoc="0" locked="0" layoutInCell="1" allowOverlap="1">
            <wp:simplePos x="0" y="0"/>
            <wp:positionH relativeFrom="margin">
              <wp:posOffset>674568</wp:posOffset>
            </wp:positionH>
            <wp:positionV relativeFrom="line">
              <wp:posOffset>4648203</wp:posOffset>
            </wp:positionV>
            <wp:extent cx="6814186" cy="3514176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</w:p>
    <w:tbl>
      <w:tblPr>
        <w:tblW w:w="935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82"/>
        <w:gridCol w:w="1463"/>
        <w:gridCol w:w="2103"/>
        <w:gridCol w:w="2103"/>
        <w:gridCol w:w="2103"/>
      </w:tblGrid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InsertionSort </w:t>
            </w:r>
          </w:p>
          <w:p>
            <w:pPr>
              <w:pStyle w:val="Body A"/>
            </w:pPr>
            <w:r>
              <w:rPr>
                <w:rtl w:val="0"/>
                <w:lang w:val="en-US"/>
              </w:rPr>
              <w:t>Θ</w:t>
            </w:r>
            <w:r>
              <w:rPr>
                <w:rtl w:val="0"/>
                <w:lang w:val="en-US"/>
              </w:rPr>
              <w:t>(n</w:t>
            </w:r>
            <w:r>
              <w:rPr>
                <w:vertAlign w:val="superscript"/>
                <w:rtl w:val="0"/>
                <w:lang w:val="en-US"/>
              </w:rPr>
              <w:t>2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HeapSort</w:t>
            </w:r>
          </w:p>
          <w:p>
            <w:pPr>
              <w:pStyle w:val="Body A"/>
            </w:pPr>
            <w:r>
              <w:rPr>
                <w:rtl w:val="0"/>
                <w:lang w:val="en-US"/>
              </w:rPr>
              <w:t>Θ</w:t>
            </w:r>
            <w:r>
              <w:rPr>
                <w:rtl w:val="0"/>
                <w:lang w:val="en-US"/>
              </w:rPr>
              <w:t>(n lgn)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QuickSort Fixed Pivot O(nlgn)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QuickSort RandomPivot O(nlgn)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n = 10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&lt; 1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&lt; 1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 milliseconds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n = 100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 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 milliseconds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n = 1,000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8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5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5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5 milliseconds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n = 10,000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198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12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49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48 milliseconds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n = 100,000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11,606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43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282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257 milliseconds</w:t>
            </w:r>
          </w:p>
        </w:tc>
      </w:tr>
      <w:tr>
        <w:tblPrEx>
          <w:shd w:val="clear" w:color="auto" w:fill="ceddeb"/>
        </w:tblPrEx>
        <w:trPr>
          <w:trHeight w:val="1050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n = 1,000,000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1,137,415 milliseconds ~ 19 minutes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320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27,138 milliseconds</w:t>
            </w:r>
          </w:p>
        </w:tc>
        <w:tc>
          <w:tcPr>
            <w:tcW w:type="dxa" w:w="21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24,190 milliseconds</w:t>
            </w:r>
          </w:p>
        </w:tc>
      </w:tr>
    </w:tbl>
    <w:p>
      <w:pPr>
        <w:pStyle w:val="Body A"/>
        <w:widowControl w:val="0"/>
        <w:ind w:left="324" w:hanging="324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widowControl w:val="0"/>
        <w:ind w:left="216" w:hanging="21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II. Comparing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All 4 sorting algorithms have almost the same running time with small inputs (n &lt;= 100).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InsertionSort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Θ</w:t>
      </w:r>
      <w:r>
        <w:rPr>
          <w:rFonts w:ascii="Times New Roman" w:hAnsi="Times New Roman"/>
          <w:sz w:val="24"/>
          <w:szCs w:val="24"/>
          <w:rtl w:val="0"/>
          <w:lang w:val="en-US"/>
        </w:rPr>
        <w:t>(n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Effective for small inputs and almost sorted array</w:t>
      </w:r>
    </w:p>
    <w:p>
      <w:pPr>
        <w:pStyle w:val="Body A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running time escalates quickly. So, in general, insertion sort is not effective.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3.   HeapSort 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Θ</w:t>
      </w:r>
      <w:r>
        <w:rPr>
          <w:rFonts w:ascii="Times New Roman" w:hAnsi="Times New Roman"/>
          <w:sz w:val="24"/>
          <w:szCs w:val="24"/>
          <w:rtl w:val="0"/>
          <w:lang w:val="en-US"/>
        </w:rPr>
        <w:t>(n lgn)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 The running time slowly increase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2. Heapsort is the most effective algorithm among 4 chosen sorting algorithm since even in the worst case, the running time still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Θ</w:t>
      </w:r>
      <w:r>
        <w:rPr>
          <w:rFonts w:ascii="Times New Roman" w:hAnsi="Times New Roman"/>
          <w:sz w:val="24"/>
          <w:szCs w:val="24"/>
          <w:rtl w:val="0"/>
          <w:lang w:val="en-US"/>
        </w:rPr>
        <w:t>(n lgn)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4.</w:t>
        <w:tab/>
        <w:t xml:space="preserve">QuickSort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 quick sort running time is O(n lgn) for average case and O(n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 on the worst case. Therefore, quick sort take more time than heap sort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2. In the worst case, every element is smaller than or greater than the pivot. So, by choosing random pivot results in slightly better running times than choosing a fixed pivot position.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III. Conclusion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 Sorting almost sorted array or array with small size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   - Effective Algorithm: InsertionSort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  <w:tab/>
        <w:t>2. Sorting large array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   - Effective Algorithm: HeapSort, QuickSort</w:t>
      </w:r>
    </w:p>
    <w:p>
      <w:pPr>
        <w:pStyle w:val="Body A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   - Ineffective Algorithm: InsertionSort, QuickSort may be an ineffective algorithm in the case of almost sorted or sorted array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62875"/>
          <c:y val="0.184312"/>
          <c:w val="0.769862"/>
          <c:h val="0.624299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InsertionSort</c:v>
                </c:pt>
              </c:strCache>
            </c:strRef>
          </c:tx>
          <c:spPr>
            <a:solidFill>
              <a:schemeClr val="accent1"/>
            </a:solidFill>
            <a:ln w="47625" cap="flat">
              <a:solidFill>
                <a:srgbClr val="4498C7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rgbClr val="4498C7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6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  <c:pt idx="5">
                  <c:v>1,000,000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0.000000</c:v>
                </c:pt>
                <c:pt idx="1">
                  <c:v>2.000000</c:v>
                </c:pt>
                <c:pt idx="2">
                  <c:v>8.000000</c:v>
                </c:pt>
                <c:pt idx="3">
                  <c:v>198.000000</c:v>
                </c:pt>
                <c:pt idx="4">
                  <c:v>11606.000000</c:v>
                </c:pt>
                <c:pt idx="5">
                  <c:v>1137415.000000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 w="47625" cap="flat">
              <a:solidFill>
                <a:srgbClr val="6BBF33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>
                <a:solidFill>
                  <a:srgbClr val="6BBF33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6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  <c:pt idx="5">
                  <c:v>1,000,000</c:v>
                </c:pt>
              </c:strCache>
            </c:strRef>
          </c:cat>
          <c:val>
            <c:numRef>
              <c:f>Sheet1!$B$3:$G$3</c:f>
              <c:numCache>
                <c:ptCount val="6"/>
                <c:pt idx="0">
                  <c:v>0.000000</c:v>
                </c:pt>
                <c:pt idx="1">
                  <c:v>2.000000</c:v>
                </c:pt>
                <c:pt idx="2">
                  <c:v>5.000000</c:v>
                </c:pt>
                <c:pt idx="3">
                  <c:v>12.000000</c:v>
                </c:pt>
                <c:pt idx="4">
                  <c:v>43.000000</c:v>
                </c:pt>
                <c:pt idx="5">
                  <c:v>320.000000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3"/>
            </a:solidFill>
            <a:ln w="47625" cap="flat">
              <a:solidFill>
                <a:srgbClr val="F0CF2A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>
                <a:solidFill>
                  <a:srgbClr val="F0CF2A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6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  <c:pt idx="5">
                  <c:v>1,000,000</c:v>
                </c:pt>
              </c:strCache>
            </c:strRef>
          </c:cat>
          <c:val>
            <c:numRef>
              <c:f>Sheet1!$B$4:$G$4</c:f>
              <c:numCache>
                <c:ptCount val="6"/>
                <c:pt idx="0">
                  <c:v>1.000000</c:v>
                </c:pt>
                <c:pt idx="1">
                  <c:v>2.000000</c:v>
                </c:pt>
                <c:pt idx="2">
                  <c:v>5.000000</c:v>
                </c:pt>
                <c:pt idx="3">
                  <c:v>49.000000</c:v>
                </c:pt>
                <c:pt idx="4">
                  <c:v>282.000000</c:v>
                </c:pt>
                <c:pt idx="5">
                  <c:v>27138.000000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QuickSortRandomPivot</c:v>
                </c:pt>
              </c:strCache>
            </c:strRef>
          </c:tx>
          <c:spPr>
            <a:solidFill>
              <a:schemeClr val="accent4"/>
            </a:solidFill>
            <a:ln w="47625" cap="flat">
              <a:solidFill>
                <a:srgbClr val="FEA634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>
                <a:solidFill>
                  <a:srgbClr val="FEA634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6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1,000</c:v>
                </c:pt>
                <c:pt idx="3">
                  <c:v>10,000</c:v>
                </c:pt>
                <c:pt idx="4">
                  <c:v>100,000</c:v>
                </c:pt>
                <c:pt idx="5">
                  <c:v>1,000,000</c:v>
                </c:pt>
              </c:strCache>
            </c:strRef>
          </c:cat>
          <c:val>
            <c:numRef>
              <c:f>Sheet1!$B$5:$G$5</c:f>
              <c:numCache>
                <c:ptCount val="6"/>
                <c:pt idx="0">
                  <c:v>1.000000</c:v>
                </c:pt>
                <c:pt idx="1">
                  <c:v>3.000000</c:v>
                </c:pt>
                <c:pt idx="2">
                  <c:v>5.000000</c:v>
                </c:pt>
                <c:pt idx="3">
                  <c:v>48.000000</c:v>
                </c:pt>
                <c:pt idx="4">
                  <c:v>257.000000</c:v>
                </c:pt>
                <c:pt idx="5">
                  <c:v>24190.000000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latin typeface="Verdana"/>
                  </a:rPr>
                  <a:t>n inputs</a:t>
                </a:r>
              </a:p>
            </c:rich>
          </c:tx>
          <c:layout/>
          <c:overlay val="1"/>
        </c:title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6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latin typeface="Verdana"/>
                  </a:rPr>
                  <a:t>running time (ms)</a:t>
                </a:r>
              </a:p>
            </c:rich>
          </c:tx>
          <c:layout/>
          <c:overlay val="1"/>
        </c:title>
        <c:numFmt formatCode="0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midCat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21419"/>
          <c:y val="0"/>
          <c:w val="0.849166"/>
          <c:h val="0.068367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