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BookTitle"/>
          <w:sz w:val="44"/>
          <w:szCs w:val="44"/>
        </w:rPr>
      </w:pPr>
      <w:r>
        <mc:AlternateContent>
          <mc:Choice Requires="wps">
            <w:drawing>
              <wp:anchor behindDoc="0" distT="0" distB="0" distL="114300" distR="114300" simplePos="0" locked="0" layoutInCell="1" allowOverlap="1" relativeHeight="2">
                <wp:simplePos x="0" y="0"/>
                <wp:positionH relativeFrom="column">
                  <wp:align>left</wp:align>
                </wp:positionH>
                <wp:positionV relativeFrom="paragraph">
                  <wp:posOffset>635</wp:posOffset>
                </wp:positionV>
                <wp:extent cx="1715770" cy="1715770"/>
                <wp:effectExtent l="19050" t="0" r="0" b="0"/>
                <wp:wrapSquare wrapText="bothSides"/>
                <wp:docPr id="1" name="Picture 0" descr="jenniferfaceimage.jpg"/>
                <a:graphic xmlns:a="http://schemas.openxmlformats.org/drawingml/2006/main">
                  <a:graphicData uri="http://schemas.microsoft.com/office/word/2010/wordprocessingShape">
                    <wps:wsp>
                      <wps:cNvSpPr/>
                      <wps:spPr>
                        <a:xfrm>
                          <a:off x="0" y="0"/>
                          <a:ext cx="1715040" cy="1715040"/>
                        </a:xfrm>
                        <a:prstGeom prst="ellipse">
                          <a:avLst/>
                        </a:prstGeom>
                        <a:blipFill rotWithShape="0">
                          <a:blip r:embed="rId2"/>
                          <a:stretch>
                            <a:fillRect/>
                          </a:stretch>
                        </a:blipFill>
                        <a:ln>
                          <a:noFill/>
                        </a:ln>
                        <a:effectLst>
                          <a:softEdge rad="112500"/>
                        </a:effectLst>
                      </wps:spPr>
                      <wps:style>
                        <a:lnRef idx="0"/>
                        <a:fillRef idx="0"/>
                        <a:effectRef idx="0"/>
                        <a:fontRef idx="minor"/>
                      </wps:style>
                      <wps:bodyPr/>
                    </wps:wsp>
                  </a:graphicData>
                </a:graphic>
              </wp:anchor>
            </w:drawing>
          </mc:Choice>
          <mc:Fallback>
            <w:pict>
              <v:oval id="shape_0" ID="Picture 0" stroked="f" style="position:absolute;margin-left:10.5pt;margin-top:0.05pt;width:135pt;height:135pt;mso-position-horizontal:left">
                <w10:wrap type="none"/>
                <v:imagedata r:id="rId2" o:detectmouseclick="t"/>
                <v:stroke color="#3465a4" joinstyle="round" endcap="flat"/>
              </v:oval>
            </w:pict>
          </mc:Fallback>
        </mc:AlternateContent>
      </w:r>
      <w:r>
        <w:rPr>
          <w:rStyle w:val="BookTitle"/>
          <w:sz w:val="44"/>
          <w:szCs w:val="44"/>
        </w:rPr>
        <w:t>JENNIFER WELSH TRADING POOL</w:t>
      </w:r>
    </w:p>
    <w:p>
      <w:pPr>
        <w:pStyle w:val="Normal"/>
        <w:jc w:val="center"/>
        <w:rPr>
          <w:b/>
          <w:b/>
          <w:sz w:val="26"/>
          <w:szCs w:val="26"/>
        </w:rPr>
      </w:pPr>
      <w:r>
        <w:rPr>
          <w:b/>
          <w:sz w:val="26"/>
          <w:szCs w:val="26"/>
        </w:rPr>
        <w:t>CONTRACT OF AGREEMENT</w:t>
      </w:r>
    </w:p>
    <w:p>
      <w:pPr>
        <w:pStyle w:val="Normal"/>
        <w:rPr>
          <w:b/>
          <w:b/>
          <w:sz w:val="26"/>
          <w:szCs w:val="26"/>
        </w:rPr>
      </w:pPr>
      <w:r>
        <w:rPr>
          <w:b/>
          <w:sz w:val="26"/>
          <w:szCs w:val="26"/>
        </w:rPr>
        <w:t>A WRITTEN AGREEMENT BETWEEN US(THE TRADING POOL) AND YOU(A POTENTIAL MEMBER) SHOWING WE ASSURE 100% RESPONSIBILITIES ON EVERY DEPOSIT, WITHDRAWALS AND REFUNDS(IF THERE BE ANY)..</w:t>
      </w:r>
    </w:p>
    <w:p>
      <w:pPr>
        <w:pStyle w:val="ListParagraph"/>
        <w:ind w:left="1800" w:hanging="0"/>
        <w:rPr>
          <w:sz w:val="24"/>
          <w:szCs w:val="24"/>
        </w:rPr>
      </w:pPr>
      <w:r>
        <w:rPr>
          <w:sz w:val="24"/>
          <w:szCs w:val="24"/>
        </w:rPr>
        <w:t xml:space="preserve">                                   </w:t>
      </w:r>
      <w:r>
        <w:rPr>
          <w:sz w:val="24"/>
          <w:szCs w:val="24"/>
        </w:rPr>
        <w:t>i SCOPE OF AGREEMENT</w:t>
      </w:r>
    </w:p>
    <w:p>
      <w:pPr>
        <w:pStyle w:val="Normal"/>
        <w:shd w:val="clear" w:color="auto" w:fill="FFFFFF"/>
        <w:spacing w:lineRule="auto" w:line="240" w:before="0" w:after="0"/>
        <w:rPr>
          <w:rFonts w:eastAsia="Times New Roman" w:cs="Calibri" w:cstheme="minorHAnsi"/>
          <w:color w:val="222222"/>
          <w:sz w:val="24"/>
          <w:szCs w:val="24"/>
        </w:rPr>
      </w:pPr>
      <w:r>
        <w:rPr>
          <w:sz w:val="24"/>
          <w:szCs w:val="24"/>
        </w:rPr>
        <w:t>i.1 This agreement determines the contractual relationship between the company(“we”) and the client (“you”). You should read the agreement carefully, understand carefully.</w:t>
      </w:r>
      <w:r>
        <w:rPr>
          <w:rFonts w:eastAsia="Times New Roman" w:cs="Arial" w:ascii="Arial" w:hAnsi="Arial"/>
          <w:color w:val="222222"/>
          <w:sz w:val="24"/>
          <w:szCs w:val="24"/>
        </w:rPr>
        <w:t xml:space="preserve"> </w:t>
      </w:r>
      <w:r>
        <w:rPr>
          <w:rFonts w:eastAsia="Times New Roman" w:cs="Calibri" w:cstheme="minorHAnsi"/>
          <w:color w:val="222222"/>
          <w:sz w:val="24"/>
          <w:szCs w:val="24"/>
        </w:rPr>
        <w:t>You should read the agreement carefully, understand and agree with terms and conditions before you enter into a contractual relationship with us.</w:t>
      </w:r>
    </w:p>
    <w:p>
      <w:pPr>
        <w:pStyle w:val="ListParagraph"/>
        <w:ind w:left="1800" w:hanging="0"/>
        <w:rPr>
          <w:sz w:val="24"/>
          <w:szCs w:val="24"/>
        </w:rPr>
      </w:pPr>
      <w:r>
        <w:rPr>
          <w:sz w:val="24"/>
          <w:szCs w:val="24"/>
        </w:rPr>
        <w:t xml:space="preserve">                                     </w:t>
      </w:r>
      <w:r>
        <w:rPr>
          <w:sz w:val="24"/>
          <w:szCs w:val="24"/>
        </w:rPr>
        <w:t>ii THE COMPANY</w:t>
      </w:r>
    </w:p>
    <w:p>
      <w:pPr>
        <w:pStyle w:val="Normal"/>
        <w:shd w:val="clear" w:color="auto" w:fill="FFFFFF"/>
        <w:spacing w:lineRule="auto" w:line="240" w:before="0" w:after="0"/>
        <w:rPr/>
      </w:pPr>
      <w:r>
        <w:rPr>
          <w:sz w:val="24"/>
          <w:szCs w:val="24"/>
        </w:rPr>
        <w:t xml:space="preserve">ii.1 </w:t>
      </w:r>
      <w:r>
        <w:rPr>
          <w:rFonts w:eastAsia="Times New Roman" w:cs="Calibri" w:cstheme="minorHAnsi"/>
          <w:color w:val="222222"/>
          <w:sz w:val="24"/>
          <w:szCs w:val="24"/>
        </w:rPr>
        <w:t>References to the term the 'Company’ through out this agreement that relates TRADING POOL</w:t>
      </w:r>
    </w:p>
    <w:p>
      <w:pPr>
        <w:pStyle w:val="Normal"/>
        <w:shd w:val="clear" w:color="auto" w:fill="FFFFFF"/>
        <w:spacing w:lineRule="auto" w:line="240" w:before="0" w:after="0"/>
        <w:rPr/>
      </w:pPr>
      <w:r>
        <w:rPr>
          <w:rFonts w:eastAsia="Times New Roman" w:cs="Calibri" w:cstheme="minorHAnsi"/>
          <w:color w:val="222222"/>
          <w:sz w:val="24"/>
          <w:szCs w:val="24"/>
        </w:rPr>
        <w:t>ii.2 The company is responsible for any transactions in/out of your trading account.</w:t>
      </w:r>
    </w:p>
    <w:p>
      <w:pPr>
        <w:pStyle w:val="Normal"/>
        <w:shd w:val="clear" w:color="auto" w:fill="FFFFFF"/>
        <w:spacing w:lineRule="auto" w:line="240" w:before="0" w:after="0"/>
        <w:jc w:val="center"/>
        <w:rPr>
          <w:rFonts w:eastAsia="Times New Roman" w:cs="Calibri" w:cstheme="minorHAnsi"/>
          <w:color w:val="222222"/>
          <w:sz w:val="24"/>
          <w:szCs w:val="24"/>
        </w:rPr>
      </w:pPr>
      <w:r>
        <w:rPr>
          <w:rFonts w:eastAsia="Times New Roman" w:cs="Calibri" w:cstheme="minorHAnsi"/>
          <w:color w:val="222222"/>
          <w:sz w:val="24"/>
          <w:szCs w:val="24"/>
        </w:rPr>
        <w:t>iii OUR BUSINESS</w:t>
      </w:r>
    </w:p>
    <w:p>
      <w:pPr>
        <w:pStyle w:val="Normal"/>
        <w:shd w:val="clear" w:color="auto" w:fill="FFFFFF"/>
        <w:spacing w:lineRule="auto" w:line="240" w:before="0" w:after="0"/>
        <w:rPr/>
      </w:pPr>
      <w:r>
        <w:rPr>
          <w:rFonts w:eastAsia="Times New Roman" w:cs="Calibri" w:cstheme="minorHAnsi"/>
          <w:color w:val="222222"/>
          <w:sz w:val="24"/>
          <w:szCs w:val="24"/>
        </w:rPr>
        <w:t>iii.1 The company ia a pioneer online trading team founded in 2012, and has revolutionized crypto, options, indices and commodities trading in over 30 countries ever since. We are pioneers in developing online trading as a consumer product, and one of the leaders in the market with customized technology and personal service tailored to all levels of knowledge and experience traders (“you"), accessible from any location. We develop easy and user friendly online trading platforms for visuals and execution-only transactions in your daily/weekly membership trades. Unto progression and upgrade we then offer foreign exchange, CFD commodities and CFD Index markets ('"Financial Products") and options user friendly interface for trading. We further provide you with real time trade BID-ASK trade prices by collecting and aggregating information sourced through, independent price providers, relevant exchanges and interbank participants Who normally supply liquidity and information to the global FX and the futures market and distributes the real time BID-ASK trade prices to you via our proprietary and 3rd party trading platforms.</w:t>
      </w:r>
    </w:p>
    <w:p>
      <w:pPr>
        <w:pStyle w:val="Normal"/>
        <w:shd w:val="clear" w:color="auto" w:fill="FFFFFF"/>
        <w:spacing w:lineRule="auto" w:line="240" w:before="0" w:after="0"/>
        <w:rPr>
          <w:rFonts w:eastAsia="Times New Roman" w:cs="Calibri" w:cstheme="minorHAnsi"/>
          <w:color w:val="222222"/>
          <w:sz w:val="24"/>
          <w:szCs w:val="24"/>
        </w:rPr>
      </w:pPr>
      <w:r>
        <w:rPr>
          <w:rFonts w:eastAsia="Times New Roman" w:cs="Calibri" w:cstheme="minorHAnsi"/>
          <w:color w:val="222222"/>
          <w:sz w:val="24"/>
          <w:szCs w:val="24"/>
        </w:rPr>
      </w:r>
    </w:p>
    <w:p>
      <w:pPr>
        <w:pStyle w:val="Normal"/>
        <w:shd w:val="clear" w:color="auto" w:fill="FFFFFF"/>
        <w:spacing w:lineRule="auto" w:line="240" w:before="0" w:after="0"/>
        <w:rPr>
          <w:rFonts w:eastAsia="Times New Roman" w:cs="Calibri" w:cstheme="minorHAnsi"/>
          <w:color w:val="222222"/>
          <w:sz w:val="24"/>
          <w:szCs w:val="24"/>
        </w:rPr>
      </w:pPr>
      <w:r>
        <w:rPr>
          <w:rFonts w:eastAsia="Times New Roman" w:cs="Calibri" w:cstheme="minorHAnsi"/>
          <w:color w:val="222222"/>
          <w:sz w:val="24"/>
          <w:szCs w:val="24"/>
        </w:rPr>
      </w:r>
    </w:p>
    <w:p>
      <w:pPr>
        <w:pStyle w:val="Normal"/>
        <w:shd w:val="clear" w:color="auto" w:fill="FFFFFF"/>
        <w:spacing w:lineRule="auto" w:line="240" w:before="0" w:after="0"/>
        <w:rPr/>
      </w:pPr>
      <w:r>
        <w:rPr>
          <w:rFonts w:eastAsia="Times New Roman" w:cs="Calibri" w:cstheme="minorHAnsi"/>
          <w:b/>
          <w:bCs/>
          <w:color w:val="222222"/>
          <w:sz w:val="22"/>
          <w:szCs w:val="22"/>
        </w:rPr>
        <w:t>COMPANY SIGN</w:t>
      </w:r>
      <w:r>
        <w:rPr>
          <w:rFonts w:eastAsia="Times New Roman" w:cs="Calibri" w:cstheme="minorHAnsi"/>
          <w:color w:val="222222"/>
          <w:sz w:val="24"/>
          <w:szCs w:val="24"/>
        </w:rPr>
        <w:t xml:space="preserve">__________                                                                 </w:t>
      </w:r>
      <w:r>
        <w:rPr>
          <w:rFonts w:eastAsia="Times New Roman" w:cs="Calibri" w:cstheme="minorHAnsi"/>
          <w:b/>
          <w:bCs/>
          <w:color w:val="222222"/>
          <w:sz w:val="22"/>
          <w:szCs w:val="22"/>
        </w:rPr>
        <w:t>CLIENT SIGN</w:t>
      </w:r>
      <w:r>
        <w:rPr>
          <w:rFonts w:eastAsia="Times New Roman" w:cs="Calibri" w:cstheme="minorHAnsi"/>
          <w:color w:val="222222"/>
          <w:sz w:val="24"/>
          <w:szCs w:val="24"/>
        </w:rPr>
        <w:t>__________</w:t>
      </w:r>
    </w:p>
    <w:p>
      <w:pPr>
        <w:pStyle w:val="Normal"/>
        <w:shd w:val="clear" w:color="auto" w:fill="FFFFFF"/>
        <w:spacing w:lineRule="auto" w:line="240" w:before="0" w:after="0"/>
        <w:rPr>
          <w:rFonts w:eastAsia="Times New Roman" w:cs="Calibri" w:cstheme="minorHAnsi"/>
          <w:color w:val="222222"/>
          <w:sz w:val="24"/>
          <w:szCs w:val="24"/>
        </w:rPr>
      </w:pPr>
      <w:r>
        <w:rPr>
          <w:rFonts w:eastAsia="Times New Roman" w:cs="Calibri" w:cstheme="minorHAnsi"/>
          <w:color w:val="222222"/>
          <w:sz w:val="24"/>
          <w:szCs w:val="24"/>
        </w:rPr>
      </w:r>
    </w:p>
    <w:p>
      <w:pPr>
        <w:pStyle w:val="Normal"/>
        <w:shd w:val="clear" w:color="auto" w:fill="FFFFFF"/>
        <w:spacing w:lineRule="auto" w:line="240" w:before="0" w:after="0"/>
        <w:rPr>
          <w:rFonts w:eastAsia="Times New Roman" w:cs="Calibri" w:cstheme="minorHAnsi"/>
          <w:color w:val="222222"/>
          <w:sz w:val="24"/>
          <w:szCs w:val="24"/>
        </w:rPr>
      </w:pPr>
      <w:r>
        <w:rPr>
          <w:rFonts w:eastAsia="Times New Roman" w:cs="Calibri" w:cstheme="minorHAnsi"/>
          <w:color w:val="222222"/>
          <w:sz w:val="24"/>
          <w:szCs w:val="24"/>
        </w:rPr>
      </w:r>
    </w:p>
    <w:p>
      <w:pPr>
        <w:pStyle w:val="Normal"/>
        <w:shd w:val="clear" w:color="auto" w:fill="FFFFFF"/>
        <w:spacing w:lineRule="auto" w:line="240" w:before="0" w:after="0"/>
        <w:jc w:val="center"/>
        <w:rPr>
          <w:b/>
          <w:b/>
          <w:bCs/>
          <w:sz w:val="28"/>
          <w:szCs w:val="28"/>
        </w:rPr>
      </w:pPr>
      <w:r>
        <w:rPr>
          <w:rFonts w:eastAsia="Times New Roman" w:cs="Calibri" w:cstheme="minorHAnsi"/>
          <w:b/>
          <w:bCs/>
          <w:color w:val="222222"/>
          <w:sz w:val="28"/>
          <w:szCs w:val="28"/>
        </w:rPr>
        <w:t>I EMPOWER DEDICATED MEMBERS TO TAKE CONTROL OF THEIR FINANCES</w:t>
      </w:r>
    </w:p>
    <w:p>
      <w:pPr>
        <w:pStyle w:val="Normal"/>
        <w:shd w:val="clear" w:color="auto" w:fill="FFFFFF"/>
        <w:spacing w:lineRule="auto" w:line="240" w:before="0" w:after="0"/>
        <w:jc w:val="center"/>
        <w:rPr/>
      </w:pPr>
      <w:r>
        <w:rPr>
          <w:rFonts w:eastAsia="Times New Roman" w:cs="Calibri" w:cstheme="minorHAnsi"/>
          <w:i/>
          <w:iCs/>
          <w:color w:val="222222"/>
          <w:sz w:val="24"/>
          <w:szCs w:val="24"/>
        </w:rPr>
        <w:t>@2022 Jennifer Welsh LLC</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306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53ae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53ae7"/>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553ae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553ae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553ae7"/>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553ae7"/>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553ae7"/>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553ae7"/>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unhideWhenUsed/>
    <w:qFormat/>
    <w:rsid w:val="00553ae7"/>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53ae7"/>
    <w:rPr>
      <w:rFonts w:ascii="Tahoma" w:hAnsi="Tahoma" w:cs="Tahoma"/>
      <w:sz w:val="16"/>
      <w:szCs w:val="16"/>
    </w:rPr>
  </w:style>
  <w:style w:type="character" w:styleId="Heading1Char" w:customStyle="1">
    <w:name w:val="Heading 1 Char"/>
    <w:basedOn w:val="DefaultParagraphFont"/>
    <w:link w:val="Heading1"/>
    <w:uiPriority w:val="9"/>
    <w:qFormat/>
    <w:rsid w:val="00553ae7"/>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553ae7"/>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553ae7"/>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553ae7"/>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553ae7"/>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553ae7"/>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553ae7"/>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553ae7"/>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qFormat/>
    <w:rsid w:val="00553ae7"/>
    <w:rPr>
      <w:rFonts w:ascii="Cambria" w:hAnsi="Cambria"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553ae7"/>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553ae7"/>
    <w:rPr>
      <w:rFonts w:ascii="Cambria" w:hAnsi="Cambria" w:eastAsia="" w:c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rsid w:val="00553ae7"/>
    <w:rPr>
      <w:i/>
      <w:iCs/>
      <w:color w:val="808080" w:themeColor="text1" w:themeTint="7f"/>
    </w:rPr>
  </w:style>
  <w:style w:type="character" w:styleId="Emphasis">
    <w:name w:val="Emphasis"/>
    <w:basedOn w:val="DefaultParagraphFont"/>
    <w:uiPriority w:val="20"/>
    <w:qFormat/>
    <w:rsid w:val="00553ae7"/>
    <w:rPr>
      <w:i/>
      <w:iCs/>
    </w:rPr>
  </w:style>
  <w:style w:type="character" w:styleId="IntenseEmphasis">
    <w:name w:val="Intense Emphasis"/>
    <w:basedOn w:val="DefaultParagraphFont"/>
    <w:uiPriority w:val="21"/>
    <w:qFormat/>
    <w:rsid w:val="00553ae7"/>
    <w:rPr>
      <w:b/>
      <w:bCs/>
      <w:i/>
      <w:iCs/>
      <w:color w:val="4F81BD" w:themeColor="accent1"/>
    </w:rPr>
  </w:style>
  <w:style w:type="character" w:styleId="Strong">
    <w:name w:val="Strong"/>
    <w:basedOn w:val="DefaultParagraphFont"/>
    <w:uiPriority w:val="22"/>
    <w:qFormat/>
    <w:rsid w:val="00553ae7"/>
    <w:rPr>
      <w:b/>
      <w:bCs/>
    </w:rPr>
  </w:style>
  <w:style w:type="character" w:styleId="QuoteChar" w:customStyle="1">
    <w:name w:val="Quote Char"/>
    <w:basedOn w:val="DefaultParagraphFont"/>
    <w:link w:val="Quote"/>
    <w:uiPriority w:val="29"/>
    <w:qFormat/>
    <w:rsid w:val="00553ae7"/>
    <w:rPr>
      <w:i/>
      <w:iCs/>
      <w:color w:val="000000" w:themeColor="text1"/>
    </w:rPr>
  </w:style>
  <w:style w:type="character" w:styleId="IntenseQuoteChar" w:customStyle="1">
    <w:name w:val="Intense Quote Char"/>
    <w:basedOn w:val="DefaultParagraphFont"/>
    <w:link w:val="IntenseQuote"/>
    <w:uiPriority w:val="30"/>
    <w:qFormat/>
    <w:rsid w:val="00553ae7"/>
    <w:rPr>
      <w:b/>
      <w:bCs/>
      <w:i/>
      <w:iCs/>
      <w:color w:val="4F81BD" w:themeColor="accent1"/>
    </w:rPr>
  </w:style>
  <w:style w:type="character" w:styleId="BookTitle">
    <w:name w:val="Book Title"/>
    <w:basedOn w:val="DefaultParagraphFont"/>
    <w:uiPriority w:val="33"/>
    <w:qFormat/>
    <w:rsid w:val="00553ae7"/>
    <w:rPr>
      <w:b/>
      <w:bCs/>
      <w:smallCaps/>
      <w:spacing w:val="5"/>
    </w:rPr>
  </w:style>
  <w:style w:type="character" w:styleId="ListLabel1">
    <w:name w:val="ListLabel 1"/>
    <w:qFormat/>
    <w:rPr>
      <w:b w:val="false"/>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553ae7"/>
    <w:pPr>
      <w:spacing w:lineRule="auto" w:line="240" w:before="0" w:after="0"/>
    </w:pPr>
    <w:rPr>
      <w:rFonts w:ascii="Tahoma" w:hAnsi="Tahoma" w:cs="Tahoma"/>
      <w:sz w:val="16"/>
      <w:szCs w:val="16"/>
    </w:rPr>
  </w:style>
  <w:style w:type="paragraph" w:styleId="NoSpacing">
    <w:name w:val="No Spacing"/>
    <w:uiPriority w:val="1"/>
    <w:qFormat/>
    <w:rsid w:val="00553ae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le">
    <w:name w:val="Title"/>
    <w:basedOn w:val="Normal"/>
    <w:next w:val="Normal"/>
    <w:link w:val="TitleChar"/>
    <w:uiPriority w:val="10"/>
    <w:qFormat/>
    <w:rsid w:val="00553ae7"/>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553ae7"/>
    <w:pPr/>
    <w:rPr>
      <w:rFonts w:ascii="Cambria" w:hAnsi="Cambria" w:eastAsia="" w:cs="" w:asciiTheme="majorHAnsi" w:cstheme="majorBidi" w:eastAsiaTheme="majorEastAsia" w:hAnsiTheme="majorHAnsi"/>
      <w:i/>
      <w:iCs/>
      <w:color w:val="4F81BD" w:themeColor="accent1"/>
      <w:spacing w:val="15"/>
      <w:sz w:val="24"/>
      <w:szCs w:val="24"/>
    </w:rPr>
  </w:style>
  <w:style w:type="paragraph" w:styleId="Quote">
    <w:name w:val="Quote"/>
    <w:basedOn w:val="Normal"/>
    <w:next w:val="Normal"/>
    <w:link w:val="QuoteChar"/>
    <w:uiPriority w:val="29"/>
    <w:qFormat/>
    <w:rsid w:val="00553ae7"/>
    <w:pPr/>
    <w:rPr>
      <w:i/>
      <w:iCs/>
      <w:color w:val="000000" w:themeColor="text1"/>
    </w:rPr>
  </w:style>
  <w:style w:type="paragraph" w:styleId="IntenseQuote">
    <w:name w:val="Intense Quote"/>
    <w:basedOn w:val="Normal"/>
    <w:next w:val="Normal"/>
    <w:link w:val="IntenseQuoteChar"/>
    <w:uiPriority w:val="30"/>
    <w:qFormat/>
    <w:rsid w:val="00553ae7"/>
    <w:pPr>
      <w:pBdr>
        <w:bottom w:val="single" w:sz="4" w:space="4" w:color="4F81BD"/>
      </w:pBdr>
      <w:spacing w:before="200" w:after="280"/>
      <w:ind w:left="936" w:right="936" w:hanging="0"/>
    </w:pPr>
    <w:rPr>
      <w:b/>
      <w:bCs/>
      <w:i/>
      <w:iCs/>
      <w:color w:val="4F81BD" w:themeColor="accent1"/>
    </w:rPr>
  </w:style>
  <w:style w:type="paragraph" w:styleId="ListParagraph">
    <w:name w:val="List Paragraph"/>
    <w:basedOn w:val="Normal"/>
    <w:uiPriority w:val="34"/>
    <w:qFormat/>
    <w:rsid w:val="00553ae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1068</TotalTime>
  <Application>Neat_Office/6.2.8.2$Windows_x86 LibreOffice_project/</Application>
  <Pages>1</Pages>
  <Words>299</Words>
  <Characters>1747</Characters>
  <CharactersWithSpaces>2169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2022-05-23T08:48:00Z</dcterms:created>
  <dc:creator>ZINOX</dc:creator>
  <dc:description/>
  <dc:language>en-US</dc:language>
  <cp:lastModifiedBy/>
  <dcterms:modified xsi:type="dcterms:W3CDTF">2022-05-30T06:02:51Z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