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2409825</wp:posOffset>
            </wp:positionH>
            <wp:positionV relativeFrom="paragraph">
              <wp:posOffset>-11427</wp:posOffset>
            </wp:positionV>
            <wp:extent cx="1123950" cy="1143000"/>
            <wp:effectExtent b="0" l="0" r="0" t="0"/>
            <wp:wrapNone/>
            <wp:docPr descr="Lambang_Kemdikbud" id="1" name="image1.png"/>
            <a:graphic>
              <a:graphicData uri="http://schemas.openxmlformats.org/drawingml/2006/picture">
                <pic:pic>
                  <pic:nvPicPr>
                    <pic:cNvPr descr="Lambang_Kemdikbud" id="0" name="image1.png"/>
                    <pic:cNvPicPr preferRelativeResize="0"/>
                  </pic:nvPicPr>
                  <pic:blipFill>
                    <a:blip r:embed="rId6"/>
                    <a:srcRect b="0" l="0" r="0" t="0"/>
                    <a:stretch>
                      <a:fillRect/>
                    </a:stretch>
                  </pic:blipFill>
                  <pic:spPr>
                    <a:xfrm>
                      <a:off x="0" y="0"/>
                      <a:ext cx="1123950" cy="1143000"/>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sz w:val="18"/>
          <w:szCs w:val="18"/>
        </w:rPr>
      </w:pPr>
      <w:r w:rsidDel="00000000" w:rsidR="00000000" w:rsidRPr="00000000">
        <w:rPr>
          <w:sz w:val="18"/>
          <w:szCs w:val="18"/>
          <w:rtl w:val="0"/>
        </w:rPr>
        <w:t xml:space="preserve">KEMENTERIAN PENDIDIKAN DAN KEBUDAYAAN</w:t>
      </w:r>
    </w:p>
    <w:p w:rsidR="00000000" w:rsidDel="00000000" w:rsidP="00000000" w:rsidRDefault="00000000" w:rsidRPr="00000000" w14:paraId="00000009">
      <w:pPr>
        <w:jc w:val="center"/>
        <w:rPr>
          <w:sz w:val="18"/>
          <w:szCs w:val="18"/>
        </w:rPr>
      </w:pPr>
      <w:r w:rsidDel="00000000" w:rsidR="00000000" w:rsidRPr="00000000">
        <w:rPr>
          <w:sz w:val="18"/>
          <w:szCs w:val="18"/>
          <w:rtl w:val="0"/>
        </w:rPr>
        <w:t xml:space="preserve">REPUBLIK INDONESIA</w:t>
      </w:r>
    </w:p>
    <w:p w:rsidR="00000000" w:rsidDel="00000000" w:rsidP="00000000" w:rsidRDefault="00000000" w:rsidRPr="00000000" w14:paraId="0000000A">
      <w:pPr>
        <w:spacing w:line="276" w:lineRule="auto"/>
        <w:jc w:val="cente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B">
      <w:pPr>
        <w:spacing w:line="276" w:lineRule="auto"/>
        <w:rPr>
          <w:rFonts w:ascii="Bookman Old Style" w:cs="Bookman Old Style" w:eastAsia="Bookman Old Style" w:hAnsi="Bookman Old Style"/>
          <w:color w:val="ffffff"/>
          <w:sz w:val="16"/>
          <w:szCs w:val="16"/>
        </w:rPr>
      </w:pPr>
      <w:r w:rsidDel="00000000" w:rsidR="00000000" w:rsidRPr="00000000">
        <w:rPr>
          <w:rtl w:val="0"/>
        </w:rPr>
      </w:r>
    </w:p>
    <w:p w:rsidR="00000000" w:rsidDel="00000000" w:rsidP="00000000" w:rsidRDefault="00000000" w:rsidRPr="00000000" w14:paraId="0000000C">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KEPUTUSAN MENTERI PENDIDIKAN DAN KEBUDAYAAN</w:t>
      </w:r>
    </w:p>
    <w:p w:rsidR="00000000" w:rsidDel="00000000" w:rsidP="00000000" w:rsidRDefault="00000000" w:rsidRPr="00000000" w14:paraId="0000000D">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REPUBLIK INDONESIA</w:t>
      </w:r>
    </w:p>
    <w:p w:rsidR="00000000" w:rsidDel="00000000" w:rsidP="00000000" w:rsidRDefault="00000000" w:rsidRPr="00000000" w14:paraId="0000000E">
      <w:pPr>
        <w:spacing w:line="276"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F">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NOMOR ${nosk}</w:t>
      </w:r>
    </w:p>
    <w:p w:rsidR="00000000" w:rsidDel="00000000" w:rsidP="00000000" w:rsidRDefault="00000000" w:rsidRPr="00000000" w14:paraId="00000010">
      <w:pPr>
        <w:spacing w:line="276"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1">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TENTANG</w:t>
      </w:r>
    </w:p>
    <w:p w:rsidR="00000000" w:rsidDel="00000000" w:rsidP="00000000" w:rsidRDefault="00000000" w:rsidRPr="00000000" w14:paraId="00000012">
      <w:pPr>
        <w:spacing w:line="276"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3">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PEJABAT PERBENDAHARAAN </w:t>
      </w:r>
    </w:p>
    <w:p w:rsidR="00000000" w:rsidDel="00000000" w:rsidP="00000000" w:rsidRDefault="00000000" w:rsidRPr="00000000" w14:paraId="00000014">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PADA ${unit_kerja_upper}</w:t>
      </w:r>
    </w:p>
    <w:p w:rsidR="00000000" w:rsidDel="00000000" w:rsidP="00000000" w:rsidRDefault="00000000" w:rsidRPr="00000000" w14:paraId="00000015">
      <w:pPr>
        <w:spacing w:line="276"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6">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MENTERI PENDIDIKAN DAN KEBUDAYAAN REPUBLIK INDONESIA</w:t>
      </w:r>
    </w:p>
    <w:p w:rsidR="00000000" w:rsidDel="00000000" w:rsidP="00000000" w:rsidRDefault="00000000" w:rsidRPr="00000000" w14:paraId="00000017">
      <w:pPr>
        <w:spacing w:line="360"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8">
      <w:pPr>
        <w:tabs>
          <w:tab w:val="left" w:pos="1701"/>
          <w:tab w:val="left" w:pos="1985"/>
        </w:tabs>
        <w:spacing w:line="360" w:lineRule="auto"/>
        <w:ind w:left="2552" w:hanging="2552"/>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Menimbang</w:t>
        <w:tab/>
        <w:t xml:space="preserve">:   a.</w:t>
        <w:tab/>
        <w:t xml:space="preserve">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rsidR="00000000" w:rsidDel="00000000" w:rsidP="00000000" w:rsidRDefault="00000000" w:rsidRPr="00000000" w14:paraId="00000019">
      <w:pPr>
        <w:spacing w:line="360" w:lineRule="auto"/>
        <w:ind w:left="2552"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w:t>
        <w:tab/>
      </w:r>
      <w:r w:rsidDel="00000000" w:rsidR="00000000" w:rsidRPr="00000000">
        <w:rPr>
          <w:rFonts w:ascii="Bookman Old Style" w:cs="Bookman Old Style" w:eastAsia="Bookman Old Style" w:hAnsi="Bookman Old Style"/>
          <w:color w:val="000000"/>
          <w:rtl w:val="0"/>
        </w:rPr>
        <w:t xml:space="preserve">bahwa berdasarkan pertimbangan sebagaimana dimaksud dalam huruf a, perlu menetapkan Keputusan Menteri Pendidikan dan Kebudayaan tentang Pejabat Perbendaharaan pada $</w:t>
      </w:r>
      <w:r w:rsidDel="00000000" w:rsidR="00000000" w:rsidRPr="00000000">
        <w:rPr>
          <w:rFonts w:ascii="Bookman Old Style" w:cs="Bookman Old Style" w:eastAsia="Bookman Old Style" w:hAnsi="Bookman Old Style"/>
          <w:rtl w:val="0"/>
        </w:rPr>
        <w:t xml:space="preserve">{unit_kerja}</w:t>
      </w:r>
      <w:r w:rsidDel="00000000" w:rsidR="00000000" w:rsidRPr="00000000">
        <w:rPr>
          <w:rFonts w:ascii="Bookman Old Style" w:cs="Bookman Old Style" w:eastAsia="Bookman Old Style" w:hAnsi="Bookman Old Style"/>
          <w:color w:val="000000"/>
          <w:rtl w:val="0"/>
        </w:rPr>
        <w:t xml:space="preserve">.</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pos="1985"/>
          <w:tab w:val="left" w:pos="2340"/>
          <w:tab w:val="left" w:pos="2410"/>
          <w:tab w:val="left" w:pos="2700"/>
        </w:tabs>
        <w:spacing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1B">
      <w:pPr>
        <w:shd w:fill="ffffff" w:val="clear"/>
        <w:tabs>
          <w:tab w:val="left" w:pos="1701"/>
          <w:tab w:val="left" w:pos="1985"/>
        </w:tabs>
        <w:spacing w:line="360" w:lineRule="auto"/>
        <w:ind w:left="2552" w:hanging="2552"/>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Mengingat</w:t>
        <w:tab/>
        <w:t xml:space="preserve">:</w:t>
        <w:tab/>
        <w:t xml:space="preserve">1. </w:t>
        <w:tab/>
        <w:t xml:space="preserve">Undang-Undang Nomor 17 Tahun 2003 tentang Keuangan Negara (Lembaran Negara Republik Indonesia Tahun 2003 Nomor 47, Tambahan Lembaran Negara Republik Indonesia Nomor 4286);</w:t>
      </w:r>
    </w:p>
    <w:p w:rsidR="00000000" w:rsidDel="00000000" w:rsidP="00000000" w:rsidRDefault="00000000" w:rsidRPr="00000000" w14:paraId="0000001C">
      <w:pPr>
        <w:shd w:fill="ffffff" w:val="clear"/>
        <w:tabs>
          <w:tab w:val="left" w:pos="1701"/>
          <w:tab w:val="left" w:pos="1985"/>
        </w:tabs>
        <w:spacing w:line="360" w:lineRule="auto"/>
        <w:ind w:left="2552" w:hanging="2552"/>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ab/>
        <w:tab/>
        <w:t xml:space="preserve">2.</w:t>
        <w:tab/>
        <w:t xml:space="preserve">Undang-Undang Nomor 1 Tahun 2004 tentang Perbendaharaan Negara (Lembaran Negara Republik Indonesia Tahun 2004 Nomor 5, Tambahan Lembaran Negara Republik Indonesia Nomor 4355);</w:t>
      </w:r>
      <w:r w:rsidDel="00000000" w:rsidR="00000000" w:rsidRPr="00000000">
        <w:rPr>
          <w:rFonts w:ascii="Bookman Old Style" w:cs="Bookman Old Style" w:eastAsia="Bookman Old Style" w:hAnsi="Bookman Old Style"/>
          <w:color w:val="000000"/>
          <w:rtl w:val="0"/>
        </w:rPr>
        <w:tab/>
      </w:r>
    </w:p>
    <w:p w:rsidR="00000000" w:rsidDel="00000000" w:rsidP="00000000" w:rsidRDefault="00000000" w:rsidRPr="00000000" w14:paraId="0000001D">
      <w:pPr>
        <w:shd w:fill="ffffff" w:val="clear"/>
        <w:tabs>
          <w:tab w:val="left" w:pos="1701"/>
          <w:tab w:val="left" w:pos="1985"/>
        </w:tabs>
        <w:spacing w:line="360" w:lineRule="auto"/>
        <w:ind w:left="2552" w:hanging="2552"/>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ab/>
        <w:t xml:space="preserve">3.</w:t>
        <w:tab/>
        <w:t xml:space="preserve">Undang-Undang Nomor 15 Tahun 2004 tentang Pemeriksaan Pengelolaan dan Tanggung Jawab Keuangan Negara (Lembaran Negara Republik Indonesia Tahun 2004 Nomor 66, Tambahan Lembaran Negara Republik  Indonesia Nomor 4400);</w:t>
      </w:r>
    </w:p>
    <w:p w:rsidR="00000000" w:rsidDel="00000000" w:rsidP="00000000" w:rsidRDefault="00000000" w:rsidRPr="00000000" w14:paraId="0000001E">
      <w:pPr>
        <w:shd w:fill="ffffff" w:val="clear"/>
        <w:tabs>
          <w:tab w:val="left" w:pos="1701"/>
          <w:tab w:val="left" w:pos="1985"/>
        </w:tabs>
        <w:spacing w:line="360" w:lineRule="auto"/>
        <w:ind w:left="2552" w:hanging="2552"/>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ab/>
        <w:tab/>
        <w:t xml:space="preserve">4.</w:t>
        <w:tab/>
        <w:t xml:space="preserve">Peraturan Pemerintah Nomor 45 Tahun 2013 tentang Tata Cara Pelaksanaan Anggaran Pendapatan dan Belanja Negara (</w:t>
      </w:r>
      <w:r w:rsidDel="00000000" w:rsidR="00000000" w:rsidRPr="00000000">
        <w:rPr>
          <w:rFonts w:ascii="Bookman Old Style" w:cs="Bookman Old Style" w:eastAsia="Bookman Old Style" w:hAnsi="Bookman Old Style"/>
          <w:color w:val="000000"/>
          <w:rtl w:val="0"/>
        </w:rPr>
        <w:t xml:space="preserve">Lembaran Negara Republik Indonesia Tahun 2013 Nomor 103, Tambahan Lembaran Negara Republik Indonesia Nomor 5423) sebagaimana telah diubah dengan Peraturan Pemerintah Nomor 50 Tahun 2018 tentang Perubahan Atas Peraturan Pemerintah Nomor 45 Tahun 2013 tentang Tata Cara Pelaksanaan Anggaran Pendapatan dan Belanja </w:t>
      </w:r>
      <w:r w:rsidDel="00000000" w:rsidR="00000000" w:rsidRPr="00000000">
        <w:rPr>
          <w:rFonts w:ascii="Bookman Old Style" w:cs="Bookman Old Style" w:eastAsia="Bookman Old Style" w:hAnsi="Bookman Old Style"/>
          <w:rtl w:val="0"/>
        </w:rPr>
        <w:t xml:space="preserve">Negara (Lembaran Negara Republik Indonesia Tahun 2018 Nomor 229, Tambahan Lembaran Negara Republik Indonesia Nomor 6267);</w:t>
      </w:r>
      <w:r w:rsidDel="00000000" w:rsidR="00000000" w:rsidRPr="00000000">
        <w:rPr>
          <w:rtl w:val="0"/>
        </w:rPr>
      </w:r>
    </w:p>
    <w:p w:rsidR="00000000" w:rsidDel="00000000" w:rsidP="00000000" w:rsidRDefault="00000000" w:rsidRPr="00000000" w14:paraId="0000001F">
      <w:pPr>
        <w:numPr>
          <w:ilvl w:val="0"/>
          <w:numId w:val="1"/>
        </w:numPr>
        <w:tabs>
          <w:tab w:val="left" w:pos="1418"/>
          <w:tab w:val="left" w:pos="1701"/>
        </w:tabs>
        <w:spacing w:line="360" w:lineRule="auto"/>
        <w:ind w:left="2552" w:right="-85"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Peraturan Presiden Nomor 72 Tahun 2019 tentang Kementerian Pendidikan dan Kebudayaan (Lembaran Negara Republik Indonesia Tahun 2019 Nomor 207);</w:t>
      </w:r>
    </w:p>
    <w:p w:rsidR="00000000" w:rsidDel="00000000" w:rsidP="00000000" w:rsidRDefault="00000000" w:rsidRPr="00000000" w14:paraId="00000020">
      <w:pPr>
        <w:shd w:fill="ffffff" w:val="clear"/>
        <w:spacing w:line="360" w:lineRule="auto"/>
        <w:ind w:left="2552"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6.</w:t>
        <w:tab/>
        <w:t xml:space="preserve">Peraturan Menteri Keuangan Nomor 190/PMK.05/2012 tentang Tata Cara Pembayaran Dalam Rangka Pelaksanaan Anggaran Pendapatan dan Belanja Negara </w:t>
      </w:r>
      <w:r w:rsidDel="00000000" w:rsidR="00000000" w:rsidRPr="00000000">
        <w:rPr>
          <w:rFonts w:ascii="Bookman Old Style" w:cs="Bookman Old Style" w:eastAsia="Bookman Old Style" w:hAnsi="Bookman Old Style"/>
          <w:rtl w:val="0"/>
        </w:rPr>
        <w:t xml:space="preserve">(Berita Negara Republik Indonesia Tahun 2012 Nomor 1191) </w:t>
      </w:r>
      <w:r w:rsidDel="00000000" w:rsidR="00000000" w:rsidRPr="00000000">
        <w:rPr>
          <w:rFonts w:ascii="Bookman Old Style" w:cs="Bookman Old Style" w:eastAsia="Bookman Old Style" w:hAnsi="Bookman Old Style"/>
          <w:color w:val="000000"/>
          <w:rtl w:val="0"/>
        </w:rPr>
        <w:t xml:space="preserve">sebagaimana telah diubah dengan </w:t>
      </w:r>
      <w:r w:rsidDel="00000000" w:rsidR="00000000" w:rsidRPr="00000000">
        <w:rPr>
          <w:rFonts w:ascii="Bookman Old Style" w:cs="Bookman Old Style" w:eastAsia="Bookman Old Style" w:hAnsi="Bookman Old Style"/>
          <w:rtl w:val="0"/>
        </w:rPr>
        <w:t xml:space="preserve">Peraturan Menteri Keuangan Nomor 178/PMK.05/2018 tentang Perubahan atas PMK Nomor 190/PMK.05/2012 Tentang Tata Cara Pembayaran Dalam Rangka Pelaksanaan Anggaran Pendapatan dan Belanja Negara (Berita Negara Republik Indonesia Tahun 2018 Nomor 1736);</w:t>
      </w:r>
    </w:p>
    <w:p w:rsidR="00000000" w:rsidDel="00000000" w:rsidP="00000000" w:rsidRDefault="00000000" w:rsidRPr="00000000" w14:paraId="00000021">
      <w:pPr>
        <w:shd w:fill="ffffff" w:val="clear"/>
        <w:spacing w:line="360" w:lineRule="auto"/>
        <w:ind w:left="2552"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7.</w:t>
        <w:tab/>
        <w:t xml:space="preserve">Peraturan Menteri Pendidikan dan Kebudayaan Nomor 105 Tahun 2013 tentang Pejabat Perbendaharaan di Lingkungan Kementerian Pendidikan dan Kebudayaan (Berita Negara Republik Indonesia Tahun 2013 Nomor 1481);</w:t>
      </w:r>
    </w:p>
    <w:p w:rsidR="00000000" w:rsidDel="00000000" w:rsidP="00000000" w:rsidRDefault="00000000" w:rsidRPr="00000000" w14:paraId="00000022">
      <w:pPr>
        <w:shd w:fill="ffffff" w:val="clear"/>
        <w:spacing w:line="360" w:lineRule="auto"/>
        <w:ind w:left="2552"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8.</w:t>
        <w:tab/>
      </w:r>
      <w:r w:rsidDel="00000000" w:rsidR="00000000" w:rsidRPr="00000000">
        <w:rPr>
          <w:rFonts w:ascii="Bookman Old Style" w:cs="Bookman Old Style" w:eastAsia="Bookman Old Style" w:hAnsi="Bookman Old Style"/>
          <w:rtl w:val="0"/>
        </w:rPr>
        <w:t xml:space="preserve">Peraturan Menteri Keuangan Nomor 119/PMK.02/2020 tentang Standar Biaya Masukan Tahun Anggaran 2021 (Berita Negara Republik Indonesia Tahun 2020 Nomor 976);</w:t>
      </w:r>
    </w:p>
    <w:p w:rsidR="00000000" w:rsidDel="00000000" w:rsidP="00000000" w:rsidRDefault="00000000" w:rsidRPr="00000000" w14:paraId="00000023">
      <w:pPr>
        <w:shd w:fill="ffffff" w:val="clear"/>
        <w:spacing w:line="360" w:lineRule="auto"/>
        <w:ind w:left="2552"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9.</w:t>
        <w:tab/>
        <w:t xml:space="preserve">Peraturan Menteri Pendidikan dan Kebudayaan Nomor 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 dan Kebudayaan (Berita Negara Republik Indonesia Tahun 2020 Nomor 124);</w:t>
      </w:r>
    </w:p>
    <w:p w:rsidR="00000000" w:rsidDel="00000000" w:rsidP="00000000" w:rsidRDefault="00000000" w:rsidRPr="00000000" w14:paraId="00000024">
      <w:pPr>
        <w:shd w:fill="ffffff" w:val="clear"/>
        <w:spacing w:line="360" w:lineRule="auto"/>
        <w:ind w:left="2552" w:hanging="566"/>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w:t>
        <w:tab/>
        <w:t xml:space="preserve">Peraturan Menteri Pendidikan dan Kebudayaan Nomor 26 Tahun 2020 tentang Organisasi dan Tata Kerja Unit Pelaksana Teknis Kementerian Pendidikan dan Kebudayaan (Berita Negara Republik Indonesia Tahun 2020 Nomor 682);</w:t>
      </w:r>
    </w:p>
    <w:p w:rsidR="00000000" w:rsidDel="00000000" w:rsidP="00000000" w:rsidRDefault="00000000" w:rsidRPr="00000000" w14:paraId="00000025">
      <w:pPr>
        <w:shd w:fill="ffffff" w:val="clear"/>
        <w:tabs>
          <w:tab w:val="left" w:pos="1985"/>
          <w:tab w:val="left" w:pos="2552"/>
        </w:tabs>
        <w:spacing w:line="360" w:lineRule="auto"/>
        <w:ind w:left="2552" w:hanging="2552"/>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 xml:space="preserve">11.</w:t>
        <w:tab/>
        <w:t xml:space="preserve">Peraturan Menteri Pendidikan dan Kebudayaan Nomor 34 Tahun 2020 tentang Organisasi dan Tata Kerja Lembaga Layanan Pendidikan Tinggi (Berita Negara Republik Indonesia Tahun 2020 Nomor 830).</w:t>
      </w:r>
    </w:p>
    <w:p w:rsidR="00000000" w:rsidDel="00000000" w:rsidP="00000000" w:rsidRDefault="00000000" w:rsidRPr="00000000" w14:paraId="00000026">
      <w:pPr>
        <w:shd w:fill="ffffff" w:val="clear"/>
        <w:spacing w:line="360" w:lineRule="auto"/>
        <w:ind w:left="2552" w:hanging="566"/>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7">
      <w:pPr>
        <w:spacing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MEMUTUSKAN:</w:t>
      </w:r>
    </w:p>
    <w:p w:rsidR="00000000" w:rsidDel="00000000" w:rsidP="00000000" w:rsidRDefault="00000000" w:rsidRPr="00000000" w14:paraId="00000028">
      <w:pPr>
        <w:tabs>
          <w:tab w:val="left" w:pos="1985"/>
          <w:tab w:val="left" w:pos="2268"/>
        </w:tabs>
        <w:spacing w:line="360" w:lineRule="auto"/>
        <w:ind w:left="2268" w:hanging="2268"/>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9">
      <w:pPr>
        <w:tabs>
          <w:tab w:val="left" w:pos="1701"/>
          <w:tab w:val="left" w:pos="1985"/>
        </w:tabs>
        <w:spacing w:line="360" w:lineRule="auto"/>
        <w:ind w:left="1985" w:hanging="1985"/>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rtl w:val="0"/>
        </w:rPr>
        <w:t xml:space="preserve">Menetapkan</w:t>
        <w:tab/>
        <w:t xml:space="preserve">:</w:t>
        <w:tab/>
        <w:t xml:space="preserve">KEPUTUSAN MENTERI PENDIDIKAN DAN KEBUDAYAAN TENTANG PEJABAT PERBENDAHARAAN PADA ${unit_kerja_upper}.</w:t>
      </w:r>
      <w:r w:rsidDel="00000000" w:rsidR="00000000" w:rsidRPr="00000000">
        <w:rPr>
          <w:rtl w:val="0"/>
        </w:rPr>
      </w:r>
    </w:p>
    <w:p w:rsidR="00000000" w:rsidDel="00000000" w:rsidP="00000000" w:rsidRDefault="00000000" w:rsidRPr="00000000" w14:paraId="0000002A">
      <w:pPr>
        <w:tabs>
          <w:tab w:val="left" w:pos="1985"/>
          <w:tab w:val="left" w:pos="2268"/>
        </w:tabs>
        <w:spacing w:line="360" w:lineRule="auto"/>
        <w:ind w:left="2268" w:hanging="2268"/>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B">
      <w:pPr>
        <w:tabs>
          <w:tab w:val="left" w:pos="1701"/>
          <w:tab w:val="left" w:pos="1985"/>
        </w:tabs>
        <w:spacing w:line="360" w:lineRule="auto"/>
        <w:ind w:left="1985" w:hanging="198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KESATU</w:t>
        <w:tab/>
        <w:t xml:space="preserve">:</w:t>
        <w:tab/>
        <w:t xml:space="preserve">Menetapkan Pejabat Perbendaharaan pada ${unit_kerja} dengan susunan sebagai berikut:</w:t>
      </w:r>
    </w:p>
    <w:p w:rsidR="00000000" w:rsidDel="00000000" w:rsidP="00000000" w:rsidRDefault="00000000" w:rsidRPr="00000000" w14:paraId="0000002C">
      <w:pPr>
        <w:tabs>
          <w:tab w:val="left" w:pos="1985"/>
          <w:tab w:val="left" w:pos="2410"/>
          <w:tab w:val="left" w:pos="5670"/>
        </w:tabs>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 xml:space="preserve">${block_informasi_pejabat}</w:t>
      </w:r>
    </w:p>
    <w:p w:rsidR="00000000" w:rsidDel="00000000" w:rsidP="00000000" w:rsidRDefault="00000000" w:rsidRPr="00000000" w14:paraId="0000002D">
      <w:pPr>
        <w:tabs>
          <w:tab w:val="left" w:pos="1985"/>
          <w:tab w:val="left" w:pos="2410"/>
          <w:tab w:val="left" w:pos="5670"/>
        </w:tabs>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 xml:space="preserve">${norut}. ${jenis_jabatan}</w:t>
      </w:r>
    </w:p>
    <w:p w:rsidR="00000000" w:rsidDel="00000000" w:rsidP="00000000" w:rsidRDefault="00000000" w:rsidRPr="00000000" w14:paraId="0000002E">
      <w:pPr>
        <w:tabs>
          <w:tab w:val="left" w:pos="2410"/>
          <w:tab w:val="left" w:pos="4820"/>
          <w:tab w:val="left" w:pos="5103"/>
        </w:tabs>
        <w:spacing w:line="360" w:lineRule="auto"/>
        <w:ind w:left="5103" w:firstLine="0"/>
        <w:jc w:val="both"/>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rtl w:val="0"/>
        </w:rPr>
        <w:tab/>
        <w:t xml:space="preserve">Nama</w:t>
        <w:tab/>
        <w:t xml:space="preserve">:</w:t>
        <w:tab/>
        <w:t xml:space="preserve">${nama_dgn_gelar_pejabat}</w:t>
      </w:r>
      <w:r w:rsidDel="00000000" w:rsidR="00000000" w:rsidRPr="00000000">
        <w:rPr>
          <w:rtl w:val="0"/>
        </w:rPr>
      </w:r>
    </w:p>
    <w:p w:rsidR="00000000" w:rsidDel="00000000" w:rsidP="00000000" w:rsidRDefault="00000000" w:rsidRPr="00000000" w14:paraId="0000002F">
      <w:pPr>
        <w:tabs>
          <w:tab w:val="left" w:pos="2410"/>
          <w:tab w:val="left" w:pos="4820"/>
          <w:tab w:val="left" w:pos="5103"/>
        </w:tabs>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 xml:space="preserve">NIP</w:t>
        <w:tab/>
        <w:t xml:space="preserve">:</w:t>
        <w:tab/>
        <w:t xml:space="preserve">${nip_pejabat}</w:t>
      </w:r>
    </w:p>
    <w:p w:rsidR="00000000" w:rsidDel="00000000" w:rsidP="00000000" w:rsidRDefault="00000000" w:rsidRPr="00000000" w14:paraId="00000030">
      <w:pPr>
        <w:tabs>
          <w:tab w:val="left" w:pos="2410"/>
          <w:tab w:val="left" w:pos="4820"/>
          <w:tab w:val="left" w:pos="5103"/>
        </w:tabs>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 xml:space="preserve">Pangkat/Golongan</w:t>
        <w:tab/>
        <w:t xml:space="preserve">:</w:t>
        <w:tab/>
        <w:t xml:space="preserve">${pangkat_golongan_pejabat}</w:t>
      </w:r>
    </w:p>
    <w:p w:rsidR="00000000" w:rsidDel="00000000" w:rsidP="00000000" w:rsidRDefault="00000000" w:rsidRPr="00000000" w14:paraId="00000031">
      <w:pPr>
        <w:tabs>
          <w:tab w:val="left" w:pos="2410"/>
          <w:tab w:val="left" w:pos="4820"/>
          <w:tab w:val="left" w:pos="5103"/>
        </w:tabs>
        <w:spacing w:line="360" w:lineRule="auto"/>
        <w:ind w:left="5103"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ab/>
        <w:t xml:space="preserve">Jabatan</w:t>
        <w:tab/>
        <w:t xml:space="preserve">:</w:t>
        <w:tab/>
        <w:t xml:space="preserve">${jabatan_pejabat}.</w:t>
      </w:r>
    </w:p>
    <w:p w:rsidR="00000000" w:rsidDel="00000000" w:rsidP="00000000" w:rsidRDefault="00000000" w:rsidRPr="00000000" w14:paraId="00000032">
      <w:pPr>
        <w:tabs>
          <w:tab w:val="left" w:pos="1701"/>
          <w:tab w:val="left" w:pos="1985"/>
        </w:tabs>
        <w:spacing w:line="360" w:lineRule="auto"/>
        <w:ind w:left="1985"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16"/>
          <w:szCs w:val="16"/>
          <w:rtl w:val="0"/>
        </w:rPr>
        <w:tab/>
        <w:tab/>
      </w:r>
      <w:r w:rsidDel="00000000" w:rsidR="00000000" w:rsidRPr="00000000">
        <w:rPr>
          <w:rFonts w:ascii="Bookman Old Style" w:cs="Bookman Old Style" w:eastAsia="Bookman Old Style" w:hAnsi="Bookman Old Style"/>
          <w:rtl w:val="0"/>
        </w:rPr>
        <w:t xml:space="preserve">${/block_informasi_pejabat}</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pos="1701"/>
          <w:tab w:val="left" w:pos="1985"/>
        </w:tabs>
        <w:spacing w:line="360" w:lineRule="auto"/>
        <w:ind w:left="1985" w:hanging="1985"/>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KEDUA</w:t>
        <w:tab/>
        <w:t xml:space="preserve">:</w:t>
        <w:tab/>
        <w:t xml:space="preserve">Pejabat Perbendaharaan sebagaimana dimaksud dalam Diktum KESATU dalam melaksanakan tugasnya bertanggung jawab kepada Pengguna Anggaran.</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pos="1701"/>
          <w:tab w:val="left" w:pos="1985"/>
        </w:tabs>
        <w:spacing w:line="360" w:lineRule="auto"/>
        <w:ind w:left="1985" w:hanging="1985"/>
        <w:jc w:val="both"/>
        <w:rPr>
          <w:rFonts w:ascii="Bookman Old Style" w:cs="Bookman Old Style" w:eastAsia="Bookman Old Style" w:hAnsi="Bookman Old Style"/>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pos="1701"/>
          <w:tab w:val="left" w:pos="1985"/>
        </w:tabs>
        <w:spacing w:line="360" w:lineRule="auto"/>
        <w:ind w:left="1985" w:hanging="1985"/>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KETIGA</w:t>
        <w:tab/>
        <w:t xml:space="preserve">:</w:t>
        <w:tab/>
        <w:t xml:space="preserve">Biaya yang timbul sebagai akibat dari pelaksanaan Keputusan Menteri ini dibebankan pada daftar isian pelaksanaan anggaran Kementerian Pendidikan dan Kebudayaan yang relevan. </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pos="1701"/>
          <w:tab w:val="left" w:pos="1985"/>
        </w:tabs>
        <w:spacing w:line="360" w:lineRule="auto"/>
        <w:ind w:left="1985" w:hanging="1985"/>
        <w:jc w:val="both"/>
        <w:rPr>
          <w:rFonts w:ascii="Bookman Old Style" w:cs="Bookman Old Style" w:eastAsia="Bookman Old Style" w:hAnsi="Bookman Old Style"/>
          <w:color w:val="000000"/>
          <w:sz w:val="20"/>
          <w:szCs w:val="20"/>
        </w:rPr>
      </w:pPr>
      <w:r w:rsidDel="00000000" w:rsidR="00000000" w:rsidRPr="00000000">
        <w:rPr>
          <w:rtl w:val="0"/>
        </w:rPr>
      </w:r>
    </w:p>
    <w:p w:rsidR="00000000" w:rsidDel="00000000" w:rsidP="00000000" w:rsidRDefault="00000000" w:rsidRPr="00000000" w14:paraId="00000037">
      <w:pPr>
        <w:tabs>
          <w:tab w:val="left" w:pos="1701"/>
          <w:tab w:val="left" w:pos="4820"/>
          <w:tab w:val="left" w:pos="5103"/>
        </w:tabs>
        <w:spacing w:line="360" w:lineRule="auto"/>
        <w:ind w:left="1985" w:hanging="1985"/>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${block_keempat_nomor}KEEMPAT</w:t>
        <w:tab/>
        <w:t xml:space="preserve">:${/block_keempat_nomor}</w:t>
        <w:tab/>
        <w:t xml:space="preserve">${block_keempat}Dengan berlakunya keputusan ini, Keputusan Menteri Pendidikan dan Kebudayaan 137451/A.A2/KU/2020 tentang Pejabat Perbendaharaan pada Lembaga Layanan Pendidikan Tinggi Wilayah XV Nusa Tenggara Timur, dicabut dan dinyatakan tidak berlaku.${/block_keempat}</w:t>
      </w:r>
    </w:p>
    <w:p w:rsidR="00000000" w:rsidDel="00000000" w:rsidP="00000000" w:rsidRDefault="00000000" w:rsidRPr="00000000" w14:paraId="00000038">
      <w:pPr>
        <w:tabs>
          <w:tab w:val="left" w:pos="1701"/>
          <w:tab w:val="left" w:pos="4820"/>
          <w:tab w:val="left" w:pos="5103"/>
        </w:tabs>
        <w:spacing w:line="360" w:lineRule="auto"/>
        <w:ind w:left="1985" w:hanging="1985"/>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pos="1701"/>
          <w:tab w:val="left" w:pos="1985"/>
        </w:tabs>
        <w:spacing w:line="360" w:lineRule="auto"/>
        <w:ind w:left="1985" w:hanging="1985"/>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 xml:space="preserve">${block_kelima}KELIMA${/block_kelima}</w:t>
      </w:r>
      <w:r w:rsidDel="00000000" w:rsidR="00000000" w:rsidRPr="00000000">
        <w:rPr>
          <w:rFonts w:ascii="Bookman Old Style" w:cs="Bookman Old Style" w:eastAsia="Bookman Old Style" w:hAnsi="Bookman Old Style"/>
          <w:color w:val="000000"/>
          <w:rtl w:val="0"/>
        </w:rPr>
        <w:tab/>
        <w:t xml:space="preserve">:</w:t>
        <w:tab/>
        <w:t xml:space="preserve">Keputusan Menteri ini berlaku terhitung mulai tanggal ${tmt}.</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pos="1701"/>
          <w:tab w:val="left" w:pos="1985"/>
        </w:tabs>
        <w:spacing w:line="360" w:lineRule="auto"/>
        <w:ind w:left="1985" w:hanging="1985"/>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3B">
      <w:pPr>
        <w:spacing w:line="276" w:lineRule="auto"/>
        <w:ind w:left="3544"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Ditetapkan di Jakarta</w:t>
      </w:r>
    </w:p>
    <w:p w:rsidR="00000000" w:rsidDel="00000000" w:rsidP="00000000" w:rsidRDefault="00000000" w:rsidRPr="00000000" w14:paraId="0000003C">
      <w:pPr>
        <w:spacing w:line="276" w:lineRule="auto"/>
        <w:ind w:left="3544"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pada tanggal ${tgl_bulan_tahun}</w:t>
      </w:r>
    </w:p>
    <w:p w:rsidR="00000000" w:rsidDel="00000000" w:rsidP="00000000" w:rsidRDefault="00000000" w:rsidRPr="00000000" w14:paraId="0000003D">
      <w:pPr>
        <w:spacing w:line="276" w:lineRule="auto"/>
        <w:ind w:left="3544" w:firstLine="0"/>
        <w:jc w:val="both"/>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3E">
      <w:pPr>
        <w:spacing w:line="276" w:lineRule="auto"/>
        <w:ind w:left="3544"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MENTERI PENDIDIKAN DAN KEBUDAYAAN</w:t>
      </w:r>
    </w:p>
    <w:p w:rsidR="00000000" w:rsidDel="00000000" w:rsidP="00000000" w:rsidRDefault="00000000" w:rsidRPr="00000000" w14:paraId="0000003F">
      <w:pPr>
        <w:spacing w:line="276" w:lineRule="auto"/>
        <w:ind w:left="3544"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REPUBLIK INDONESIA </w:t>
      </w:r>
    </w:p>
    <w:p w:rsidR="00000000" w:rsidDel="00000000" w:rsidP="00000000" w:rsidRDefault="00000000" w:rsidRPr="00000000" w14:paraId="00000040">
      <w:pPr>
        <w:spacing w:line="276" w:lineRule="auto"/>
        <w:ind w:left="3544" w:firstLine="0"/>
        <w:jc w:val="both"/>
        <w:rPr>
          <w:rFonts w:ascii="Bookman Old Style" w:cs="Bookman Old Style" w:eastAsia="Bookman Old Style" w:hAnsi="Bookman Old Style"/>
        </w:rPr>
      </w:pPr>
      <w:bookmarkStart w:colFirst="0" w:colLast="0" w:name="_gjdgxs" w:id="0"/>
      <w:bookmarkEnd w:id="0"/>
      <w:r w:rsidDel="00000000" w:rsidR="00000000" w:rsidRPr="00000000">
        <w:rPr>
          <w:rFonts w:ascii="Bookman Old Style" w:cs="Bookman Old Style" w:eastAsia="Bookman Old Style" w:hAnsi="Bookman Old Style"/>
          <w:rtl w:val="0"/>
        </w:rPr>
        <w:t xml:space="preserve">${block_plt}Plt. SEKRETARIS JENDERAL${/block_plt},</w:t>
      </w:r>
    </w:p>
    <w:p w:rsidR="00000000" w:rsidDel="00000000" w:rsidP="00000000" w:rsidRDefault="00000000" w:rsidRPr="00000000" w14:paraId="00000041">
      <w:pPr>
        <w:spacing w:line="276" w:lineRule="auto"/>
        <w:ind w:left="354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2">
      <w:pPr>
        <w:spacing w:line="276" w:lineRule="auto"/>
        <w:ind w:left="354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3">
      <w:pPr>
        <w:spacing w:line="276" w:lineRule="auto"/>
        <w:ind w:left="354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4">
      <w:pPr>
        <w:spacing w:line="276" w:lineRule="auto"/>
        <w:ind w:left="354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5">
      <w:pPr>
        <w:spacing w:line="276" w:lineRule="auto"/>
        <w:ind w:left="3544"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${nama_pejabat_ttd}</w:t>
      </w:r>
    </w:p>
    <w:p w:rsidR="00000000" w:rsidDel="00000000" w:rsidP="00000000" w:rsidRDefault="00000000" w:rsidRPr="00000000" w14:paraId="00000046">
      <w:pPr>
        <w:spacing w:line="276" w:lineRule="auto"/>
        <w:ind w:left="410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7">
      <w:pPr>
        <w:spacing w:line="276" w:lineRule="auto"/>
        <w:ind w:left="410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8">
      <w:pPr>
        <w:spacing w:line="276" w:lineRule="auto"/>
        <w:ind w:left="410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9">
      <w:pPr>
        <w:spacing w:line="276" w:lineRule="auto"/>
        <w:ind w:left="410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A">
      <w:pPr>
        <w:spacing w:line="276" w:lineRule="auto"/>
        <w:ind w:left="4104" w:firstLine="0"/>
        <w:jc w:val="both"/>
        <w:rPr>
          <w:rFonts w:ascii="Bookman Old Style" w:cs="Bookman Old Style" w:eastAsia="Bookman Old Style" w:hAnsi="Bookman Old Style"/>
        </w:rPr>
      </w:pPr>
      <w:r w:rsidDel="00000000" w:rsidR="00000000" w:rsidRPr="00000000">
        <w:rPr>
          <w:rtl w:val="0"/>
        </w:rPr>
      </w:r>
    </w:p>
    <w:tbl>
      <w:tblPr>
        <w:tblStyle w:val="Table1"/>
        <w:tblW w:w="3652.0000000000005"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1134"/>
        <w:tblGridChange w:id="0">
          <w:tblGrid>
            <w:gridCol w:w="2518"/>
            <w:gridCol w:w="1134"/>
          </w:tblGrid>
        </w:tblGridChange>
      </w:tblGrid>
      <w:tr>
        <w:tc>
          <w:tcPr>
            <w:gridSpan w:val="2"/>
            <w:shd w:fill="auto" w:val="clear"/>
          </w:tcPr>
          <w:p w:rsidR="00000000" w:rsidDel="00000000" w:rsidP="00000000" w:rsidRDefault="00000000" w:rsidRPr="00000000" w14:paraId="0000004B">
            <w:pPr>
              <w:spacing w:line="360" w:lineRule="auto"/>
              <w:rPr>
                <w:color w:val="000000"/>
                <w:sz w:val="20"/>
                <w:szCs w:val="20"/>
              </w:rPr>
            </w:pPr>
            <w:r w:rsidDel="00000000" w:rsidR="00000000" w:rsidRPr="00000000">
              <w:rPr>
                <w:color w:val="000000"/>
                <w:sz w:val="20"/>
                <w:szCs w:val="20"/>
                <w:rtl w:val="0"/>
              </w:rPr>
              <w:t xml:space="preserve">Telah diperiksa dan disetujui oleh:</w:t>
            </w:r>
          </w:p>
        </w:tc>
      </w:tr>
      <w:tr>
        <w:trPr>
          <w:trHeight w:val="542" w:hRule="atLeast"/>
        </w:trPr>
        <w:tc>
          <w:tcPr>
            <w:shd w:fill="auto" w:val="clear"/>
          </w:tcPr>
          <w:p w:rsidR="00000000" w:rsidDel="00000000" w:rsidP="00000000" w:rsidRDefault="00000000" w:rsidRPr="00000000" w14:paraId="0000004D">
            <w:pPr>
              <w:rPr>
                <w:color w:val="000000"/>
                <w:sz w:val="20"/>
                <w:szCs w:val="20"/>
              </w:rPr>
            </w:pPr>
            <w:r w:rsidDel="00000000" w:rsidR="00000000" w:rsidRPr="00000000">
              <w:rPr>
                <w:color w:val="000000"/>
                <w:sz w:val="20"/>
                <w:szCs w:val="20"/>
                <w:rtl w:val="0"/>
              </w:rPr>
              <w:t xml:space="preserve">Kepala Biro Keuangan dan BMN</w:t>
            </w:r>
          </w:p>
        </w:tc>
        <w:tc>
          <w:tcPr>
            <w:shd w:fill="auto" w:val="clear"/>
          </w:tcPr>
          <w:p w:rsidR="00000000" w:rsidDel="00000000" w:rsidP="00000000" w:rsidRDefault="00000000" w:rsidRPr="00000000" w14:paraId="0000004E">
            <w:pPr>
              <w:spacing w:line="360" w:lineRule="auto"/>
              <w:jc w:val="center"/>
              <w:rPr>
                <w:color w:val="000000"/>
                <w:sz w:val="20"/>
                <w:szCs w:val="20"/>
              </w:rPr>
            </w:pPr>
            <w:r w:rsidDel="00000000" w:rsidR="00000000" w:rsidRPr="00000000">
              <w:rPr>
                <w:color w:val="000000"/>
                <w:sz w:val="20"/>
                <w:szCs w:val="20"/>
                <w:rtl w:val="0"/>
              </w:rPr>
              <w:t xml:space="preserve">Tanggal</w:t>
            </w:r>
          </w:p>
        </w:tc>
      </w:tr>
      <w:tr>
        <w:trPr>
          <w:trHeight w:val="893" w:hRule="atLeast"/>
        </w:trPr>
        <w:tc>
          <w:tcPr>
            <w:shd w:fill="auto" w:val="clear"/>
          </w:tcPr>
          <w:p w:rsidR="00000000" w:rsidDel="00000000" w:rsidP="00000000" w:rsidRDefault="00000000" w:rsidRPr="00000000" w14:paraId="0000004F">
            <w:pPr>
              <w:spacing w:line="360" w:lineRule="auto"/>
              <w:rPr>
                <w:color w:val="000000"/>
                <w:sz w:val="20"/>
                <w:szCs w:val="20"/>
              </w:rPr>
            </w:pPr>
            <w:r w:rsidDel="00000000" w:rsidR="00000000" w:rsidRPr="00000000">
              <w:rPr>
                <w:rtl w:val="0"/>
              </w:rPr>
            </w:r>
          </w:p>
          <w:p w:rsidR="00000000" w:rsidDel="00000000" w:rsidP="00000000" w:rsidRDefault="00000000" w:rsidRPr="00000000" w14:paraId="00000050">
            <w:pPr>
              <w:spacing w:line="360" w:lineRule="auto"/>
              <w:rPr>
                <w:color w:val="000000"/>
                <w:sz w:val="20"/>
                <w:szCs w:val="20"/>
              </w:rPr>
            </w:pPr>
            <w:r w:rsidDel="00000000" w:rsidR="00000000" w:rsidRPr="00000000">
              <w:rPr>
                <w:rtl w:val="0"/>
              </w:rPr>
            </w:r>
          </w:p>
          <w:p w:rsidR="00000000" w:rsidDel="00000000" w:rsidP="00000000" w:rsidRDefault="00000000" w:rsidRPr="00000000" w14:paraId="00000051">
            <w:pPr>
              <w:rPr>
                <w:color w:val="000000"/>
                <w:sz w:val="20"/>
                <w:szCs w:val="20"/>
              </w:rPr>
            </w:pPr>
            <w:r w:rsidDel="00000000" w:rsidR="00000000" w:rsidRPr="00000000">
              <w:rPr>
                <w:color w:val="000000"/>
                <w:sz w:val="20"/>
                <w:szCs w:val="20"/>
                <w:rtl w:val="0"/>
              </w:rPr>
              <w:t xml:space="preserve">Faisal Syahrul</w:t>
            </w:r>
          </w:p>
          <w:p w:rsidR="00000000" w:rsidDel="00000000" w:rsidP="00000000" w:rsidRDefault="00000000" w:rsidRPr="00000000" w14:paraId="00000052">
            <w:pPr>
              <w:rPr>
                <w:color w:val="000000"/>
                <w:sz w:val="20"/>
                <w:szCs w:val="20"/>
              </w:rPr>
            </w:pPr>
            <w:r w:rsidDel="00000000" w:rsidR="00000000" w:rsidRPr="00000000">
              <w:rPr>
                <w:color w:val="000000"/>
                <w:sz w:val="20"/>
                <w:szCs w:val="20"/>
                <w:rtl w:val="0"/>
              </w:rPr>
              <w:t xml:space="preserve">NIP. 196712311994031012</w:t>
            </w:r>
          </w:p>
        </w:tc>
        <w:tc>
          <w:tcPr>
            <w:shd w:fill="auto" w:val="clear"/>
          </w:tcPr>
          <w:p w:rsidR="00000000" w:rsidDel="00000000" w:rsidP="00000000" w:rsidRDefault="00000000" w:rsidRPr="00000000" w14:paraId="00000053">
            <w:pPr>
              <w:spacing w:line="360" w:lineRule="auto"/>
              <w:rPr>
                <w:color w:val="000000"/>
                <w:sz w:val="20"/>
                <w:szCs w:val="20"/>
              </w:rPr>
            </w:pPr>
            <w:r w:rsidDel="00000000" w:rsidR="00000000" w:rsidRPr="00000000">
              <w:rPr>
                <w:rtl w:val="0"/>
              </w:rPr>
            </w:r>
          </w:p>
          <w:p w:rsidR="00000000" w:rsidDel="00000000" w:rsidP="00000000" w:rsidRDefault="00000000" w:rsidRPr="00000000" w14:paraId="00000054">
            <w:pPr>
              <w:spacing w:line="360" w:lineRule="auto"/>
              <w:rPr>
                <w:color w:val="000000"/>
                <w:sz w:val="20"/>
                <w:szCs w:val="20"/>
              </w:rPr>
            </w:pPr>
            <w:r w:rsidDel="00000000" w:rsidR="00000000" w:rsidRPr="00000000">
              <w:rPr>
                <w:rtl w:val="0"/>
              </w:rPr>
            </w:r>
          </w:p>
          <w:p w:rsidR="00000000" w:rsidDel="00000000" w:rsidP="00000000" w:rsidRDefault="00000000" w:rsidRPr="00000000" w14:paraId="00000055">
            <w:pPr>
              <w:spacing w:line="360" w:lineRule="auto"/>
              <w:rPr>
                <w:color w:val="000000"/>
                <w:sz w:val="20"/>
                <w:szCs w:val="20"/>
              </w:rPr>
            </w:pPr>
            <w:r w:rsidDel="00000000" w:rsidR="00000000" w:rsidRPr="00000000">
              <w:rPr>
                <w:rtl w:val="0"/>
              </w:rPr>
            </w:r>
          </w:p>
        </w:tc>
      </w:tr>
    </w:tbl>
    <w:p w:rsidR="00000000" w:rsidDel="00000000" w:rsidP="00000000" w:rsidRDefault="00000000" w:rsidRPr="00000000" w14:paraId="00000056">
      <w:pPr>
        <w:spacing w:line="276" w:lineRule="auto"/>
        <w:ind w:left="4104"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7">
      <w:pPr>
        <w:spacing w:line="276" w:lineRule="auto"/>
        <w:jc w:val="both"/>
        <w:rPr>
          <w:rFonts w:ascii="Bookman Old Style" w:cs="Bookman Old Style" w:eastAsia="Bookman Old Style" w:hAnsi="Bookman Old Style"/>
        </w:rPr>
        <w:sectPr>
          <w:headerReference r:id="rId7" w:type="default"/>
          <w:footerReference r:id="rId8" w:type="default"/>
          <w:footerReference r:id="rId9" w:type="even"/>
          <w:pgSz w:h="18722" w:w="12242"/>
          <w:pgMar w:bottom="1560" w:top="1276" w:left="1440" w:right="1440" w:header="288" w:footer="432"/>
          <w:pgNumType w:start="1"/>
          <w:cols w:equalWidth="0"/>
          <w:titlePg w:val="1"/>
        </w:sect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jc w:val="both"/>
        <w:rPr>
          <w:rFonts w:ascii="Bookman Old Style" w:cs="Bookman Old Style" w:eastAsia="Bookman Old Style" w:hAnsi="Bookman Old Style"/>
          <w:color w:val="000000"/>
        </w:rPr>
      </w:pPr>
      <w:r w:rsidDel="00000000" w:rsidR="00000000" w:rsidRPr="00000000">
        <w:rPr>
          <w:rtl w:val="0"/>
        </w:rPr>
      </w:r>
    </w:p>
    <w:sectPr>
      <w:headerReference r:id="rId10" w:type="default"/>
      <w:footerReference r:id="rId11" w:type="default"/>
      <w:footerReference r:id="rId12" w:type="even"/>
      <w:type w:val="nextPage"/>
      <w:pgSz w:h="18722" w:w="12242"/>
      <w:pgMar w:bottom="1560" w:top="1702" w:left="1440" w:right="1440" w:header="288" w:footer="432"/>
      <w:pgNumType w:start="1"/>
      <w:cols w:equalWidth="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ahoma"/>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pos="4320"/>
        <w:tab w:val="right" w:pos="8640"/>
      </w:tabs>
      <w:ind w:right="360"/>
      <w:rPr>
        <w:rFonts w:ascii="Bookman Old Style" w:cs="Bookman Old Style" w:eastAsia="Bookman Old Style" w:hAnsi="Bookman Old Style"/>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pos="4320"/>
        <w:tab w:val="right" w:pos="8640"/>
      </w:tabs>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pos="4320"/>
        <w:tab w:val="right" w:pos="8640"/>
      </w:tabs>
      <w:ind w:right="360"/>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pos="4320"/>
        <w:tab w:val="right" w:pos="8640"/>
      </w:tabs>
      <w:ind w:right="360"/>
      <w:rPr>
        <w:rFonts w:ascii="Bookman Old Style" w:cs="Bookman Old Style" w:eastAsia="Bookman Old Style" w:hAnsi="Bookman Old Styl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2520" w:hanging="360"/>
      </w:pPr>
      <w:rPr/>
    </w:lvl>
    <w:lvl w:ilvl="1">
      <w:start w:val="1"/>
      <w:numFmt w:val="lowerLetter"/>
      <w:lvlText w:val="%2."/>
      <w:lvlJc w:val="left"/>
      <w:pPr>
        <w:ind w:left="1539" w:hanging="360"/>
      </w:pPr>
      <w:rPr/>
    </w:lvl>
    <w:lvl w:ilvl="2">
      <w:start w:val="1"/>
      <w:numFmt w:val="lowerRoman"/>
      <w:lvlText w:val="%3."/>
      <w:lvlJc w:val="right"/>
      <w:pPr>
        <w:ind w:left="2259" w:hanging="180"/>
      </w:pPr>
      <w:rPr/>
    </w:lvl>
    <w:lvl w:ilvl="3">
      <w:start w:val="1"/>
      <w:numFmt w:val="decimal"/>
      <w:lvlText w:val="%4."/>
      <w:lvlJc w:val="left"/>
      <w:pPr>
        <w:ind w:left="2979" w:hanging="360"/>
      </w:pPr>
      <w:rPr/>
    </w:lvl>
    <w:lvl w:ilvl="4">
      <w:start w:val="1"/>
      <w:numFmt w:val="lowerLetter"/>
      <w:lvlText w:val="%5."/>
      <w:lvlJc w:val="left"/>
      <w:pPr>
        <w:ind w:left="3699" w:hanging="360"/>
      </w:pPr>
      <w:rPr/>
    </w:lvl>
    <w:lvl w:ilvl="5">
      <w:start w:val="1"/>
      <w:numFmt w:val="lowerRoman"/>
      <w:lvlText w:val="%6."/>
      <w:lvlJc w:val="right"/>
      <w:pPr>
        <w:ind w:left="4419" w:hanging="180"/>
      </w:pPr>
      <w:rPr/>
    </w:lvl>
    <w:lvl w:ilvl="6">
      <w:start w:val="1"/>
      <w:numFmt w:val="decimal"/>
      <w:lvlText w:val="%7."/>
      <w:lvlJc w:val="left"/>
      <w:pPr>
        <w:ind w:left="5139" w:hanging="360"/>
      </w:pPr>
      <w:rPr/>
    </w:lvl>
    <w:lvl w:ilvl="7">
      <w:start w:val="1"/>
      <w:numFmt w:val="lowerLetter"/>
      <w:lvlText w:val="%8."/>
      <w:lvlJc w:val="left"/>
      <w:pPr>
        <w:ind w:left="5859" w:hanging="360"/>
      </w:pPr>
      <w:rPr/>
    </w:lvl>
    <w:lvl w:ilvl="8">
      <w:start w:val="1"/>
      <w:numFmt w:val="lowerRoman"/>
      <w:lvlText w:val="%9."/>
      <w:lvlJc w:val="right"/>
      <w:pPr>
        <w:ind w:left="657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line="288" w:lineRule="auto"/>
      <w:ind w:left="14"/>
      <w:jc w:val="both"/>
    </w:pPr>
    <w:rPr>
      <w:rFonts w:ascii="Tahoma" w:cs="Tahoma" w:eastAsia="Tahoma" w:hAnsi="Tahoma"/>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header" Target="header2.xml"/><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