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F46FB" w14:textId="2AC98889" w:rsidR="00DB1DF0" w:rsidRDefault="00B16C3B" w:rsidP="00B16C3B">
      <w:pPr>
        <w:pStyle w:val="Heading1"/>
      </w:pPr>
      <w:r>
        <w:t>Kick Starter Campaign Performance from 2009-2017</w:t>
      </w:r>
    </w:p>
    <w:p w14:paraId="7F46D23E" w14:textId="5AFC9754" w:rsidR="00B16C3B" w:rsidRDefault="00B16C3B" w:rsidP="00B16C3B"/>
    <w:p w14:paraId="27466462" w14:textId="007603D4" w:rsidR="00B16C3B" w:rsidRDefault="00B16C3B" w:rsidP="00B16C3B">
      <w:r>
        <w:t>By Jennifer Johansson</w:t>
      </w:r>
    </w:p>
    <w:p w14:paraId="4A7D9DCD" w14:textId="4F6BCFA0" w:rsidR="00B16C3B" w:rsidRDefault="00B16C3B" w:rsidP="00B16C3B"/>
    <w:p w14:paraId="76091D11" w14:textId="2A991C48" w:rsidR="0087777D" w:rsidRDefault="0087777D" w:rsidP="0087777D">
      <w:pPr>
        <w:pStyle w:val="Heading3"/>
      </w:pPr>
      <w:r>
        <w:t>Analysis</w:t>
      </w:r>
    </w:p>
    <w:p w14:paraId="50E54962" w14:textId="5E7823A8" w:rsidR="00B16C3B" w:rsidRDefault="008635BE" w:rsidP="00B16C3B">
      <w:r>
        <w:t>The most successful campaigns during this time period of 2009-2017 have to do with the fine arts.  Kickstarter campaigns having to do with theater, music and film &amp; video were the most successful.</w:t>
      </w:r>
    </w:p>
    <w:p w14:paraId="3E8E2341" w14:textId="6DEB4C5A" w:rsidR="008635BE" w:rsidRDefault="008635BE" w:rsidP="00B16C3B"/>
    <w:p w14:paraId="76DD0D6E" w14:textId="41FCCD4E" w:rsidR="008635BE" w:rsidRDefault="008635BE" w:rsidP="00B16C3B">
      <w:r>
        <w:rPr>
          <w:noProof/>
        </w:rPr>
        <w:drawing>
          <wp:inline distT="0" distB="0" distL="0" distR="0" wp14:anchorId="2B29DC42" wp14:editId="34946D4F">
            <wp:extent cx="4578350" cy="276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350" cy="2767965"/>
                    </a:xfrm>
                    <a:prstGeom prst="rect">
                      <a:avLst/>
                    </a:prstGeom>
                    <a:noFill/>
                  </pic:spPr>
                </pic:pic>
              </a:graphicData>
            </a:graphic>
          </wp:inline>
        </w:drawing>
      </w:r>
    </w:p>
    <w:p w14:paraId="1A5D0B0C" w14:textId="37E136A0" w:rsidR="008635BE" w:rsidRDefault="008635BE" w:rsidP="00B16C3B"/>
    <w:p w14:paraId="55F95856" w14:textId="41A834F9" w:rsidR="008635BE" w:rsidRDefault="008635BE" w:rsidP="00B16C3B">
      <w:r>
        <w:lastRenderedPageBreak/>
        <w:t xml:space="preserve">Within this theater category, the greatest volume of </w:t>
      </w:r>
      <w:r w:rsidR="006A064B">
        <w:t>campaigns had to do with plays.  Of all plays campaigns, 65% were successful.</w:t>
      </w:r>
      <w:r w:rsidR="006A064B" w:rsidRPr="006A064B">
        <w:rPr>
          <w:noProof/>
        </w:rPr>
        <w:t xml:space="preserve"> </w:t>
      </w:r>
      <w:r w:rsidR="006A064B">
        <w:rPr>
          <w:noProof/>
        </w:rPr>
        <w:drawing>
          <wp:inline distT="0" distB="0" distL="0" distR="0" wp14:anchorId="24D23418" wp14:editId="2F25367D">
            <wp:extent cx="4572000" cy="2750820"/>
            <wp:effectExtent l="0" t="0" r="0" b="11430"/>
            <wp:docPr id="2" name="Chart 2">
              <a:extLst xmlns:a="http://schemas.openxmlformats.org/drawingml/2006/main">
                <a:ext uri="{FF2B5EF4-FFF2-40B4-BE49-F238E27FC236}">
                  <a16:creationId xmlns:a16="http://schemas.microsoft.com/office/drawing/2014/main" id="{A9C1DB05-DC27-4945-B451-226A13ED07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12004A" w14:textId="7536CAFA" w:rsidR="006A064B" w:rsidRDefault="006A064B" w:rsidP="00B16C3B">
      <w:r>
        <w:t>Kickstarter campaigns gained popularity starting in 2013 and peaked in 2015.  The dataset for 2017 is not complete</w:t>
      </w:r>
      <w:r w:rsidR="00765323">
        <w:t xml:space="preserve">.  </w:t>
      </w:r>
    </w:p>
    <w:p w14:paraId="41447ACD" w14:textId="7BC2636F" w:rsidR="006A064B" w:rsidRDefault="006A064B" w:rsidP="00B16C3B">
      <w:r>
        <w:rPr>
          <w:noProof/>
        </w:rPr>
        <w:drawing>
          <wp:inline distT="0" distB="0" distL="0" distR="0" wp14:anchorId="467F8AF0" wp14:editId="66523B86">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4A70277" w14:textId="77777777" w:rsidR="0087777D" w:rsidRDefault="00B008AD" w:rsidP="00B16C3B">
      <w:r>
        <w:t>It’s interesting that campaigns launched in Q2 tend to be more successful than campaigns started in any other quarter.</w:t>
      </w:r>
    </w:p>
    <w:p w14:paraId="7A61BFAA" w14:textId="3D64874A" w:rsidR="006A064B" w:rsidRDefault="0087777D" w:rsidP="00B16C3B">
      <w:r w:rsidRPr="0087777D">
        <w:rPr>
          <w:noProof/>
        </w:rPr>
        <w:lastRenderedPageBreak/>
        <w:t xml:space="preserve"> </w:t>
      </w:r>
      <w:r>
        <w:rPr>
          <w:noProof/>
        </w:rPr>
        <w:drawing>
          <wp:inline distT="0" distB="0" distL="0" distR="0" wp14:anchorId="530457AF" wp14:editId="68A4AA97">
            <wp:extent cx="4572000" cy="2745105"/>
            <wp:effectExtent l="0" t="0" r="0" b="17145"/>
            <wp:docPr id="4" name="Chart 4">
              <a:extLst xmlns:a="http://schemas.openxmlformats.org/drawingml/2006/main">
                <a:ext uri="{FF2B5EF4-FFF2-40B4-BE49-F238E27FC236}">
                  <a16:creationId xmlns:a16="http://schemas.microsoft.com/office/drawing/2014/main" id="{C7998074-3C63-4D92-A810-BF306E0E11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90004A" w14:textId="1F526929" w:rsidR="0087777D" w:rsidRDefault="0087777D" w:rsidP="0087777D">
      <w:pPr>
        <w:pStyle w:val="Heading2"/>
      </w:pPr>
      <w:r>
        <w:t>Limitations of the Dataset</w:t>
      </w:r>
    </w:p>
    <w:p w14:paraId="693D47B3" w14:textId="015F2CED" w:rsidR="0091545F" w:rsidRDefault="0091545F" w:rsidP="00B16C3B">
      <w:r>
        <w:t>It would be really interesting to have more demographic da</w:t>
      </w:r>
      <w:r w:rsidR="0087777D">
        <w:t>t</w:t>
      </w:r>
      <w:r>
        <w:t>a around these campaigns, so that we could analyze if there was a region (ie within the US) or demographic that had more success than others.</w:t>
      </w:r>
      <w:r w:rsidR="0087777D">
        <w:t xml:space="preserve"> We can see that Canada, the US and Great Britain were  the largest users of the Kickstarter program, but this could be based on many factors which cannot be deduced from the dataset (ie country population, propensity for charitable giving, politics, etc).</w:t>
      </w:r>
    </w:p>
    <w:p w14:paraId="3B4B299C" w14:textId="32C7EBE9" w:rsidR="00D60708" w:rsidRDefault="00D60708" w:rsidP="00B16C3B">
      <w:r>
        <w:t>For the countries where only a few campaigns were launched, decisions should be limited for those countries because the sample size is too small.</w:t>
      </w:r>
    </w:p>
    <w:p w14:paraId="42EF871F" w14:textId="5F1A7B1A" w:rsidR="0087777D" w:rsidRDefault="0087777D" w:rsidP="0087777D">
      <w:pPr>
        <w:pStyle w:val="Heading2"/>
      </w:pPr>
      <w:r>
        <w:t>Additional Tables/Graphs</w:t>
      </w:r>
    </w:p>
    <w:p w14:paraId="3D4A56E8" w14:textId="77777777" w:rsidR="0087777D" w:rsidRDefault="0087777D" w:rsidP="00B16C3B">
      <w:r>
        <w:t>In order to perform the analysis above, I created several supplemental tables/charts:</w:t>
      </w:r>
    </w:p>
    <w:p w14:paraId="7C915A05" w14:textId="7C90FF39" w:rsidR="0087777D" w:rsidRDefault="0087777D" w:rsidP="0087777D">
      <w:pPr>
        <w:pStyle w:val="ListParagraph"/>
        <w:numPr>
          <w:ilvl w:val="0"/>
          <w:numId w:val="1"/>
        </w:numPr>
      </w:pPr>
      <w:r>
        <w:t>Status and total count by country</w:t>
      </w:r>
    </w:p>
    <w:p w14:paraId="6F1C88EC" w14:textId="619C266A" w:rsidR="00B008AD" w:rsidRDefault="0087777D" w:rsidP="00B16C3B">
      <w:r w:rsidRPr="0087777D">
        <w:lastRenderedPageBreak/>
        <w:drawing>
          <wp:inline distT="0" distB="0" distL="0" distR="0" wp14:anchorId="788566AA" wp14:editId="50DD05AD">
            <wp:extent cx="4210050" cy="494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4943475"/>
                    </a:xfrm>
                    <a:prstGeom prst="rect">
                      <a:avLst/>
                    </a:prstGeom>
                    <a:noFill/>
                    <a:ln>
                      <a:noFill/>
                    </a:ln>
                  </pic:spPr>
                </pic:pic>
              </a:graphicData>
            </a:graphic>
          </wp:inline>
        </w:drawing>
      </w:r>
    </w:p>
    <w:p w14:paraId="3E7AA253" w14:textId="24D7B2F1" w:rsidR="0087777D" w:rsidRDefault="0087777D" w:rsidP="0087777D">
      <w:pPr>
        <w:pStyle w:val="ListParagraph"/>
        <w:numPr>
          <w:ilvl w:val="0"/>
          <w:numId w:val="1"/>
        </w:numPr>
      </w:pPr>
      <w:r>
        <w:t>Campaign Outcome by Year (shared above)</w:t>
      </w:r>
    </w:p>
    <w:p w14:paraId="01F88359" w14:textId="00C58757" w:rsidR="0087777D" w:rsidRDefault="0087777D" w:rsidP="0087777D">
      <w:pPr>
        <w:pStyle w:val="ListParagraph"/>
        <w:numPr>
          <w:ilvl w:val="0"/>
          <w:numId w:val="1"/>
        </w:numPr>
      </w:pPr>
      <w:r>
        <w:t>Campaign status by sub-category (shared above)</w:t>
      </w:r>
    </w:p>
    <w:p w14:paraId="34E5BD98" w14:textId="0F086F43" w:rsidR="0087777D" w:rsidRDefault="0087777D" w:rsidP="0087777D">
      <w:r>
        <w:t>We could look at the dataset in more detail to discover:</w:t>
      </w:r>
    </w:p>
    <w:p w14:paraId="5D2AF32F" w14:textId="77777777" w:rsidR="00D60708" w:rsidRDefault="0087777D" w:rsidP="0087777D">
      <w:pPr>
        <w:pStyle w:val="ListParagraph"/>
        <w:numPr>
          <w:ilvl w:val="0"/>
          <w:numId w:val="2"/>
        </w:numPr>
      </w:pPr>
      <w:r>
        <w:t>Does the length of the campaign influence the outcome?</w:t>
      </w:r>
    </w:p>
    <w:p w14:paraId="1404A5B8" w14:textId="77777777" w:rsidR="00D60708" w:rsidRDefault="0087777D" w:rsidP="0087777D">
      <w:pPr>
        <w:pStyle w:val="ListParagraph"/>
        <w:numPr>
          <w:ilvl w:val="0"/>
          <w:numId w:val="2"/>
        </w:numPr>
      </w:pPr>
      <w:r>
        <w:t>Is there an optimal time to leave a campaign running?</w:t>
      </w:r>
    </w:p>
    <w:p w14:paraId="51A11516" w14:textId="11563959" w:rsidR="0087777D" w:rsidRPr="00B16C3B" w:rsidRDefault="0087777D" w:rsidP="0087777D">
      <w:pPr>
        <w:pStyle w:val="ListParagraph"/>
        <w:numPr>
          <w:ilvl w:val="0"/>
          <w:numId w:val="2"/>
        </w:numPr>
      </w:pPr>
      <w:r>
        <w:t>Does the optimal time vary by category? Country?</w:t>
      </w:r>
    </w:p>
    <w:sectPr w:rsidR="0087777D" w:rsidRPr="00B1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70039"/>
    <w:multiLevelType w:val="hybridMultilevel"/>
    <w:tmpl w:val="6BD6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C1F0C"/>
    <w:multiLevelType w:val="hybridMultilevel"/>
    <w:tmpl w:val="0F4C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3B"/>
    <w:rsid w:val="006A064B"/>
    <w:rsid w:val="00765323"/>
    <w:rsid w:val="008635BE"/>
    <w:rsid w:val="0087777D"/>
    <w:rsid w:val="0091545F"/>
    <w:rsid w:val="00AD4A99"/>
    <w:rsid w:val="00B008AD"/>
    <w:rsid w:val="00B16C3B"/>
    <w:rsid w:val="00D60708"/>
    <w:rsid w:val="00DB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96E4"/>
  <w15:chartTrackingRefBased/>
  <w15:docId w15:val="{0554C35A-0C10-4AE1-9E34-4183E5DE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C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7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7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an\Homework\01-Excel\StarterBook%20-%20Sol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an\Homework\01-Excel\StarterBook%20-%20Solv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Solved.xlsx]SubCatStats!PivotTable1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Status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081714785651792"/>
          <c:y val="0.1573868882733149"/>
          <c:w val="0.65527537182852147"/>
          <c:h val="0.6237612784551515"/>
        </c:manualLayout>
      </c:layout>
      <c:barChart>
        <c:barDir val="col"/>
        <c:grouping val="stacked"/>
        <c:varyColors val="0"/>
        <c:ser>
          <c:idx val="0"/>
          <c:order val="0"/>
          <c:tx>
            <c:strRef>
              <c:f>SubCatStats!$B$4:$B$5</c:f>
              <c:strCache>
                <c:ptCount val="1"/>
                <c:pt idx="0">
                  <c:v>canceled</c:v>
                </c:pt>
              </c:strCache>
            </c:strRef>
          </c:tx>
          <c:spPr>
            <a:solidFill>
              <a:schemeClr val="accent1"/>
            </a:solidFill>
            <a:ln>
              <a:noFill/>
            </a:ln>
            <a:effectLst/>
          </c:spPr>
          <c:invertIfNegative val="0"/>
          <c:cat>
            <c:strRef>
              <c:f>SubCatStats!$A$6:$A$9</c:f>
              <c:strCache>
                <c:ptCount val="3"/>
                <c:pt idx="0">
                  <c:v>musical</c:v>
                </c:pt>
                <c:pt idx="1">
                  <c:v>plays</c:v>
                </c:pt>
                <c:pt idx="2">
                  <c:v>spaces</c:v>
                </c:pt>
              </c:strCache>
            </c:strRef>
          </c:cat>
          <c:val>
            <c:numRef>
              <c:f>SubCatStats!$B$6:$B$9</c:f>
              <c:numCache>
                <c:formatCode>General</c:formatCode>
                <c:ptCount val="3"/>
                <c:pt idx="0">
                  <c:v>20</c:v>
                </c:pt>
                <c:pt idx="2">
                  <c:v>17</c:v>
                </c:pt>
              </c:numCache>
            </c:numRef>
          </c:val>
          <c:extLst>
            <c:ext xmlns:c16="http://schemas.microsoft.com/office/drawing/2014/chart" uri="{C3380CC4-5D6E-409C-BE32-E72D297353CC}">
              <c16:uniqueId val="{00000000-EA96-43F0-A6A9-9F4C674B0C1A}"/>
            </c:ext>
          </c:extLst>
        </c:ser>
        <c:ser>
          <c:idx val="1"/>
          <c:order val="1"/>
          <c:tx>
            <c:strRef>
              <c:f>SubCatStats!$C$4:$C$5</c:f>
              <c:strCache>
                <c:ptCount val="1"/>
                <c:pt idx="0">
                  <c:v>failed</c:v>
                </c:pt>
              </c:strCache>
            </c:strRef>
          </c:tx>
          <c:spPr>
            <a:solidFill>
              <a:srgbClr val="FF0000"/>
            </a:solidFill>
            <a:ln>
              <a:noFill/>
            </a:ln>
            <a:effectLst/>
          </c:spPr>
          <c:invertIfNegative val="0"/>
          <c:cat>
            <c:strRef>
              <c:f>SubCatStats!$A$6:$A$9</c:f>
              <c:strCache>
                <c:ptCount val="3"/>
                <c:pt idx="0">
                  <c:v>musical</c:v>
                </c:pt>
                <c:pt idx="1">
                  <c:v>plays</c:v>
                </c:pt>
                <c:pt idx="2">
                  <c:v>spaces</c:v>
                </c:pt>
              </c:strCache>
            </c:strRef>
          </c:cat>
          <c:val>
            <c:numRef>
              <c:f>SubCatStats!$C$6:$C$9</c:f>
              <c:numCache>
                <c:formatCode>General</c:formatCode>
                <c:ptCount val="3"/>
                <c:pt idx="0">
                  <c:v>60</c:v>
                </c:pt>
                <c:pt idx="1">
                  <c:v>353</c:v>
                </c:pt>
                <c:pt idx="2">
                  <c:v>80</c:v>
                </c:pt>
              </c:numCache>
            </c:numRef>
          </c:val>
          <c:extLst>
            <c:ext xmlns:c16="http://schemas.microsoft.com/office/drawing/2014/chart" uri="{C3380CC4-5D6E-409C-BE32-E72D297353CC}">
              <c16:uniqueId val="{00000001-EA96-43F0-A6A9-9F4C674B0C1A}"/>
            </c:ext>
          </c:extLst>
        </c:ser>
        <c:ser>
          <c:idx val="2"/>
          <c:order val="2"/>
          <c:tx>
            <c:strRef>
              <c:f>SubCatStats!$D$4:$D$5</c:f>
              <c:strCache>
                <c:ptCount val="1"/>
                <c:pt idx="0">
                  <c:v>live</c:v>
                </c:pt>
              </c:strCache>
            </c:strRef>
          </c:tx>
          <c:spPr>
            <a:solidFill>
              <a:srgbClr val="FFC000"/>
            </a:solidFill>
            <a:ln>
              <a:noFill/>
            </a:ln>
            <a:effectLst/>
          </c:spPr>
          <c:invertIfNegative val="0"/>
          <c:cat>
            <c:strRef>
              <c:f>SubCatStats!$A$6:$A$9</c:f>
              <c:strCache>
                <c:ptCount val="3"/>
                <c:pt idx="0">
                  <c:v>musical</c:v>
                </c:pt>
                <c:pt idx="1">
                  <c:v>plays</c:v>
                </c:pt>
                <c:pt idx="2">
                  <c:v>spaces</c:v>
                </c:pt>
              </c:strCache>
            </c:strRef>
          </c:cat>
          <c:val>
            <c:numRef>
              <c:f>SubCatStats!$D$6:$D$9</c:f>
              <c:numCache>
                <c:formatCode>General</c:formatCode>
                <c:ptCount val="3"/>
                <c:pt idx="1">
                  <c:v>19</c:v>
                </c:pt>
                <c:pt idx="2">
                  <c:v>5</c:v>
                </c:pt>
              </c:numCache>
            </c:numRef>
          </c:val>
          <c:extLst>
            <c:ext xmlns:c16="http://schemas.microsoft.com/office/drawing/2014/chart" uri="{C3380CC4-5D6E-409C-BE32-E72D297353CC}">
              <c16:uniqueId val="{00000002-EA96-43F0-A6A9-9F4C674B0C1A}"/>
            </c:ext>
          </c:extLst>
        </c:ser>
        <c:ser>
          <c:idx val="3"/>
          <c:order val="3"/>
          <c:tx>
            <c:strRef>
              <c:f>SubCatStats!$E$4:$E$5</c:f>
              <c:strCache>
                <c:ptCount val="1"/>
                <c:pt idx="0">
                  <c:v>successful</c:v>
                </c:pt>
              </c:strCache>
            </c:strRef>
          </c:tx>
          <c:spPr>
            <a:solidFill>
              <a:schemeClr val="accent6">
                <a:lumMod val="75000"/>
              </a:schemeClr>
            </a:solidFill>
            <a:ln>
              <a:noFill/>
            </a:ln>
            <a:effectLst/>
          </c:spPr>
          <c:invertIfNegative val="0"/>
          <c:cat>
            <c:strRef>
              <c:f>SubCatStats!$A$6:$A$9</c:f>
              <c:strCache>
                <c:ptCount val="3"/>
                <c:pt idx="0">
                  <c:v>musical</c:v>
                </c:pt>
                <c:pt idx="1">
                  <c:v>plays</c:v>
                </c:pt>
                <c:pt idx="2">
                  <c:v>spaces</c:v>
                </c:pt>
              </c:strCache>
            </c:strRef>
          </c:cat>
          <c:val>
            <c:numRef>
              <c:f>SubCatStats!$E$6:$E$9</c:f>
              <c:numCache>
                <c:formatCode>General</c:formatCode>
                <c:ptCount val="3"/>
                <c:pt idx="0">
                  <c:v>60</c:v>
                </c:pt>
                <c:pt idx="1">
                  <c:v>694</c:v>
                </c:pt>
                <c:pt idx="2">
                  <c:v>85</c:v>
                </c:pt>
              </c:numCache>
            </c:numRef>
          </c:val>
          <c:extLst>
            <c:ext xmlns:c16="http://schemas.microsoft.com/office/drawing/2014/chart" uri="{C3380CC4-5D6E-409C-BE32-E72D297353CC}">
              <c16:uniqueId val="{00000003-EA96-43F0-A6A9-9F4C674B0C1A}"/>
            </c:ext>
          </c:extLst>
        </c:ser>
        <c:dLbls>
          <c:showLegendKey val="0"/>
          <c:showVal val="0"/>
          <c:showCatName val="0"/>
          <c:showSerName val="0"/>
          <c:showPercent val="0"/>
          <c:showBubbleSize val="0"/>
        </c:dLbls>
        <c:gapWidth val="150"/>
        <c:overlap val="100"/>
        <c:axId val="859598432"/>
        <c:axId val="618138688"/>
      </c:barChart>
      <c:catAx>
        <c:axId val="85959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138688"/>
        <c:crosses val="autoZero"/>
        <c:auto val="1"/>
        <c:lblAlgn val="ctr"/>
        <c:lblOffset val="100"/>
        <c:noMultiLvlLbl val="0"/>
      </c:catAx>
      <c:valAx>
        <c:axId val="61813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598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Solved.xlsx]StatsoverTime!PivotTable3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Outcome</a:t>
            </a:r>
            <a:r>
              <a:rPr lang="en-US" baseline="0"/>
              <a:t> by Qtr Launched</a:t>
            </a:r>
            <a:endParaRPr lang="en-US"/>
          </a:p>
        </c:rich>
      </c:tx>
      <c:layout>
        <c:manualLayout>
          <c:xMode val="edge"/>
          <c:yMode val="edge"/>
          <c:x val="0.38171522309711292"/>
          <c:y val="4.43164354108031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StatsoverTime!$B$4:$B$5</c:f>
              <c:strCache>
                <c:ptCount val="1"/>
                <c:pt idx="0">
                  <c:v>canceled</c:v>
                </c:pt>
              </c:strCache>
            </c:strRef>
          </c:tx>
          <c:spPr>
            <a:ln w="28575" cap="rnd">
              <a:solidFill>
                <a:schemeClr val="accent1"/>
              </a:solidFill>
              <a:round/>
            </a:ln>
            <a:effectLst/>
          </c:spPr>
          <c:marker>
            <c:symbol val="none"/>
          </c:marker>
          <c:cat>
            <c:strRef>
              <c:f>StatsoverTime!$A$6:$A$10</c:f>
              <c:strCache>
                <c:ptCount val="4"/>
                <c:pt idx="0">
                  <c:v>Qtr1</c:v>
                </c:pt>
                <c:pt idx="1">
                  <c:v>Qtr2</c:v>
                </c:pt>
                <c:pt idx="2">
                  <c:v>Qtr3</c:v>
                </c:pt>
                <c:pt idx="3">
                  <c:v>Qtr4</c:v>
                </c:pt>
              </c:strCache>
            </c:strRef>
          </c:cat>
          <c:val>
            <c:numRef>
              <c:f>StatsoverTime!$B$6:$B$10</c:f>
              <c:numCache>
                <c:formatCode>General</c:formatCode>
                <c:ptCount val="4"/>
                <c:pt idx="0">
                  <c:v>89</c:v>
                </c:pt>
                <c:pt idx="1">
                  <c:v>80</c:v>
                </c:pt>
                <c:pt idx="2">
                  <c:v>100</c:v>
                </c:pt>
                <c:pt idx="3">
                  <c:v>80</c:v>
                </c:pt>
              </c:numCache>
            </c:numRef>
          </c:val>
          <c:smooth val="0"/>
          <c:extLst>
            <c:ext xmlns:c16="http://schemas.microsoft.com/office/drawing/2014/chart" uri="{C3380CC4-5D6E-409C-BE32-E72D297353CC}">
              <c16:uniqueId val="{00000000-CEBD-4F5C-A007-A00A5D086239}"/>
            </c:ext>
          </c:extLst>
        </c:ser>
        <c:ser>
          <c:idx val="1"/>
          <c:order val="1"/>
          <c:tx>
            <c:strRef>
              <c:f>StatsoverTime!$C$4:$C$5</c:f>
              <c:strCache>
                <c:ptCount val="1"/>
                <c:pt idx="0">
                  <c:v>failed</c:v>
                </c:pt>
              </c:strCache>
            </c:strRef>
          </c:tx>
          <c:spPr>
            <a:ln w="28575" cap="rnd">
              <a:solidFill>
                <a:schemeClr val="accent2"/>
              </a:solidFill>
              <a:round/>
            </a:ln>
            <a:effectLst/>
          </c:spPr>
          <c:marker>
            <c:symbol val="none"/>
          </c:marker>
          <c:cat>
            <c:strRef>
              <c:f>StatsoverTime!$A$6:$A$10</c:f>
              <c:strCache>
                <c:ptCount val="4"/>
                <c:pt idx="0">
                  <c:v>Qtr1</c:v>
                </c:pt>
                <c:pt idx="1">
                  <c:v>Qtr2</c:v>
                </c:pt>
                <c:pt idx="2">
                  <c:v>Qtr3</c:v>
                </c:pt>
                <c:pt idx="3">
                  <c:v>Qtr4</c:v>
                </c:pt>
              </c:strCache>
            </c:strRef>
          </c:cat>
          <c:val>
            <c:numRef>
              <c:f>StatsoverTime!$C$6:$C$10</c:f>
              <c:numCache>
                <c:formatCode>General</c:formatCode>
                <c:ptCount val="4"/>
                <c:pt idx="0">
                  <c:v>363</c:v>
                </c:pt>
                <c:pt idx="1">
                  <c:v>375</c:v>
                </c:pt>
                <c:pt idx="2">
                  <c:v>411</c:v>
                </c:pt>
                <c:pt idx="3">
                  <c:v>381</c:v>
                </c:pt>
              </c:numCache>
            </c:numRef>
          </c:val>
          <c:smooth val="0"/>
          <c:extLst>
            <c:ext xmlns:c16="http://schemas.microsoft.com/office/drawing/2014/chart" uri="{C3380CC4-5D6E-409C-BE32-E72D297353CC}">
              <c16:uniqueId val="{00000001-CEBD-4F5C-A007-A00A5D086239}"/>
            </c:ext>
          </c:extLst>
        </c:ser>
        <c:ser>
          <c:idx val="2"/>
          <c:order val="2"/>
          <c:tx>
            <c:strRef>
              <c:f>StatsoverTime!$D$4:$D$5</c:f>
              <c:strCache>
                <c:ptCount val="1"/>
                <c:pt idx="0">
                  <c:v>live</c:v>
                </c:pt>
              </c:strCache>
            </c:strRef>
          </c:tx>
          <c:spPr>
            <a:ln w="28575" cap="rnd">
              <a:solidFill>
                <a:schemeClr val="accent3"/>
              </a:solidFill>
              <a:round/>
            </a:ln>
            <a:effectLst/>
          </c:spPr>
          <c:marker>
            <c:symbol val="none"/>
          </c:marker>
          <c:cat>
            <c:strRef>
              <c:f>StatsoverTime!$A$6:$A$10</c:f>
              <c:strCache>
                <c:ptCount val="4"/>
                <c:pt idx="0">
                  <c:v>Qtr1</c:v>
                </c:pt>
                <c:pt idx="1">
                  <c:v>Qtr2</c:v>
                </c:pt>
                <c:pt idx="2">
                  <c:v>Qtr3</c:v>
                </c:pt>
                <c:pt idx="3">
                  <c:v>Qtr4</c:v>
                </c:pt>
              </c:strCache>
            </c:strRef>
          </c:cat>
          <c:val>
            <c:numRef>
              <c:f>StatsoverTime!$D$6:$D$10</c:f>
              <c:numCache>
                <c:formatCode>General</c:formatCode>
                <c:ptCount val="4"/>
                <c:pt idx="0">
                  <c:v>50</c:v>
                </c:pt>
              </c:numCache>
            </c:numRef>
          </c:val>
          <c:smooth val="0"/>
          <c:extLst>
            <c:ext xmlns:c16="http://schemas.microsoft.com/office/drawing/2014/chart" uri="{C3380CC4-5D6E-409C-BE32-E72D297353CC}">
              <c16:uniqueId val="{00000002-CEBD-4F5C-A007-A00A5D086239}"/>
            </c:ext>
          </c:extLst>
        </c:ser>
        <c:ser>
          <c:idx val="3"/>
          <c:order val="3"/>
          <c:tx>
            <c:strRef>
              <c:f>StatsoverTime!$E$4:$E$5</c:f>
              <c:strCache>
                <c:ptCount val="1"/>
                <c:pt idx="0">
                  <c:v>successful</c:v>
                </c:pt>
              </c:strCache>
            </c:strRef>
          </c:tx>
          <c:spPr>
            <a:ln w="28575" cap="rnd">
              <a:solidFill>
                <a:schemeClr val="accent4"/>
              </a:solidFill>
              <a:round/>
            </a:ln>
            <a:effectLst/>
          </c:spPr>
          <c:marker>
            <c:symbol val="none"/>
          </c:marker>
          <c:cat>
            <c:strRef>
              <c:f>StatsoverTime!$A$6:$A$10</c:f>
              <c:strCache>
                <c:ptCount val="4"/>
                <c:pt idx="0">
                  <c:v>Qtr1</c:v>
                </c:pt>
                <c:pt idx="1">
                  <c:v>Qtr2</c:v>
                </c:pt>
                <c:pt idx="2">
                  <c:v>Qtr3</c:v>
                </c:pt>
                <c:pt idx="3">
                  <c:v>Qtr4</c:v>
                </c:pt>
              </c:strCache>
            </c:strRef>
          </c:cat>
          <c:val>
            <c:numRef>
              <c:f>StatsoverTime!$E$6:$E$10</c:f>
              <c:numCache>
                <c:formatCode>General</c:formatCode>
                <c:ptCount val="4"/>
                <c:pt idx="0">
                  <c:v>564</c:v>
                </c:pt>
                <c:pt idx="1">
                  <c:v>637</c:v>
                </c:pt>
                <c:pt idx="2">
                  <c:v>507</c:v>
                </c:pt>
                <c:pt idx="3">
                  <c:v>477</c:v>
                </c:pt>
              </c:numCache>
            </c:numRef>
          </c:val>
          <c:smooth val="0"/>
          <c:extLst>
            <c:ext xmlns:c16="http://schemas.microsoft.com/office/drawing/2014/chart" uri="{C3380CC4-5D6E-409C-BE32-E72D297353CC}">
              <c16:uniqueId val="{00000003-CEBD-4F5C-A007-A00A5D086239}"/>
            </c:ext>
          </c:extLst>
        </c:ser>
        <c:dLbls>
          <c:showLegendKey val="0"/>
          <c:showVal val="0"/>
          <c:showCatName val="0"/>
          <c:showSerName val="0"/>
          <c:showPercent val="0"/>
          <c:showBubbleSize val="0"/>
        </c:dLbls>
        <c:smooth val="0"/>
        <c:axId val="672925104"/>
        <c:axId val="819267056"/>
      </c:lineChart>
      <c:catAx>
        <c:axId val="67292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Quarter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267056"/>
        <c:crosses val="autoZero"/>
        <c:auto val="1"/>
        <c:lblAlgn val="ctr"/>
        <c:lblOffset val="100"/>
        <c:noMultiLvlLbl val="0"/>
      </c:catAx>
      <c:valAx>
        <c:axId val="81926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25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Johansson</dc:creator>
  <cp:keywords/>
  <dc:description/>
  <cp:lastModifiedBy>Jen Johansson</cp:lastModifiedBy>
  <cp:revision>4</cp:revision>
  <dcterms:created xsi:type="dcterms:W3CDTF">2020-10-30T20:29:00Z</dcterms:created>
  <dcterms:modified xsi:type="dcterms:W3CDTF">2020-10-30T21:24:00Z</dcterms:modified>
</cp:coreProperties>
</file>