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2160" w:firstLine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2160" w:firstLine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ts2i2fdxd6v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Arquitectura de Software </w:t>
      </w:r>
    </w:p>
    <w:p w:rsidR="00000000" w:rsidDel="00000000" w:rsidP="00000000" w:rsidRDefault="00000000" w:rsidRPr="00000000" w14:paraId="00000009">
      <w:pPr>
        <w:pStyle w:val="Title"/>
        <w:ind w:left="0" w:firstLine="0"/>
        <w:jc w:val="center"/>
        <w:rPr/>
      </w:pPr>
      <w:bookmarkStart w:colFirst="0" w:colLast="0" w:name="_heading=h.vwqpcthepyz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Plataforma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0" w:firstLine="0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xzzqhyz0s453" w:id="2"/>
      <w:bookmarkEnd w:id="2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“La Picá de la Chabelita”</w:t>
      </w:r>
    </w:p>
    <w:p w:rsidR="00000000" w:rsidDel="00000000" w:rsidP="00000000" w:rsidRDefault="00000000" w:rsidRPr="00000000" w14:paraId="0000000B">
      <w:pPr>
        <w:pStyle w:val="Title"/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s463oytog21s" w:id="3"/>
      <w:bookmarkEnd w:id="3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Vista  Lógica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bookmarkStart w:colFirst="0" w:colLast="0" w:name="_heading=h.4d34og8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Parte Estructural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siguiente diagrama de clases representa los principales módulos y sus interacciones. Los módulos incluyen: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Módulo de Usuarios: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Gestión de roles y autenticación.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Módulo de Pedidos: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Administración de pedidos, estados y transacciones.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Módulo de Inventario: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Control y actualización del stock en tiempo real.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 Diagrama de Clases: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6063949" cy="5507624"/>
            <wp:effectExtent b="12700" l="12700" r="12700" t="12700"/>
            <wp:docPr descr="Diagrama&#10;&#10;Descripción generada automáticamente" id="2064967087" name="image5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949" cy="55076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Parte Dinámica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diagrama de secuencia muestra la interacción dinámica entre los usuarios y la plataforma al momento de realizar un pedido en línea.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Diagrama de Secuencia: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-793749</wp:posOffset>
            </wp:positionH>
            <wp:positionV relativeFrom="paragraph">
              <wp:posOffset>130175</wp:posOffset>
            </wp:positionV>
            <wp:extent cx="7327919" cy="3209668"/>
            <wp:effectExtent b="12700" l="12700" r="12700" t="12700"/>
            <wp:wrapNone/>
            <wp:docPr descr="Imagen que contiene Calendario&#10;&#10;Descripción generada automáticamente" id="2064967088" name="image2.png"/>
            <a:graphic>
              <a:graphicData uri="http://schemas.openxmlformats.org/drawingml/2006/picture">
                <pic:pic>
                  <pic:nvPicPr>
                    <pic:cNvPr descr="Imagen que contiene Calendario&#10;&#10;Descripción generada automá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7919" cy="32096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Diagrama de Comunicación: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-688974</wp:posOffset>
            </wp:positionH>
            <wp:positionV relativeFrom="paragraph">
              <wp:posOffset>368300</wp:posOffset>
            </wp:positionV>
            <wp:extent cx="7079760" cy="3480386"/>
            <wp:effectExtent b="12700" l="12700" r="12700" t="12700"/>
            <wp:wrapNone/>
            <wp:docPr descr="Imagen que contiene Diagrama&#10;&#10;Descripción generada automáticamente" id="2064967086" name="image1.png"/>
            <a:graphic>
              <a:graphicData uri="http://schemas.openxmlformats.org/drawingml/2006/picture">
                <pic:pic>
                  <pic:nvPicPr>
                    <pic:cNvPr descr="Imagen que contiene Diagrama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9760" cy="34803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Style w:val="Heading1"/>
      <w:rPr/>
    </w:pPr>
    <w:bookmarkStart w:colFirst="0" w:colLast="0" w:name="_heading=h.jkh62y1ql40g" w:id="5"/>
    <w:bookmarkEnd w:id="5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5857875</wp:posOffset>
          </wp:positionH>
          <wp:positionV relativeFrom="paragraph">
            <wp:posOffset>-333374</wp:posOffset>
          </wp:positionV>
          <wp:extent cx="562928" cy="562928"/>
          <wp:effectExtent b="0" l="0" r="0" t="0"/>
          <wp:wrapNone/>
          <wp:docPr id="206496708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2928" cy="562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-333374</wp:posOffset>
          </wp:positionV>
          <wp:extent cx="1924685" cy="412433"/>
          <wp:effectExtent b="0" l="0" r="0" t="0"/>
          <wp:wrapNone/>
          <wp:docPr descr="http://www.duoc.cl/normasgraficas/normasgraficas/marca-duoc/6logo-fondo-transparente/fondo-transparente.png" id="2064967085" name="image3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4685" cy="4124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55FF6"/>
    <w:rPr>
      <w:rFonts w:ascii="Aptos" w:cs="Aptos" w:eastAsia="Aptos" w:hAnsi="Aptos"/>
      <w:kern w:val="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55FF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55FF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55FF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55FF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55FF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55FF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55FF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55FF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55FF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55FF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B55FF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55FF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55FF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55FF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55FF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55FF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55FF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55FF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55FF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55F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55FF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55FF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55FF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55FF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55FF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55FF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55FF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55FF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55FF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CRmX8kym3xn4vJFCZc1arkjPQ==">CgMxLjAyDmgudHMyaTJmZHhkNnYzMg5oLnZ3cXBjdGhlcHl6ZTIOaC54enpxaHl6MHM0NTMyDmguczQ2M295dG9nMjFzMgloLjRkMzRvZzgyDmguamtoNjJ5MXFsNDBnOAByITFyZVRmX0pYSy1DRGtfaGY1T1RlVDZiUTNHUjMtajh3Qg==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2024-09-24T00:39:00Z</dcterms:created>
  <dc:creator>PAMELA ROSA ALDANA ROJAS</dc:creator>
</cp:coreProperties>
</file>