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i w:val="0"/>
          <w:color w:val="C8102E"/>
          <w:sz w:val="26"/>
        </w:rPr>
        <w:t>KIKRIPP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17"/>
        </w:rPr>
        <w:t>Kikripp GmbH · Hermann-Schwer-Str. 1 · 78048 Villingen-Schwenningen</w:t>
      </w:r>
    </w:p>
    <w:p>
      <w:pPr>
        <w:spacing w:before="0" w:after="40"/>
      </w:pPr>
      <w:r>
        <w:rPr>
          <w:rFonts w:ascii="Arial" w:hAnsi="Arial"/>
          <w:b/>
          <w:i w:val="0"/>
          <w:color w:val="1A1A1A"/>
          <w:sz w:val="34"/>
        </w:rPr>
        <w:t>Verkauf aus dem Webkatalog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22"/>
        </w:rPr>
        <w:t>Ablauf je Vorgang – zum Abhaken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54"/>
            <w:shd w:val="clear" w:color="auto" w:fill="C8102E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2041"/>
            <w:shd w:val="clear" w:color="auto" w:fill="C8102E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Schritt</w:t>
            </w:r>
          </w:p>
        </w:tc>
        <w:tc>
          <w:tcPr>
            <w:tcW w:type="dxa" w:w="6463"/>
            <w:shd w:val="clear" w:color="auto" w:fill="C8102E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Was zu tun ist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1. Reservierung kommt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Mail kommt an, Vorgang steht unter Artikelkatalog → Reservierungen. Innerhalb von 3 Werktagen beim Interessenten melden.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2. Käufer sagt zu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WordPress: „bestellt“ klicken und Abholtermin eintragen. Sonst läuft die Reservierung nach 3 Werktagen ab und die Ware steht wieder im Katalog.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3. Bestellung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„Bestellung erstellen: Unternehmen“ oder „Privatperson“ → als PDF speichern. Nicht drucken – sie geht per Mail mit.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4. Rechnung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In DATEV Auftragswesen mit dem Artikel „Verkauf Webkatalog“ und den Textbausteinen auf Seite 2. Leistungsdatum = Abholtag.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5. Mail an den Käufer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Rechnung und Bestellung als PDF anhängen, Vorlage auf Seite 3.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6. Listen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Excel „Rechnungen (DATEV)“: Zeile mit Rechnungsnr. und „geschrieben am“. Abholübersicht: je Artikel eine Zeile mit Abholtag und Uhrzeit.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7. Geld ist da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WordPress: „bezahlt“. Excel: „bezahlt am“. Abholübersicht: bezahlt = ja.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8. Tag vor der Abholung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Abholübersicht nach Abholtag filtern, drucken, Ware bereitstellen und mit Zettel „Name + Vorgangsnummer“ markieren. Bestellung 2× drucken.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9. Abholung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Nur gegen bezahlte Rechnung herausgeben. Beide Exemplare unterschreiben lassen, eins geht mit. Abholübersicht: abgeholt = ja.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10. Abschluss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Mappe je Vorgang: Bestellung, Rechnung, Zahlungseingang. Kontaktdaten in WordPress löschen – bei Privatpersonen erst 14 Tage nach der Abholung (Widerrufsfrist).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24"/>
              </w:rPr>
              <w:t>☐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A1A1A"/>
                <w:sz w:val="19"/>
              </w:rPr>
              <w:t>11. Einmal pro Woche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1A1A1A"/>
                <w:sz w:val="19"/>
              </w:rPr>
              <w:t>Unter Artikelkatalog → Reservierungen die CSV herunterladen und an Claude schicken, zusammen mit der Excel-Artikelstammliste.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i w:val="0"/>
          <w:color w:val="1A1A1A"/>
          <w:sz w:val="22"/>
        </w:rPr>
        <w:t>Sonderfälle</w:t>
      </w:r>
    </w:p>
    <w:p>
      <w:pPr>
        <w:pStyle w:val="ListBullet"/>
        <w:spacing w:after="40"/>
      </w:pPr>
      <w:r>
        <w:t>Nimmt der Käufer nur einen Teil: Rest in WordPress einzeln stornieren, Rechnung korrigieren.</w:t>
      </w:r>
    </w:p>
    <w:p>
      <w:pPr>
        <w:pStyle w:val="ListBullet"/>
        <w:spacing w:after="40"/>
      </w:pPr>
      <w:r>
        <w:t>Keine Zahlung bis zum Termin: einmal erinnern, danach in WordPress „stornieren“.</w:t>
      </w:r>
    </w:p>
    <w:p>
      <w:pPr>
        <w:pStyle w:val="ListBullet"/>
        <w:spacing w:after="40"/>
      </w:pPr>
      <w:r>
        <w:t>Privatperson widerruft (14 Tage ab Abholung): Ware zurücknehmen, Geld innerhalb von 14 Tagen zurücküberweisen, Gutschrift in DATEV.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i w:val="0"/>
          <w:color w:val="C8102E"/>
          <w:sz w:val="26"/>
        </w:rPr>
        <w:t>KIKRIPP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17"/>
        </w:rPr>
        <w:t>Kikripp GmbH · Hermann-Schwer-Str. 1 · 78048 Villingen-Schwenningen</w:t>
      </w:r>
    </w:p>
    <w:p>
      <w:pPr>
        <w:spacing w:before="0" w:after="40"/>
      </w:pPr>
      <w:r>
        <w:rPr>
          <w:rFonts w:ascii="Arial" w:hAnsi="Arial"/>
          <w:b/>
          <w:i w:val="0"/>
          <w:color w:val="1A1A1A"/>
          <w:sz w:val="34"/>
        </w:rPr>
        <w:t>Rechnung in DATEV Auftragswesen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22"/>
        </w:rPr>
        <w:t>Artikel anlegen und Textbausteine zum Kopieren</w:t>
      </w:r>
    </w:p>
    <w:p>
      <w:pPr>
        <w:spacing w:before="0" w:after="60"/>
      </w:pPr>
      <w:r>
        <w:rPr>
          <w:rFonts w:ascii="Arial" w:hAnsi="Arial"/>
          <w:b/>
          <w:i w:val="0"/>
          <w:color w:val="1A1A1A"/>
          <w:sz w:val="22"/>
        </w:rPr>
        <w:t>Artikel anlegen (einmalig)</w:t>
      </w:r>
    </w:p>
    <w:p>
      <w:pPr>
        <w:pStyle w:val="ListBullet"/>
        <w:spacing w:after="40"/>
      </w:pPr>
      <w:r>
        <w:t>Bezeichnung: Verkauf Webkatalog</w:t>
      </w:r>
    </w:p>
    <w:p>
      <w:pPr>
        <w:pStyle w:val="ListBullet"/>
        <w:spacing w:after="40"/>
      </w:pPr>
      <w:r>
        <w:t>Steuer: steuerfrei / 0 % – keine Umsatzsteuer</w:t>
      </w:r>
    </w:p>
    <w:p>
      <w:pPr>
        <w:pStyle w:val="ListBullet"/>
        <w:spacing w:after="40"/>
      </w:pPr>
      <w:r>
        <w:t>Erlöskonto (SKR 04): Vorschlag 4849 „Erlöse aus Verkäufen Sachanlagevermögen (bei Buchgewinn)“ – bitte vor der ersten Rechnung mit dem Steuerberater abstimmen (siehe unten)</w:t>
      </w:r>
    </w:p>
    <w:p>
      <w:pPr>
        <w:pStyle w:val="ListBullet"/>
        <w:spacing w:after="40"/>
      </w:pPr>
      <w:r>
        <w:t>Preis: leer lassen, je Rechnung von Hand</w:t>
      </w:r>
    </w:p>
    <w:p>
      <w:pPr>
        <w:pStyle w:val="ListBullet"/>
        <w:spacing w:after="40"/>
      </w:pPr>
      <w:r>
        <w:t>In jeder Position den Text ändern: Artikelnummer und Bezeichnung aus unserer Liste, z. B.:</w:t>
      </w:r>
    </w:p>
    <w:p>
      <w:pPr>
        <w:spacing w:before="40" w:after="120"/>
      </w:pPr>
      <w:r>
        <w:rPr>
          <w:rFonts w:ascii="Arial" w:hAnsi="Arial"/>
          <w:b w:val="0"/>
          <w:i/>
          <w:color w:val="1A1A1A"/>
          <w:sz w:val="19"/>
        </w:rPr>
        <w:t>BE10-12 IKEA Galant Aktenschrank weiß (gebraucht)</w:t>
      </w:r>
    </w:p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Einleitungstext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Sehr geehrte Damen und Herren,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vielen Dank für Ihre Bestellung aus unserem Artikelkatalog (Vorgang Nr. ___). Wir berechnen Ihnen die folgenden gebrauchten Artikel aus unserer Betriebsauflösung: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Pflichtangaben (auf jede Rechnung)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Steuerfreie Lieferung gemäß § 4 Nr. 28 UStG. Die Gegenstände wurden ausschließlich für Umsätze verwendet, die nach § 4 Nr. 23 UStG steuerfrei waren; ein Vorsteuerabzug war ausgeschlossen. Umsatzsteuer wird daher nicht berechnet und nicht ausgewiesen.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Es handelt sich um gebrauchte Gegenstände, verkauft im vorhandenen Zustand.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Gewährleistung (beide Sätze stehen auf jeder Rechnung)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Für Verbraucher gelten die gesetzlichen Bestimmungen; die Verjährungsfrist für Mängelansprüche beträgt gemäß der gesonderten Vereinbarung in Ihrer Bestellung ein Jahr ab Übergabe. Über Ihr gesetzliches Widerrufsrecht informiert Sie die Widerrufsbelehrung in Ihrer Bestellung.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Bei Unternehmen: Die Gewährleistung für Sach- und Rechtsmängel ist ausgeschlossen.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Schlusstext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Bitte überweisen Sie den Rechnungsbetrag bis spätestens __.__.2026 unter Angabe der Rechnungsnummer. Die Ware wird nach Zahlungseingang zum vereinbarten Termin herausgegeben.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Abholung: ________, __.__.2026, __:__ Uhr, Hermann-Schwer-Str. 1, 78048 Villingen-Schwenningen. Bitte bringen Sie Helfer, Werkzeug und ein passendes Fahrzeug mit. Nicht bis zum 10.12.2026 abgeholte Ware geht ohne Erstattung in unser Eigentum zurück.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Vielen Dank für Ihren Einkauf.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Mit freundlichen Grüßen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Kikripp GmbH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Fußzeile (Pflicht für die GmbH, § 35a GmbHG)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Sitz: Villingen-Schwenningen · Amtsgericht Freiburg i. Br. HRB 707915 · Geschäftsführung: Marisa Faißt-Neininger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Steuernummer und/oder USt-IdNr. (mindestens eine davon ist Pflicht)</w:t>
            </w:r>
          </w:p>
        </w:tc>
      </w:tr>
    </w:tbl>
    <w:p>
      <w:pPr>
        <w:spacing w:before="80" w:after="140"/>
      </w:pPr>
      <w:r>
        <w:rPr>
          <w:rFonts w:ascii="Arial" w:hAnsi="Arial"/>
          <w:b w:val="0"/>
          <w:i/>
          <w:color w:val="1A1A1A"/>
          <w:sz w:val="19"/>
        </w:rPr>
        <w:t>Lieferdatum im Rechnungskopf = Abholtag. Eine Zeile je Artikelnummer, Stückzahl in die Spalte Menge.</w:t>
      </w:r>
    </w:p>
    <w:p>
      <w:pPr>
        <w:spacing w:before="200" w:after="40"/>
      </w:pPr>
      <w:r>
        <w:rPr>
          <w:rFonts w:ascii="Arial" w:hAnsi="Arial"/>
          <w:b/>
          <w:i w:val="0"/>
          <w:color w:val="1A1A1A"/>
          <w:sz w:val="20"/>
        </w:rPr>
        <w:t>Zum Erlöskonto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19"/>
        </w:rPr>
        <w:t>Ein eigenes Konto ist richtig: Verkauft werden Gegenstände der Einrichtung, keine laufenden Leistungen. Die meisten Möbel und Geräte sind Anlagevermögen und abgeschrieben oder geringwertig (Restbuchwert 0) – dann entsteht ein Buchgewinn, dafür ist 4849 gedacht. Der Steuerberater muss den Anlagenabgang buchen und die steuerfreien Umsätze in der Umsatzsteuer-Voranmeldung melden (Kennzahl 48, steuerfrei ohne Vorsteuerabzug). Ob er dafür 4849 oder ein anderes Konto möchte – etwa für Verbrauchsmaterial –, entscheidet er. Das ist ein Vorschlag, keine Steuerberatung.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i w:val="0"/>
          <w:color w:val="C8102E"/>
          <w:sz w:val="26"/>
        </w:rPr>
        <w:t>KIKRIPP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17"/>
        </w:rPr>
        <w:t>Kikripp GmbH · Hermann-Schwer-Str. 1 · 78048 Villingen-Schwenningen</w:t>
      </w:r>
    </w:p>
    <w:p>
      <w:pPr>
        <w:spacing w:before="0" w:after="40"/>
      </w:pPr>
      <w:r>
        <w:rPr>
          <w:rFonts w:ascii="Arial" w:hAnsi="Arial"/>
          <w:b/>
          <w:i w:val="0"/>
          <w:color w:val="1A1A1A"/>
          <w:sz w:val="34"/>
        </w:rPr>
        <w:t>Mail an den Käufer</w:t>
      </w:r>
    </w:p>
    <w:p>
      <w:pPr>
        <w:spacing w:before="0" w:after="320"/>
      </w:pPr>
      <w:r>
        <w:rPr>
          <w:rFonts w:ascii="Arial" w:hAnsi="Arial"/>
          <w:b w:val="0"/>
          <w:i w:val="0"/>
          <w:color w:val="6B7280"/>
          <w:sz w:val="22"/>
        </w:rPr>
        <w:t>Vorlage – Rechnung und Bestellung als PDF anhängen</w:t>
      </w:r>
    </w:p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Unternehmen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Betreff: Ihre Bestellung Nr. [Vorgang] – Rechnung und Abholtermin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Guten Tag [Name],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vielen Dank für Ihre Reservierung. Anbei erhalten Sie die Rechnung Nr. [Rechnungsnr.] und Ihre Bestellung.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Bitte überweisen Sie den Betrag von [Betrag] € bis spätestens [Datum] unter Angabe der Rechnungsnummer. Die Bestellung senden Sie uns bitte unterschrieben per Scan zurück oder unterschreiben sie bei der Abholung.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Ihr Abholtermin: [Montag/Dienstag], [Datum], [Uhrzeit] Uhr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Abholadresse: Hermann-Schwer-Str. 1, 78048 Villingen-Schwenningen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Die Ware wird nach Zahlungseingang herausgegeben. Bitte bringen Sie ausreichend Helfer, Werkzeug und ein passendes Fahrzeug mit.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Bei Fragen erreichen Sie uns unter 07725 5179702 oder saldi4kids@outlook.com.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Mit freundlichen Grüßen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[Name]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Kikripp GmbH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i w:val="0"/>
          <w:color w:val="1A1A1A"/>
          <w:sz w:val="20"/>
        </w:rPr>
        <w:t>Privatperson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Arial" w:hAnsi="Arial"/>
                <w:sz w:val="19"/>
              </w:rPr>
              <w:t>Betreff: Ihre Bestellung Nr. [Vorgang] – Rechnung und Abholtermin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Guten Tag [Name],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vielen Dank für Ihre Reservierung. Anbei erhalten Sie die Rechnung Nr. [Rechnungsnr.] und Ihre Bestellung.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Bitte überweisen Sie den Betrag von [Betrag] € bis spätestens [Datum] unter Angabe der Rechnungsnummer. Die Bestellung senden Sie uns bitte unterschrieben per Scan zurück oder unterschreiben sie bei der Abholung.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Ihr Abholtermin: [Montag/Dienstag], [Datum], [Uhrzeit] Uhr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Abholadresse: Hermann-Schwer-Str. 1, 78048 Villingen-Schwenningen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Die Ware wird nach Zahlungseingang herausgegeben. Bitte bringen Sie ausreichend Helfer, Werkzeug und ein passendes Fahrzeug mit.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Die Widerrufsbelehrung und das Widerrufsformular finden Sie in der beigefügten Bestellung. Bitte lesen Sie sie vor der Unterschrift.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Bei Fragen erreichen Sie uns unter 07725 5179702 oder saldi4kids@outlook.com.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Mit freundlichen Grüßen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[Name]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>Kikripp GmbH</w:t>
            </w:r>
          </w:p>
        </w:tc>
      </w:tr>
    </w:tbl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