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graugrün,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14   ·   freie Nummern: 10   ·   nächste freie Nummer: BU02-15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