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Trinkbecher Kinder,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Trinkbecher Melamin, grün- und grautöne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Teller Kunststoff,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NE02-10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Buche massiv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klein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Gestell Kiefer mit sechs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Småstad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Lama, Steckwand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Grua Wandspiegel, schwarzer Rahmen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BU01-07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Stapelstuhl Kunststoff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Hüpfpferd, rot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Polstersäule grün, Raumteiler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BMW Baby Racer Rutscherauto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Quad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Holz-Dreirad mit Kuhkopf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Schaukel- und Rutschtier aus Formholz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Feuerwehr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grün mit Rutschbrett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Holz-Lastwagen zum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Feuerwehrhaus aus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Sitzschaukel Kunststoff mit Seilen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Spieltunnel grün, 180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BA06-12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Kissen in Wolkenform, hellblau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rund mit Holzrand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Standregal grau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weiß, lang, auf schwarzen 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creme, 16 Fächer, auf Metallbeinen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BA07-06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Kreise mit 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VS Schalenstuhl grau, Vierfußgestell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Feinkrepp-Papier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Deko-Pilze auf Holzfuß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Bastelscheren im Betzold-Holzblock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Kunstpflanze Gras im weißen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Zeichenwerkzeug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Wandregalbrett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BA08-13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