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12   ·   freie Nummern: 10   ·   nächste freie Nummer: NU01-13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NU02-02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24   ·   nächste freie Nummer: NU03-02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NU04-07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NU05-01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NU06-01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Deko-Tannenbaum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16   ·   freie Nummern: 10   ·   nächste freie Nummer: NE01-17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37   ·   nächste freie Nummer: NE05-04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2x2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20   ·   nächste freie Nummer: BU04-06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BE01-04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BE10-05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BA04-03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40   ·   nächste freie Nummer: BA05-01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BA08-05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10   ·   nächste freie Nummer: BA09-06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8   ·   freie Nummern: 10   ·   nächste freie Nummer: BA10-09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34   ·   nächste freie Nummer: TE02-07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GA01-02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