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19"/>
          <w:szCs w:val="19"/>
        </w:rPr>
      </w:pPr>
      <w:r w:rsidDel="00000000" w:rsidR="00000000" w:rsidRPr="00000000">
        <w:rPr>
          <w:sz w:val="19"/>
          <w:szCs w:val="19"/>
          <w:rtl w:val="0"/>
        </w:rPr>
        <w:t xml:space="preserve">Curious how design affects disciplines beyond architecture? Last chance to sign up for xDesign's design trek </w:t>
      </w:r>
      <w:r w:rsidDel="00000000" w:rsidR="00000000" w:rsidRPr="00000000">
        <w:rPr>
          <w:b w:val="1"/>
          <w:sz w:val="19"/>
          <w:szCs w:val="19"/>
          <w:rtl w:val="0"/>
        </w:rPr>
        <w:t xml:space="preserve">tomorrow</w:t>
      </w:r>
      <w:r w:rsidDel="00000000" w:rsidR="00000000" w:rsidRPr="00000000">
        <w:rPr>
          <w:sz w:val="19"/>
          <w:szCs w:val="19"/>
          <w:rtl w:val="0"/>
        </w:rPr>
        <w:t xml:space="preserve">combining food design, synthetic biology, and robotic fabrication. </w:t>
      </w:r>
    </w:p>
    <w:p w:rsidR="00000000" w:rsidDel="00000000" w:rsidP="00000000" w:rsidRDefault="00000000" w:rsidRPr="00000000" w14:paraId="00000002">
      <w:pPr>
        <w:rPr>
          <w:sz w:val="19"/>
          <w:szCs w:val="19"/>
        </w:rPr>
      </w:pPr>
      <w:r w:rsidDel="00000000" w:rsidR="00000000" w:rsidRPr="00000000">
        <w:rPr>
          <w:rtl w:val="0"/>
        </w:rPr>
      </w:r>
    </w:p>
    <w:p w:rsidR="00000000" w:rsidDel="00000000" w:rsidP="00000000" w:rsidRDefault="00000000" w:rsidRPr="00000000" w14:paraId="00000003">
      <w:pPr>
        <w:rPr>
          <w:b w:val="1"/>
          <w:color w:val="3d85c6"/>
          <w:sz w:val="19"/>
          <w:szCs w:val="19"/>
        </w:rPr>
      </w:pPr>
      <w:r w:rsidDel="00000000" w:rsidR="00000000" w:rsidRPr="00000000">
        <w:rPr>
          <w:b w:val="1"/>
          <w:color w:val="3d85c6"/>
          <w:sz w:val="19"/>
          <w:szCs w:val="19"/>
          <w:rtl w:val="0"/>
        </w:rPr>
        <w:t xml:space="preserve">Thursday, April 5th: Ginkgo Bioworks + Autodesk BUILD Space Design Trek</w:t>
      </w:r>
    </w:p>
    <w:p w:rsidR="00000000" w:rsidDel="00000000" w:rsidP="00000000" w:rsidRDefault="00000000" w:rsidRPr="00000000" w14:paraId="00000004">
      <w:pPr>
        <w:rPr>
          <w:b w:val="1"/>
          <w:sz w:val="19"/>
          <w:szCs w:val="19"/>
        </w:rPr>
      </w:pPr>
      <w:r w:rsidDel="00000000" w:rsidR="00000000" w:rsidRPr="00000000">
        <w:rPr>
          <w:rtl w:val="0"/>
        </w:rPr>
      </w:r>
    </w:p>
    <w:p w:rsidR="00000000" w:rsidDel="00000000" w:rsidP="00000000" w:rsidRDefault="00000000" w:rsidRPr="00000000" w14:paraId="00000005">
      <w:pPr>
        <w:rPr>
          <w:sz w:val="19"/>
          <w:szCs w:val="19"/>
        </w:rPr>
      </w:pPr>
      <w:r w:rsidDel="00000000" w:rsidR="00000000" w:rsidRPr="00000000">
        <w:rPr>
          <w:b w:val="1"/>
          <w:sz w:val="19"/>
          <w:szCs w:val="19"/>
          <w:rtl w:val="0"/>
        </w:rPr>
        <w:t xml:space="preserve">Companies</w:t>
      </w:r>
      <w:r w:rsidDel="00000000" w:rsidR="00000000" w:rsidRPr="00000000">
        <w:rPr>
          <w:sz w:val="19"/>
          <w:szCs w:val="19"/>
          <w:rtl w:val="0"/>
        </w:rPr>
        <w:t xml:space="preserve">:  </w:t>
      </w:r>
    </w:p>
    <w:p w:rsidR="00000000" w:rsidDel="00000000" w:rsidP="00000000" w:rsidRDefault="00000000" w:rsidRPr="00000000" w14:paraId="00000006">
      <w:pPr>
        <w:rPr>
          <w:i w:val="1"/>
          <w:sz w:val="19"/>
          <w:szCs w:val="19"/>
        </w:rPr>
      </w:pPr>
      <w:r w:rsidDel="00000000" w:rsidR="00000000" w:rsidRPr="00000000">
        <w:rPr>
          <w:i w:val="1"/>
          <w:sz w:val="19"/>
          <w:szCs w:val="19"/>
          <w:rtl w:val="0"/>
        </w:rPr>
        <w:t xml:space="preserve">Ginkgo Bioworks is an organism company, and has designed fragrances and and foods out of microbugs. Their work combines synthetic biology to design new products. They are closely associated with Y Combinator, and now valued at $1.3 billion. Read more about them </w:t>
      </w:r>
      <w:hyperlink r:id="rId6">
        <w:r w:rsidDel="00000000" w:rsidR="00000000" w:rsidRPr="00000000">
          <w:rPr>
            <w:i w:val="1"/>
            <w:color w:val="1155cc"/>
            <w:sz w:val="19"/>
            <w:szCs w:val="19"/>
            <w:u w:val="single"/>
            <w:rtl w:val="0"/>
          </w:rPr>
          <w:t xml:space="preserve">here </w:t>
        </w:r>
      </w:hyperlink>
      <w:r w:rsidDel="00000000" w:rsidR="00000000" w:rsidRPr="00000000">
        <w:rPr>
          <w:i w:val="1"/>
          <w:sz w:val="19"/>
          <w:szCs w:val="19"/>
          <w:rtl w:val="0"/>
        </w:rPr>
        <w:t xml:space="preserve">and </w:t>
      </w:r>
      <w:hyperlink r:id="rId7">
        <w:r w:rsidDel="00000000" w:rsidR="00000000" w:rsidRPr="00000000">
          <w:rPr>
            <w:i w:val="1"/>
            <w:color w:val="1155cc"/>
            <w:sz w:val="19"/>
            <w:szCs w:val="19"/>
            <w:u w:val="single"/>
            <w:rtl w:val="0"/>
          </w:rPr>
          <w:t xml:space="preserve">here</w:t>
        </w:r>
      </w:hyperlink>
      <w:r w:rsidDel="00000000" w:rsidR="00000000" w:rsidRPr="00000000">
        <w:rPr>
          <w:i w:val="1"/>
          <w:sz w:val="19"/>
          <w:szCs w:val="19"/>
          <w:rtl w:val="0"/>
        </w:rPr>
        <w:t xml:space="preserve">! </w:t>
      </w:r>
    </w:p>
    <w:p w:rsidR="00000000" w:rsidDel="00000000" w:rsidP="00000000" w:rsidRDefault="00000000" w:rsidRPr="00000000" w14:paraId="00000007">
      <w:pPr>
        <w:rPr>
          <w:i w:val="1"/>
          <w:sz w:val="19"/>
          <w:szCs w:val="19"/>
        </w:rPr>
      </w:pPr>
      <w:r w:rsidDel="00000000" w:rsidR="00000000" w:rsidRPr="00000000">
        <w:rPr>
          <w:rtl w:val="0"/>
        </w:rPr>
      </w:r>
    </w:p>
    <w:p w:rsidR="00000000" w:rsidDel="00000000" w:rsidP="00000000" w:rsidRDefault="00000000" w:rsidRPr="00000000" w14:paraId="00000008">
      <w:pPr>
        <w:rPr>
          <w:i w:val="1"/>
          <w:sz w:val="19"/>
          <w:szCs w:val="19"/>
        </w:rPr>
      </w:pPr>
      <w:r w:rsidDel="00000000" w:rsidR="00000000" w:rsidRPr="00000000">
        <w:rPr>
          <w:i w:val="1"/>
          <w:sz w:val="19"/>
          <w:szCs w:val="19"/>
          <w:rtl w:val="0"/>
        </w:rPr>
        <w:t xml:space="preserve">Autodesk BUILD Space is a collaborative research and development workshop combining digital fabrication, design robotics, construction techniques, and </w:t>
      </w:r>
      <w:hyperlink r:id="rId8">
        <w:r w:rsidDel="00000000" w:rsidR="00000000" w:rsidRPr="00000000">
          <w:rPr>
            <w:i w:val="1"/>
            <w:color w:val="1155cc"/>
            <w:sz w:val="19"/>
            <w:szCs w:val="19"/>
            <w:u w:val="single"/>
            <w:rtl w:val="0"/>
          </w:rPr>
          <w:t xml:space="preserve">more</w:t>
        </w:r>
      </w:hyperlink>
      <w:r w:rsidDel="00000000" w:rsidR="00000000" w:rsidRPr="00000000">
        <w:rPr>
          <w:i w:val="1"/>
          <w:sz w:val="19"/>
          <w:szCs w:val="19"/>
          <w:rtl w:val="0"/>
        </w:rPr>
        <w:t xml:space="preserve">! </w:t>
      </w:r>
    </w:p>
    <w:p w:rsidR="00000000" w:rsidDel="00000000" w:rsidP="00000000" w:rsidRDefault="00000000" w:rsidRPr="00000000" w14:paraId="00000009">
      <w:pPr>
        <w:rPr>
          <w:sz w:val="19"/>
          <w:szCs w:val="19"/>
        </w:rPr>
      </w:pPr>
      <w:r w:rsidDel="00000000" w:rsidR="00000000" w:rsidRPr="00000000">
        <w:rPr>
          <w:rtl w:val="0"/>
        </w:rPr>
      </w:r>
    </w:p>
    <w:p w:rsidR="00000000" w:rsidDel="00000000" w:rsidP="00000000" w:rsidRDefault="00000000" w:rsidRPr="00000000" w14:paraId="0000000A">
      <w:pPr>
        <w:rPr>
          <w:sz w:val="19"/>
          <w:szCs w:val="19"/>
        </w:rPr>
      </w:pPr>
      <w:r w:rsidDel="00000000" w:rsidR="00000000" w:rsidRPr="00000000">
        <w:rPr>
          <w:b w:val="1"/>
          <w:sz w:val="19"/>
          <w:szCs w:val="19"/>
          <w:rtl w:val="0"/>
        </w:rPr>
        <w:t xml:space="preserve">Description</w:t>
      </w:r>
      <w:r w:rsidDel="00000000" w:rsidR="00000000" w:rsidRPr="00000000">
        <w:rPr>
          <w:sz w:val="19"/>
          <w:szCs w:val="19"/>
          <w:rtl w:val="0"/>
        </w:rPr>
        <w:t xml:space="preserve">: </w:t>
      </w:r>
    </w:p>
    <w:p w:rsidR="00000000" w:rsidDel="00000000" w:rsidP="00000000" w:rsidRDefault="00000000" w:rsidRPr="00000000" w14:paraId="0000000B">
      <w:pPr>
        <w:rPr>
          <w:sz w:val="19"/>
          <w:szCs w:val="19"/>
        </w:rPr>
      </w:pPr>
      <w:r w:rsidDel="00000000" w:rsidR="00000000" w:rsidRPr="00000000">
        <w:rPr>
          <w:sz w:val="19"/>
          <w:szCs w:val="19"/>
          <w:rtl w:val="0"/>
        </w:rPr>
        <w:t xml:space="preserve">During our visit to their offices, the Ginkgo Bioworks and Autodesk BUILD Space teams will give us an office tour, show us some of their work, and take us through what’s happening inside their workspace.</w:t>
      </w:r>
    </w:p>
    <w:p w:rsidR="00000000" w:rsidDel="00000000" w:rsidP="00000000" w:rsidRDefault="00000000" w:rsidRPr="00000000" w14:paraId="0000000C">
      <w:pPr>
        <w:rPr>
          <w:b w:val="1"/>
          <w:sz w:val="19"/>
          <w:szCs w:val="19"/>
        </w:rPr>
      </w:pPr>
      <w:r w:rsidDel="00000000" w:rsidR="00000000" w:rsidRPr="00000000">
        <w:rPr>
          <w:rtl w:val="0"/>
        </w:rPr>
      </w:r>
    </w:p>
    <w:p w:rsidR="00000000" w:rsidDel="00000000" w:rsidP="00000000" w:rsidRDefault="00000000" w:rsidRPr="00000000" w14:paraId="0000000D">
      <w:pPr>
        <w:rPr>
          <w:sz w:val="19"/>
          <w:szCs w:val="19"/>
        </w:rPr>
      </w:pPr>
      <w:r w:rsidDel="00000000" w:rsidR="00000000" w:rsidRPr="00000000">
        <w:rPr>
          <w:b w:val="1"/>
          <w:sz w:val="19"/>
          <w:szCs w:val="19"/>
          <w:rtl w:val="0"/>
        </w:rPr>
        <w:t xml:space="preserve">Schedule</w:t>
      </w:r>
      <w:r w:rsidDel="00000000" w:rsidR="00000000" w:rsidRPr="00000000">
        <w:rPr>
          <w:sz w:val="19"/>
          <w:szCs w:val="19"/>
          <w:rtl w:val="0"/>
        </w:rPr>
        <w:t xml:space="preserve">: </w:t>
      </w:r>
    </w:p>
    <w:p w:rsidR="00000000" w:rsidDel="00000000" w:rsidP="00000000" w:rsidRDefault="00000000" w:rsidRPr="00000000" w14:paraId="0000000E">
      <w:pPr>
        <w:rPr>
          <w:sz w:val="19"/>
          <w:szCs w:val="19"/>
        </w:rPr>
      </w:pPr>
      <w:r w:rsidDel="00000000" w:rsidR="00000000" w:rsidRPr="00000000">
        <w:rPr>
          <w:sz w:val="19"/>
          <w:szCs w:val="19"/>
          <w:rtl w:val="0"/>
        </w:rPr>
        <w:t xml:space="preserve">12:45 - 3:30pm (We will meet at the lobby of The Innovation and Design Building first - actual time in the building will be 1:00-3:30pm)</w:t>
      </w:r>
    </w:p>
    <w:p w:rsidR="00000000" w:rsidDel="00000000" w:rsidP="00000000" w:rsidRDefault="00000000" w:rsidRPr="00000000" w14:paraId="0000000F">
      <w:pPr>
        <w:rPr>
          <w:sz w:val="19"/>
          <w:szCs w:val="19"/>
        </w:rPr>
      </w:pPr>
      <w:r w:rsidDel="00000000" w:rsidR="00000000" w:rsidRPr="00000000">
        <w:rPr>
          <w:sz w:val="19"/>
          <w:szCs w:val="19"/>
          <w:rtl w:val="0"/>
        </w:rPr>
        <w:t xml:space="preserve">   * 1:00 - 2:00 Ginkgo Bioworks</w:t>
      </w:r>
    </w:p>
    <w:p w:rsidR="00000000" w:rsidDel="00000000" w:rsidP="00000000" w:rsidRDefault="00000000" w:rsidRPr="00000000" w14:paraId="00000010">
      <w:pPr>
        <w:rPr>
          <w:sz w:val="19"/>
          <w:szCs w:val="19"/>
        </w:rPr>
      </w:pPr>
      <w:r w:rsidDel="00000000" w:rsidR="00000000" w:rsidRPr="00000000">
        <w:rPr>
          <w:sz w:val="19"/>
          <w:szCs w:val="19"/>
          <w:rtl w:val="0"/>
        </w:rPr>
        <w:t xml:space="preserve">   * 2:30 - 3:30 Autodesk BUILD Space</w:t>
      </w:r>
    </w:p>
    <w:p w:rsidR="00000000" w:rsidDel="00000000" w:rsidP="00000000" w:rsidRDefault="00000000" w:rsidRPr="00000000" w14:paraId="0000001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urldefense.proofpoint.com/v2/url?u=https-3A__www.theatlantic.com_science_archive_2018_02_ginkgo-2Dbioworks-2Dgmos_552374_&amp;d=DwMFaQ&amp;c=WO-RGvefibhHBZq3fL85hQ&amp;r=FCYhLrxd1_P2c9uECwMJan6-GuN6j8PPnNhr1qgwu5M&amp;m=_JevkhdzBtoYetw84c2YzWUfhNBxnqXHpsCwQXWxQrI&amp;s=zbWCAKdV9lu0XzyZW76HdYa1tq9bhHXBgKA1Fnt5XM0&amp;e=" TargetMode="External"/><Relationship Id="rId7" Type="http://schemas.openxmlformats.org/officeDocument/2006/relationships/hyperlink" Target="https://urldefense.proofpoint.com/v2/url?u=https-3A__www.ginkgobioworks.com_&amp;d=DwMFaQ&amp;c=WO-RGvefibhHBZq3fL85hQ&amp;r=FCYhLrxd1_P2c9uECwMJan6-GuN6j8PPnNhr1qgwu5M&amp;m=_JevkhdzBtoYetw84c2YzWUfhNBxnqXHpsCwQXWxQrI&amp;s=1BnigbfToMIjoV7ZI6QCnHxkEQJsXTUfyQfhYcokCnw&amp;e=" TargetMode="External"/><Relationship Id="rId8" Type="http://schemas.openxmlformats.org/officeDocument/2006/relationships/hyperlink" Target="https://urldefense.proofpoint.com/v2/url?u=https-3A__www.autodesk.com_build-2Dspace&amp;d=DwMFaQ&amp;c=WO-RGvefibhHBZq3fL85hQ&amp;r=FCYhLrxd1_P2c9uECwMJan6-GuN6j8PPnNhr1qgwu5M&amp;m=_JevkhdzBtoYetw84c2YzWUfhNBxnqXHpsCwQXWxQrI&amp;s=ZpUE55j4sbqSb_c-zTwiiOCRWi-Ew4z1OjWwQU6vZjA&am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