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Style w:val="無"/>
          <w:rFonts w:ascii="Times New Roman" w:cs="Times New Roman" w:hAnsi="Times New Roman" w:eastAsia="Times New Roman"/>
          <w:sz w:val="18"/>
          <w:szCs w:val="18"/>
        </w:rPr>
      </w:pPr>
      <w:r>
        <w:rPr>
          <w:rStyle w:val="無"/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Jenny Ho</w:t>
      </w:r>
    </w:p>
    <w:p>
      <w:pPr>
        <w:pStyle w:val="預設值"/>
        <w:suppressAutoHyphens w:val="1"/>
        <w:spacing w:before="0" w:after="240" w:line="240" w:lineRule="auto"/>
        <w:jc w:val="center"/>
        <w:rPr>
          <w:rStyle w:val="無"/>
          <w:rFonts w:ascii="Times New Roman" w:cs="Times New Roman" w:hAnsi="Times New Roman" w:eastAsia="Times New Roman"/>
          <w:sz w:val="18"/>
          <w:szCs w:val="18"/>
        </w:rPr>
      </w:pPr>
      <w:r>
        <w:rPr>
          <w:rStyle w:val="無"/>
          <w:rFonts w:ascii="Times New Roman" w:hAnsi="Times New Roman"/>
          <w:sz w:val="18"/>
          <w:szCs w:val="18"/>
          <w:rtl w:val="0"/>
          <w:lang w:val="en-US"/>
        </w:rPr>
        <w:t>Culver City</w:t>
      </w:r>
      <w:r>
        <w:rPr>
          <w:rStyle w:val="無"/>
          <w:rFonts w:ascii="Times New Roman" w:hAnsi="Times New Roman"/>
          <w:sz w:val="18"/>
          <w:szCs w:val="18"/>
          <w:rtl w:val="0"/>
        </w:rPr>
        <w:t xml:space="preserve">, </w:t>
      </w:r>
      <w:r>
        <w:rPr>
          <w:rStyle w:val="無"/>
          <w:rFonts w:ascii="Times New Roman" w:hAnsi="Times New Roman"/>
          <w:sz w:val="18"/>
          <w:szCs w:val="18"/>
          <w:rtl w:val="0"/>
          <w:lang w:val="en-US"/>
        </w:rPr>
        <w:t>90232</w:t>
      </w:r>
      <w:r>
        <w:rPr>
          <w:rStyle w:val="無"/>
          <w:rFonts w:ascii="Times New Roman" w:hAnsi="Times New Roman"/>
          <w:sz w:val="18"/>
          <w:szCs w:val="18"/>
          <w:rtl w:val="0"/>
        </w:rPr>
        <w:t xml:space="preserve">| </w:t>
      </w:r>
      <w:r>
        <w:rPr>
          <w:rStyle w:val="Hyperlink.0"/>
          <w:rFonts w:ascii="Times New Roman" w:cs="Times New Roman" w:hAnsi="Times New Roman" w:eastAsia="Times New Roman"/>
          <w:sz w:val="18"/>
          <w:szCs w:val="1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18"/>
          <w:szCs w:val="18"/>
        </w:rPr>
        <w:instrText xml:space="preserve"> HYPERLINK "mailto:jennyho0221@gmail.com"</w:instrText>
      </w:r>
      <w:r>
        <w:rPr>
          <w:rStyle w:val="Hyperlink.0"/>
          <w:rFonts w:ascii="Times New Roman" w:cs="Times New Roman" w:hAnsi="Times New Roman" w:eastAsia="Times New Roman"/>
          <w:sz w:val="18"/>
          <w:szCs w:val="18"/>
        </w:rPr>
        <w:fldChar w:fldCharType="separate" w:fldLock="0"/>
      </w:r>
      <w:r>
        <w:rPr>
          <w:rStyle w:val="Hyperlink.0"/>
          <w:rFonts w:ascii="Times New Roman" w:hAnsi="Times New Roman"/>
          <w:sz w:val="18"/>
          <w:szCs w:val="18"/>
          <w:rtl w:val="0"/>
        </w:rPr>
        <w:t>jennyho0221@gmail.com</w:t>
      </w:r>
      <w:r>
        <w:rPr>
          <w:rFonts w:ascii="Times Roman" w:cs="Times Roman" w:hAnsi="Times Roman" w:eastAsia="Times Roman"/>
        </w:rPr>
        <w:fldChar w:fldCharType="end" w:fldLock="0"/>
      </w:r>
      <w:r>
        <w:rPr>
          <w:rFonts w:ascii="Times Roman" w:hAnsi="Times Roman"/>
          <w:rtl w:val="0"/>
        </w:rPr>
        <w:t xml:space="preserve"> </w:t>
      </w:r>
      <w:r>
        <w:rPr>
          <w:rStyle w:val="無"/>
          <w:rFonts w:ascii="Times New Roman" w:hAnsi="Times New Roman"/>
          <w:sz w:val="18"/>
          <w:szCs w:val="18"/>
          <w:rtl w:val="0"/>
        </w:rPr>
        <w:t xml:space="preserve">| </w:t>
      </w:r>
      <w:r>
        <w:rPr>
          <w:rStyle w:val="無"/>
          <w:rFonts w:ascii="Times New Roman" w:hAnsi="Times New Roman"/>
          <w:sz w:val="18"/>
          <w:szCs w:val="18"/>
          <w:rtl w:val="0"/>
          <w:lang w:val="en-US"/>
        </w:rPr>
        <w:t xml:space="preserve">(424) 660-4004 </w:t>
      </w:r>
      <w:r>
        <w:rPr>
          <w:rStyle w:val="無"/>
          <w:rFonts w:ascii="Times New Roman" w:hAnsi="Times New Roman"/>
          <w:sz w:val="18"/>
          <w:szCs w:val="18"/>
          <w:rtl w:val="0"/>
        </w:rPr>
        <w:t>|</w:t>
      </w:r>
      <w:r>
        <w:rPr>
          <w:rStyle w:val="無"/>
          <w:rFonts w:ascii="Times New Roman" w:hAnsi="Times New Roman"/>
          <w:sz w:val="18"/>
          <w:szCs w:val="18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sz w:val="18"/>
          <w:szCs w:val="18"/>
          <w:rtl w:val="0"/>
        </w:rPr>
        <w:t>www.linkedin.com/in/jenny-ho-32920a233</w:t>
      </w:r>
    </w:p>
    <w:p>
      <w:pPr>
        <w:pStyle w:val="預設值"/>
        <w:suppressAutoHyphens w:val="1"/>
        <w:spacing w:before="0" w:line="240" w:lineRule="auto"/>
        <w:rPr>
          <w:rStyle w:val="無"/>
          <w:rFonts w:ascii="Times New Roman" w:cs="Times New Roman" w:hAnsi="Times New Roman" w:eastAsia="Times New Roman"/>
        </w:rPr>
      </w:pPr>
      <w:r>
        <w:rPr>
          <w:rStyle w:val="無"/>
          <w:rFonts w:ascii="Times New Roman" w:hAnsi="Times New Roman"/>
          <w:sz w:val="18"/>
          <w:szCs w:val="18"/>
          <w:rtl w:val="0"/>
          <w:lang w:val="en-US"/>
        </w:rPr>
        <w:t>ML Engineer with research and production experience across LLM training, inference optimization, and on-device ML deployment. First author at NeurIPS 2024 and co-author at ACL 2025. Graduating from UCLA MEng in AI in August 2026; prior experience at Google and MediaTek Research. Seeking full-time ML Engineer roles with OPT authorization.</w:t>
      </w:r>
    </w:p>
    <w:p>
      <w:pPr>
        <w:pStyle w:val="Normal.0"/>
        <w:pBdr>
          <w:top w:val="nil"/>
          <w:left w:val="nil"/>
          <w:bottom w:val="single" w:color="000000" w:sz="8" w:space="0" w:shadow="0" w:frame="0"/>
          <w:right w:val="nil"/>
        </w:pBdr>
        <w:jc w:val="center"/>
        <w:rPr>
          <w:rStyle w:val="無"/>
          <w:rFonts w:ascii="Times New Roman" w:cs="Times New Roman" w:hAnsi="Times New Roman" w:eastAsia="Times New Roman"/>
          <w:b w:val="1"/>
          <w:b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EDUCATION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b w:val="1"/>
          <w:b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University of California, Los Angeles (UCLA)</w:t>
      </w:r>
      <w:r>
        <w:rPr>
          <w:rStyle w:val="無"/>
          <w:rFonts w:ascii="Times New Roman" w:hAnsi="Times New Roman"/>
          <w:rtl w:val="0"/>
          <w:lang w:val="en-US"/>
        </w:rPr>
        <w:t>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Los Angeles,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C</w:t>
      </w:r>
      <w:r>
        <w:rPr>
          <w:rStyle w:val="無"/>
          <w:rFonts w:ascii="Times New Roman" w:hAnsi="Times New Roman"/>
          <w:rtl w:val="0"/>
          <w:lang w:val="en-US"/>
        </w:rPr>
        <w:t>A</w:t>
      </w:r>
      <w:r>
        <w:rPr>
          <w:rStyle w:val="無"/>
          <w:rFonts w:ascii="Times New Roman" w:hAnsi="Times New Roman"/>
          <w:rtl w:val="0"/>
          <w:lang w:val="en-US"/>
        </w:rPr>
        <w:t xml:space="preserve">                                </w:t>
      </w:r>
      <w:r>
        <w:rPr>
          <w:rStyle w:val="無"/>
          <w:rFonts w:ascii="Times New Roman" w:hAnsi="Times New Roman"/>
          <w:rtl w:val="0"/>
          <w:lang w:val="en-US"/>
        </w:rPr>
        <w:t xml:space="preserve">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Aug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202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6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Master of Engineering (MEng), Artificial Intelligence Track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</w:t>
      </w:r>
      <w:r>
        <w:rPr>
          <w:rStyle w:val="Hyperlink.0"/>
          <w:rtl w:val="0"/>
        </w:rPr>
        <w:t>|</w:t>
      </w:r>
      <w:r>
        <w:rPr>
          <w:rStyle w:val="Hyperlink.0"/>
          <w:rtl w:val="0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GPA: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3.94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/4.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0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National Yang Ming Chiao Tung University</w:t>
      </w:r>
      <w:r>
        <w:rPr>
          <w:rStyle w:val="無"/>
          <w:rFonts w:ascii="Times New Roman" w:hAnsi="Times New Roman"/>
          <w:rtl w:val="0"/>
          <w:lang w:val="en-US"/>
        </w:rPr>
        <w:t>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Hsinchu,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 xml:space="preserve">Taiwan                                         </w:t>
      </w:r>
      <w:r>
        <w:rPr>
          <w:rStyle w:val="無"/>
          <w:rFonts w:ascii="Times New Roman" w:hAnsi="Times New Roman"/>
          <w:rtl w:val="0"/>
          <w:lang w:val="en-US"/>
        </w:rPr>
        <w:t xml:space="preserve">                                   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J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a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n 2024</w:t>
      </w:r>
    </w:p>
    <w:p>
      <w:pPr>
        <w:pStyle w:val="Normal.0"/>
        <w:rPr>
          <w:rStyle w:val="無"/>
          <w:i w:val="1"/>
          <w:iCs w:val="1"/>
        </w:rPr>
      </w:pP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Bachelor of Science in Computer Science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</w:t>
      </w:r>
      <w:r>
        <w:rPr>
          <w:rStyle w:val="Hyperlink.0"/>
          <w:rtl w:val="0"/>
        </w:rPr>
        <w:t>|</w:t>
      </w:r>
      <w:r>
        <w:rPr>
          <w:rStyle w:val="Hyperlink.0"/>
          <w:rtl w:val="0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GPA: 4.19/4.30</w:t>
      </w:r>
    </w:p>
    <w:p>
      <w:pPr>
        <w:pStyle w:val="Normal.0"/>
        <w:pBdr>
          <w:top w:val="nil"/>
          <w:left w:val="nil"/>
          <w:bottom w:val="single" w:color="000000" w:sz="8" w:space="0" w:shadow="0" w:frame="0"/>
          <w:right w:val="nil"/>
        </w:pBdr>
        <w:spacing w:before="80"/>
        <w:jc w:val="center"/>
        <w:rPr>
          <w:rStyle w:val="無"/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SKILLS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Languages:</w:t>
      </w:r>
      <w:r>
        <w:rPr>
          <w:rFonts w:ascii="Times New Roman" w:hAnsi="Times New Roman"/>
          <w:rtl w:val="0"/>
          <w:lang w:val="en-US"/>
        </w:rPr>
        <w:t xml:space="preserve"> Python, C/C++, Java, JavaScript, SQL, Bash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ML/DS:</w:t>
      </w:r>
      <w:r>
        <w:rPr>
          <w:rFonts w:ascii="Times New Roman" w:hAnsi="Times New Roman"/>
          <w:rtl w:val="0"/>
          <w:lang w:val="en-US"/>
        </w:rPr>
        <w:t xml:space="preserve"> PyTorch, TensorFlow, TFLite, Hugging Face, scikit-learn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ML Systems:</w:t>
      </w:r>
      <w:r>
        <w:rPr>
          <w:rFonts w:ascii="Times New Roman" w:hAnsi="Times New Roman"/>
          <w:rtl w:val="0"/>
          <w:lang w:val="en-US"/>
        </w:rPr>
        <w:t xml:space="preserve"> LLM fine-tuning, training pipelines, inference optimization, evaluation/monitoring, experiment tracking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Infra:</w:t>
      </w:r>
      <w:r>
        <w:rPr>
          <w:rFonts w:ascii="Times New Roman" w:hAnsi="Times New Roman"/>
          <w:rtl w:val="0"/>
          <w:lang w:val="en-US"/>
        </w:rPr>
        <w:t xml:space="preserve"> Linux, Docker, Git, FastAPI, Node.js, parallel computing, Android ML deployment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AI/LLM</w:t>
      </w:r>
      <w:r>
        <w:rPr>
          <w:rFonts w:ascii="Times New Roman" w:hAnsi="Times New Roman"/>
          <w:rtl w:val="0"/>
          <w:lang w:val="en-US"/>
        </w:rPr>
        <w:t>: Anthropic Claude API, LLM tool-calling, prompt engineering</w:t>
      </w:r>
    </w:p>
    <w:p>
      <w:pPr>
        <w:pStyle w:val="Normal.0"/>
        <w:pBdr>
          <w:top w:val="nil"/>
          <w:left w:val="nil"/>
          <w:bottom w:val="single" w:color="000000" w:sz="8" w:space="0" w:shadow="0" w:frame="0"/>
          <w:right w:val="nil"/>
        </w:pBdr>
        <w:spacing w:before="100"/>
        <w:jc w:val="center"/>
        <w:rPr>
          <w:rStyle w:val="無"/>
          <w:rFonts w:ascii="Times New Roman" w:cs="Times New Roman" w:hAnsi="Times New Roman" w:eastAsia="Times New Roman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PUBLICATIONS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rtl w:val="0"/>
          <w:lang w:val="en-US"/>
        </w:rPr>
        <w:t>[</w:t>
      </w:r>
      <w:r>
        <w:rPr>
          <w:rStyle w:val="無"/>
          <w:rFonts w:ascii="Times New Roman" w:hAnsi="Times New Roman"/>
          <w:rtl w:val="0"/>
          <w:lang w:val="en-US"/>
        </w:rPr>
        <w:t>1</w:t>
      </w:r>
      <w:r>
        <w:rPr>
          <w:rStyle w:val="無"/>
          <w:rFonts w:ascii="Times New Roman" w:hAnsi="Times New Roman"/>
          <w:rtl w:val="0"/>
          <w:lang w:val="en-US"/>
        </w:rPr>
        <w:t xml:space="preserve">] </w:t>
      </w:r>
      <w:r>
        <w:rPr>
          <w:rStyle w:val="無"/>
          <w:rFonts w:ascii="Times New Roman" w:hAnsi="Times New Roman"/>
          <w:rtl w:val="0"/>
          <w:lang w:val="en-US"/>
        </w:rPr>
        <w:t>"</w:t>
      </w:r>
      <w:r>
        <w:rPr>
          <w:rStyle w:val="無"/>
          <w:rFonts w:ascii="Times New Roman" w:hAnsi="Times New Roman"/>
          <w:rtl w:val="0"/>
          <w:lang w:val="en-US"/>
        </w:rPr>
        <w:t>Stutter Makes Smarter: Learning Self-Improvement for Large Language Models,</w:t>
      </w:r>
      <w:r>
        <w:rPr>
          <w:rStyle w:val="無"/>
          <w:rFonts w:ascii="Times New Roman" w:hAnsi="Times New Roman"/>
          <w:rtl w:val="0"/>
          <w:lang w:val="en-US"/>
        </w:rPr>
        <w:t>"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Language Gamification Workshop 2024 @ NeurIPS, Dec 14, 2024, Vancouver, Canada</w:t>
      </w:r>
      <w:r>
        <w:rPr>
          <w:rStyle w:val="無"/>
          <w:rFonts w:ascii="Times New Roman" w:hAnsi="Times New Roman"/>
          <w:rtl w:val="0"/>
          <w:lang w:val="en-US"/>
        </w:rPr>
        <w:t>.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(First Author)</w:t>
      </w:r>
    </w:p>
    <w:p>
      <w:pPr>
        <w:pStyle w:val="Normal.0"/>
      </w:pPr>
      <w:r>
        <w:rPr>
          <w:rStyle w:val="無"/>
          <w:rFonts w:ascii="Times New Roman" w:hAnsi="Times New Roman"/>
          <w:rtl w:val="0"/>
          <w:lang w:val="en-US"/>
        </w:rPr>
        <w:t>[</w:t>
      </w:r>
      <w:r>
        <w:rPr>
          <w:rStyle w:val="無"/>
          <w:rFonts w:ascii="Times New Roman" w:hAnsi="Times New Roman"/>
          <w:rtl w:val="0"/>
          <w:lang w:val="en-US"/>
        </w:rPr>
        <w:t>2</w:t>
      </w:r>
      <w:r>
        <w:rPr>
          <w:rStyle w:val="無"/>
          <w:rFonts w:ascii="Times New Roman" w:hAnsi="Times New Roman"/>
          <w:rtl w:val="0"/>
          <w:lang w:val="en-US"/>
        </w:rPr>
        <w:t>]</w:t>
      </w:r>
      <w:r>
        <w:rPr>
          <w:rStyle w:val="無"/>
          <w:rFonts w:ascii="PingFang TC Regular" w:hAnsi="PingFang TC Regular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 xml:space="preserve">"Let's Fuse Step by Step: A Generative Fusion Decoding Algorithm with LLMs for Multi-modal Text Recognition,"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The Annual Meeting of the Association for Computational Linguistics (A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CL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)</w:t>
      </w:r>
      <w:r>
        <w:rPr>
          <w:rStyle w:val="無"/>
          <w:rFonts w:ascii="Times New Roman" w:hAnsi="Times New Roman"/>
          <w:rtl w:val="0"/>
          <w:lang w:val="en-US"/>
        </w:rPr>
        <w:t xml:space="preserve">, </w:t>
      </w:r>
      <w:r>
        <w:rPr>
          <w:rStyle w:val="無"/>
          <w:rFonts w:ascii="Times New Roman" w:hAnsi="Times New Roman"/>
          <w:rtl w:val="0"/>
          <w:lang w:val="en-US"/>
        </w:rPr>
        <w:t>July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27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</w:t>
      </w:r>
      <w:r>
        <w:rPr>
          <w:rStyle w:val="無"/>
          <w:rFonts w:ascii="Times New Roman" w:hAnsi="Times New Roman" w:hint="default"/>
          <w:i w:val="1"/>
          <w:iCs w:val="1"/>
          <w:rtl w:val="0"/>
          <w:lang w:val="en-US"/>
        </w:rPr>
        <w:t>–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Aug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1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, 2025,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 Vienna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,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Austria</w:t>
      </w:r>
      <w:r>
        <w:rPr>
          <w:rStyle w:val="無"/>
          <w:rFonts w:ascii="Times New Roman" w:hAnsi="Times New Roman"/>
          <w:rtl w:val="0"/>
          <w:lang w:val="en-US"/>
        </w:rPr>
        <w:t>.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(Co-Author)</w:t>
      </w:r>
    </w:p>
    <w:p>
      <w:pPr>
        <w:pStyle w:val="Normal.0"/>
        <w:pBdr>
          <w:top w:val="nil"/>
          <w:left w:val="nil"/>
          <w:bottom w:val="single" w:color="000000" w:sz="8" w:space="0" w:shadow="0" w:frame="0"/>
          <w:right w:val="nil"/>
        </w:pBdr>
        <w:spacing w:before="100"/>
        <w:jc w:val="center"/>
        <w:rPr>
          <w:rStyle w:val="無"/>
          <w:rFonts w:ascii="Times New Roman" w:cs="Times New Roman" w:hAnsi="Times New Roman" w:eastAsia="Times New Roman"/>
          <w:b w:val="1"/>
          <w:b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WORK EXPERIENCE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MediaTek Research</w:t>
      </w:r>
      <w:r>
        <w:rPr>
          <w:rStyle w:val="無"/>
          <w:rFonts w:ascii="Times New Roman" w:hAnsi="Times New Roman"/>
          <w:rtl w:val="0"/>
          <w:lang w:val="en-US"/>
        </w:rPr>
        <w:t>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Taipei,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 xml:space="preserve">Taiwan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                     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May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2024 </w:t>
      </w:r>
      <w:r>
        <w:rPr>
          <w:rStyle w:val="無"/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 xml:space="preserve">—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May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5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 xml:space="preserve">AI and Machine Learning 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Engineer</w:t>
      </w: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, AI Research Center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Led research and implementation of "Stutter Makes Smarter," a method to improve small LLMs (160M</w:t>
      </w:r>
      <w:r>
        <w:rPr>
          <w:rFonts w:ascii="Times New Roman" w:hAnsi="Times New Roman" w:hint="default"/>
          <w:rtl w:val="0"/>
          <w:lang w:val="en-US"/>
        </w:rPr>
        <w:t>–</w:t>
      </w:r>
      <w:r>
        <w:rPr>
          <w:rFonts w:ascii="Times New Roman" w:hAnsi="Times New Roman"/>
          <w:rtl w:val="0"/>
          <w:lang w:val="en-US"/>
        </w:rPr>
        <w:t>1B parameters) by storing and reusing hidden states across passes; introduced new attention parameters to stabilize training; accepted at NeurIPS 2024 Workshop. (First Author)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Re-architected training pipeline with parallel data preprocessing and async prefetching, overlapping I/O with compute to reduce GPU idle time and overall compute cost by ~20%.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Collaborated on the Generative Fusion Decoding framework, refactoring and open-sourcing the codebase to improve reproducibility; reran evaluations across benchmark datasets to validate consistent performance; work accepted at ACL 2025.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Refactored and modularized a Hugging Face-based ML codebase into reusable libraries and deployment-ready packages, streamlining model packaging, serving, and reproducibility across teams.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Developed evaluation and monitoring dashboards for model accuracy drift and inference latency; integrated periodic checks into deployment workflows to prevent regressions.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Google</w:t>
      </w:r>
      <w:r>
        <w:rPr>
          <w:rStyle w:val="無"/>
          <w:rFonts w:ascii="Times New Roman" w:hAnsi="Times New Roman"/>
          <w:rtl w:val="0"/>
          <w:lang w:val="en-US"/>
        </w:rPr>
        <w:t>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New Taipei City,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 xml:space="preserve">Taiwan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                          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Jun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e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2023 </w:t>
      </w:r>
      <w:r>
        <w:rPr>
          <w:rStyle w:val="無"/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 xml:space="preserve">—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Sept 2023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Software Engineer Intern, Pixel Recorder Team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Built and extended internal QA tooling for the Pixel Recorder team, adding new test features to the Validation tool covering audio post-processing pipelines; adopted by both QA engineers and internal developers.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Automated batch audio testing with Python scripts, replacing a manual QA workflow and reducing repetitive test execution time across the team.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Redesigned the Validation tool UI to support audio file selection, real-time progress tracking, and metrics visualization, improving test result visibility for QA workflows.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Gamania Digital Entertainment</w:t>
      </w:r>
      <w:r>
        <w:rPr>
          <w:rStyle w:val="無"/>
          <w:rFonts w:ascii="Times New Roman" w:hAnsi="Times New Roman"/>
          <w:rtl w:val="0"/>
          <w:lang w:val="en-US"/>
        </w:rPr>
        <w:t>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>Taipei,</w:t>
      </w:r>
      <w:r>
        <w:rPr>
          <w:rStyle w:val="無"/>
          <w:rFonts w:ascii="Times New Roman" w:hAnsi="Times New Roman"/>
          <w:rtl w:val="0"/>
          <w:lang w:val="en-US"/>
        </w:rPr>
        <w:t xml:space="preserve"> </w:t>
      </w:r>
      <w:r>
        <w:rPr>
          <w:rStyle w:val="無"/>
          <w:rFonts w:ascii="Times New Roman" w:hAnsi="Times New Roman"/>
          <w:rtl w:val="0"/>
          <w:lang w:val="en-US"/>
        </w:rPr>
        <w:t xml:space="preserve">Taiwan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 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Jul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y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2022 </w:t>
      </w:r>
      <w:r>
        <w:rPr>
          <w:rStyle w:val="無"/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 xml:space="preserve">—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Aug 2022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i w:val="1"/>
          <w:iCs w:val="1"/>
        </w:rPr>
      </w:pPr>
      <w:r>
        <w:rPr>
          <w:rStyle w:val="無"/>
          <w:rFonts w:ascii="Times New Roman" w:hAnsi="Times New Roman"/>
          <w:i w:val="1"/>
          <w:iCs w:val="1"/>
          <w:rtl w:val="0"/>
          <w:lang w:val="en-US"/>
        </w:rPr>
        <w:t>AI Research Intern, Big Data Research Center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Fonts w:ascii="Times New Roman" w:hAnsi="Times New Roman"/>
          <w:rtl w:val="0"/>
          <w:lang w:val="en-US"/>
        </w:rPr>
        <w:t>Built recommendation pipeline and feature engineering workflows supporting personalization; improved CTR by 15% through iterative hyperparameter tuning validated with offline experiments.</w:t>
      </w:r>
    </w:p>
    <w:p>
      <w:pPr>
        <w:pStyle w:val="Normal.0"/>
        <w:pBdr>
          <w:top w:val="nil"/>
          <w:left w:val="nil"/>
          <w:bottom w:val="single" w:color="000000" w:sz="8" w:space="0" w:shadow="0" w:frame="0"/>
          <w:right w:val="nil"/>
        </w:pBdr>
        <w:spacing w:before="100"/>
        <w:jc w:val="center"/>
        <w:rPr>
          <w:rStyle w:val="無"/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PROJECTS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b w:val="1"/>
          <w:b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AI Financial Assistant</w:t>
      </w:r>
      <w:r>
        <w:rPr>
          <w:rStyle w:val="無"/>
          <w:rFonts w:ascii="Times New Roman" w:hAnsi="Times New Roman"/>
          <w:b w:val="1"/>
          <w:bCs w:val="1"/>
          <w:rtl w:val="0"/>
          <w:lang w:val="zh-TW" w:eastAsia="zh-TW"/>
        </w:rPr>
        <w:t xml:space="preserve">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                                           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Mar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202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6</w:t>
      </w:r>
      <w:r>
        <w:rPr>
          <w:rStyle w:val="無"/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 xml:space="preserve"> —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Present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rtl w:val="0"/>
          <w:lang w:val="en-US"/>
        </w:rPr>
        <w:t>Designed and built a full-stack AI financial assistant with a Claude-powered agentic tool-calling loop, routing user queries across six tools covering real-time stock data, financial statements, risk metrics, and macroeconomic indicators via yfinance and FRED API.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rtl w:val="0"/>
          <w:lang w:val="en-US"/>
        </w:rPr>
        <w:t>Architected the backend in FastAPI with modular tool definitions and a multi-turn agentic loop; built a Next.js frontend with a chat interface and a portfolio performance chart visualizing normalized historical returns.</w:t>
      </w:r>
    </w:p>
    <w:p>
      <w:pPr>
        <w:pStyle w:val="Normal.0"/>
        <w:rPr>
          <w:rStyle w:val="無"/>
          <w:rFonts w:ascii="Times New Roman" w:cs="Times New Roman" w:hAnsi="Times New Roman" w:eastAsia="Times New Roman"/>
          <w:b w:val="1"/>
          <w:bCs w:val="1"/>
        </w:rPr>
      </w:pP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Reinforcement Learning for Board Games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 xml:space="preserve">                                                                                     </w:t>
      </w:r>
      <w:r>
        <w:rPr>
          <w:rStyle w:val="無"/>
          <w:rFonts w:ascii="Times New Roman" w:hAnsi="Times New Roman"/>
          <w:b w:val="1"/>
          <w:bCs w:val="1"/>
          <w:rtl w:val="0"/>
          <w:lang w:val="en-US"/>
        </w:rPr>
        <w:t>Feb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4</w:t>
      </w:r>
      <w:r>
        <w:rPr>
          <w:rStyle w:val="無"/>
          <w:rFonts w:ascii="Times New Roman" w:hAnsi="Times New Roman" w:hint="default"/>
          <w:b w:val="1"/>
          <w:bCs w:val="1"/>
          <w:i w:val="1"/>
          <w:iCs w:val="1"/>
          <w:rtl w:val="0"/>
          <w:lang w:val="en-US"/>
        </w:rPr>
        <w:t xml:space="preserve"> — 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Mar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 xml:space="preserve"> 202</w:t>
      </w:r>
      <w:r>
        <w:rPr>
          <w:rStyle w:val="無"/>
          <w:rFonts w:ascii="Times New Roman" w:hAnsi="Times New Roman"/>
          <w:b w:val="1"/>
          <w:bCs w:val="1"/>
          <w:i w:val="1"/>
          <w:iCs w:val="1"/>
          <w:rtl w:val="0"/>
          <w:lang w:val="en-US"/>
        </w:rPr>
        <w:t>4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rtl w:val="0"/>
          <w:lang w:val="en-US"/>
        </w:rPr>
        <w:t>I</w:t>
      </w:r>
      <w:r>
        <w:rPr>
          <w:rFonts w:ascii="Times New Roman" w:hAnsi="Times New Roman"/>
          <w:rtl w:val="0"/>
          <w:lang w:val="en-US"/>
        </w:rPr>
        <w:t xml:space="preserve">mplemented tabular Q-learning and DQN agents for a turn-based board game with </w:t>
      </w:r>
      <w:r>
        <w:rPr>
          <w:rFonts w:ascii="Times New Roman" w:hAnsi="Times New Roman" w:hint="default"/>
          <w:rtl w:val="0"/>
          <w:lang w:val="en-US"/>
        </w:rPr>
        <w:t>ε</w:t>
      </w:r>
      <w:r>
        <w:rPr>
          <w:rFonts w:ascii="Times New Roman" w:hAnsi="Times New Roman"/>
          <w:rtl w:val="0"/>
          <w:lang w:val="en-US"/>
        </w:rPr>
        <w:t>-greedy exploration, self-play/heuristic opponents, and legal-move masking.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rFonts w:ascii="Times New Roman" w:hAnsi="Times New Roman"/>
          <w:rtl w:val="0"/>
          <w:lang w:val="en-US"/>
        </w:rPr>
      </w:pPr>
      <w:r>
        <w:rPr>
          <w:rStyle w:val="無"/>
          <w:rFonts w:ascii="Times New Roman" w:hAnsi="Times New Roman"/>
          <w:rtl w:val="0"/>
          <w:lang w:val="en-US"/>
        </w:rPr>
        <w:t xml:space="preserve">Built a training pipeline with experience replay (minibatch sampling) and target network updates; ran ablations on </w:t>
      </w:r>
      <w:r>
        <w:rPr>
          <w:rStyle w:val="無"/>
          <w:rFonts w:ascii="Times New Roman" w:hAnsi="Times New Roman" w:hint="default"/>
          <w:rtl w:val="0"/>
          <w:lang w:val="en-US"/>
        </w:rPr>
        <w:t xml:space="preserve">ε </w:t>
      </w:r>
      <w:r>
        <w:rPr>
          <w:rStyle w:val="無"/>
          <w:rFonts w:ascii="Times New Roman" w:hAnsi="Times New Roman"/>
          <w:rtl w:val="0"/>
          <w:lang w:val="en-US"/>
        </w:rPr>
        <w:t>schedules and replay size, tracking win-rate and learning curves.</w:t>
      </w:r>
      <w:r>
        <w:rPr>
          <w:rStyle w:val="無"/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0" w:h="16840" w:orient="portrait"/>
      <w:pgMar w:top="567" w:right="567" w:bottom="567" w:left="567" w:header="340" w:footer="227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TC Regular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center" w:pos="4153"/>
        <w:tab w:val="right" w:pos="8306"/>
      </w:tabs>
      <w:jc w:val="cen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tabs>
        <w:tab w:val="right" w:pos="9020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-14279</wp:posOffset>
              </wp:positionH>
              <wp:positionV relativeFrom="page">
                <wp:posOffset>-14281</wp:posOffset>
              </wp:positionV>
              <wp:extent cx="7585077" cy="7569507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5077" cy="7569507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7.3pt;height:596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輸入樣式 2"/>
  </w:abstractNum>
  <w:abstractNum w:abstractNumId="1">
    <w:multiLevelType w:val="hybridMultilevel"/>
    <w:styleLink w:val="已輸入樣式 2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已輸入樣式 1"/>
  </w:abstractNum>
  <w:abstractNum w:abstractNumId="3">
    <w:multiLevelType w:val="hybridMultilevel"/>
    <w:styleLink w:val="已輸入樣式 1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無">
    <w:name w:val="無"/>
    <w:rPr>
      <w:lang w:val="en-US"/>
    </w:r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無"/>
    <w:next w:val="Hyperlink.0"/>
    <w:rPr>
      <w:rFonts w:ascii="Times New Roman" w:cs="Times New Roman" w:hAnsi="Times New Roman" w:eastAsia="Times New Roman"/>
      <w:sz w:val="18"/>
      <w:szCs w:val="18"/>
    </w:rPr>
  </w:style>
  <w:style w:type="numbering" w:styleId="已輸入樣式 2">
    <w:name w:val="已輸入樣式 2"/>
    <w:pPr>
      <w:numPr>
        <w:numId w:val="1"/>
      </w:numPr>
    </w:pPr>
  </w:style>
  <w:style w:type="numbering" w:styleId="已輸入樣式 1">
    <w:name w:val="已輸入樣式 1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