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ff0000"/>
          <w:highlight w:val="yellow"/>
        </w:rPr>
      </w:pPr>
      <w:r w:rsidDel="00000000" w:rsidR="00000000" w:rsidRPr="00000000">
        <w:rPr>
          <w:b w:val="1"/>
          <w:bCs w:val="1"/>
          <w:color w:val="ff0000"/>
          <w:highlight w:val="yellow"/>
          <w:rtl w:val="0"/>
        </w:rPr>
        <w:t xml:space="preserve">Note for csv files:</w:t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 rooms.csv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POPE-A13      80 \ together  \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POPE-A14      80 /           |  Rooms that are together can be combined,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ART-LECTURE   80 \ together  -  ie. used as one room.  This is not as good 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ART-SEMINAR   15 /           |  using one room, but is better than splitting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SPORT-LGE1   250 \ together  |  an exam over two distant rooms.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SPORT-LGE2   230 /           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 room_assignments.csv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AA3008E1,PERFORM  for 3/4 hr before normal time and room (for viewing a film)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AA3008E1,then   TRENT-L19  (on its own - no other exam in same room)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 coincidences.csv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C13563E1  {C13571E1 &amp; C13572E1} (one after the other in the same slot)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H22C20E1  H23C20E1  H24C20E1  H23CEOE1  (to be held in one room on their own)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 earliness.csv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H8A009E1\ 99  (they are coincidental - see above)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H8A011E1/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 guess 100 is the most priority and 1 is not priority at all.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ff0000"/>
          <w:highlight w:val="yellow"/>
          <w:rtl w:val="0"/>
        </w:rPr>
        <w:t xml:space="preserve">MISC (some other constraints)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All students must have a one-period (or overnight) gap between consecutive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exams.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F321Q6E1  27th Jan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F321T6E1  30th Jan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H21M01E1  23rd-24th Jan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H22M02E1  23rd-24th Jan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H2CM04E1  23rd-24th Jan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G13RE2E1  before 30th Jan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K1AHWAE2  any am slot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H63122E1  any am slot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V13101E1  any Thursday pm slot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F13P03E1 \ before / F13X03E1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F13P05E1 /        \ F13X04E1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H3BFM2E1  must be immediately followed by  H3BFM2E2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H8B040E1 \ must be at different times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H8C001E1 /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Q33211E1 \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Q33307E1 - spread out, mid-session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Q33308E1 /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B12301E1 \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B12302E1 - spread out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B12303E1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B12320E1 /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B13103E1              \ spread out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{C13571E1 &amp; C13572E1} /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Room TRENT-B46 unavailable morning of Friday 3rd Feb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