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163D" w:rsidRDefault="000C70C0">
      <w:r>
        <w:t>Summary of findings:</w:t>
      </w:r>
    </w:p>
    <w:p w:rsidR="00006569" w:rsidRDefault="000C70C0" w:rsidP="00006569">
      <w:r>
        <w:t>The data contains information for 15 schools – eight which are charter school</w:t>
      </w:r>
      <w:r w:rsidR="00006569">
        <w:t>s</w:t>
      </w:r>
      <w:r>
        <w:t xml:space="preserve"> and </w:t>
      </w:r>
      <w:r w:rsidR="00F47D14">
        <w:t xml:space="preserve">seven which </w:t>
      </w:r>
      <w:r>
        <w:t>are district school</w:t>
      </w:r>
      <w:r w:rsidR="00006569">
        <w:t>s</w:t>
      </w:r>
      <w:r>
        <w:t>. The</w:t>
      </w:r>
      <w:r w:rsidR="00006569">
        <w:t xml:space="preserve">re is </w:t>
      </w:r>
      <w:r>
        <w:t>a</w:t>
      </w:r>
      <w:r w:rsidR="00006569">
        <w:t xml:space="preserve"> total of</w:t>
      </w:r>
      <w:r>
        <w:t xml:space="preserve"> $24,649,428</w:t>
      </w:r>
      <w:r w:rsidR="00006569">
        <w:t xml:space="preserve"> budget</w:t>
      </w:r>
      <w:r w:rsidR="00F47D14">
        <w:t>ed</w:t>
      </w:r>
      <w:r w:rsidR="00006569">
        <w:t xml:space="preserve"> for the 15 schools. </w:t>
      </w:r>
      <w:r w:rsidR="00006569">
        <w:t xml:space="preserve">There </w:t>
      </w:r>
      <w:r w:rsidR="00F47D14">
        <w:t>is a total of</w:t>
      </w:r>
      <w:r w:rsidR="00006569">
        <w:t xml:space="preserve"> 39,170 student</w:t>
      </w:r>
      <w:r w:rsidR="00F47D14">
        <w:t>s</w:t>
      </w:r>
      <w:r w:rsidR="00006569">
        <w:t>. Average math and reading scores are 78.9 and 81.8, respectively. Percentage of students passing math and reading is 74.9% and 85.8%</w:t>
      </w:r>
      <w:r w:rsidR="002D5578">
        <w:t>, respectively</w:t>
      </w:r>
      <w:r w:rsidR="00006569">
        <w:t xml:space="preserve">. There is an overall passing percentage of 65%. </w:t>
      </w:r>
    </w:p>
    <w:p w:rsidR="00006569" w:rsidRDefault="00006569">
      <w:r>
        <w:t xml:space="preserve">Huang High School had the highest per capita spent at $655 per student but ranked in the bottom five in terms of overall passing percentage (53.5%).  While Wilson High School has the lowest per capital spent at $578 per student and ranked in the top five in terms of overall passing percentages (90.5%). It should be noted, the top five performing schools are all charter schools, while the bottom five performing schools are district schools. </w:t>
      </w:r>
      <w:r w:rsidR="002D5578">
        <w:t>Chart</w:t>
      </w:r>
      <w:r w:rsidR="0093567A">
        <w:t>er</w:t>
      </w:r>
      <w:r w:rsidR="002D5578">
        <w:t xml:space="preserve"> schools compared to district school had higher average math score, average reading scores, and overall passing rates. Interestingly, there is an inverse relationship between per capita spending and overall passing rate. </w:t>
      </w:r>
    </w:p>
    <w:p w:rsidR="00006569" w:rsidRDefault="00006569"/>
    <w:p w:rsidR="000C70C0" w:rsidRDefault="000C70C0"/>
    <w:sectPr w:rsidR="000C7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0C0"/>
    <w:rsid w:val="00006569"/>
    <w:rsid w:val="000C70C0"/>
    <w:rsid w:val="0028163D"/>
    <w:rsid w:val="002D5578"/>
    <w:rsid w:val="0093567A"/>
    <w:rsid w:val="00F47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21C5"/>
  <w15:chartTrackingRefBased/>
  <w15:docId w15:val="{38C38B5A-49AC-4089-B93A-0294BEDD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Le</dc:creator>
  <cp:keywords/>
  <dc:description/>
  <cp:lastModifiedBy>Jenny Le</cp:lastModifiedBy>
  <cp:revision>2</cp:revision>
  <dcterms:created xsi:type="dcterms:W3CDTF">2023-04-24T18:59:00Z</dcterms:created>
  <dcterms:modified xsi:type="dcterms:W3CDTF">2023-04-24T23:41:00Z</dcterms:modified>
</cp:coreProperties>
</file>