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3C2D8" w14:textId="77777777" w:rsidR="007A0CD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upplementary 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aterial</w:t>
      </w:r>
    </w:p>
    <w:tbl>
      <w:tblPr>
        <w:tblStyle w:val="a6"/>
        <w:tblW w:w="0" w:type="auto"/>
        <w:tbl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insideH w:val="none" w:sz="4" w:space="0" w:color="auto"/>
          <w:insideV w:val="none" w:sz="4" w:space="0" w:color="auto"/>
        </w:tblBorders>
        <w:tblLook w:val="04A0" w:firstRow="1" w:lastRow="0" w:firstColumn="1" w:lastColumn="0" w:noHBand="0" w:noVBand="1"/>
      </w:tblPr>
      <w:tblGrid>
        <w:gridCol w:w="5226"/>
        <w:gridCol w:w="4752"/>
        <w:gridCol w:w="345"/>
      </w:tblGrid>
      <w:tr w:rsidR="007A0CD2" w14:paraId="73640F10" w14:textId="77777777">
        <w:trPr>
          <w:gridAfter w:val="1"/>
          <w:wAfter w:w="345" w:type="dxa"/>
        </w:trPr>
        <w:tc>
          <w:tcPr>
            <w:tcW w:w="9978" w:type="dxa"/>
            <w:gridSpan w:val="2"/>
            <w:shd w:val="clear" w:color="auto" w:fill="auto"/>
          </w:tcPr>
          <w:p w14:paraId="1FE6C6C4" w14:textId="77777777" w:rsidR="007A0CD2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lang w:bidi="ar"/>
              </w:rPr>
              <w:drawing>
                <wp:inline distT="0" distB="0" distL="114300" distR="114300" wp14:anchorId="4E99A911" wp14:editId="330B31D2">
                  <wp:extent cx="1902460" cy="1423157"/>
                  <wp:effectExtent l="0" t="0" r="2540" b="5715"/>
                  <wp:docPr id="1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460" cy="1423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CD2" w14:paraId="607AF6A6" w14:textId="77777777">
        <w:trPr>
          <w:gridAfter w:val="1"/>
          <w:wAfter w:w="345" w:type="dxa"/>
        </w:trPr>
        <w:tc>
          <w:tcPr>
            <w:tcW w:w="9978" w:type="dxa"/>
            <w:gridSpan w:val="2"/>
            <w:shd w:val="clear" w:color="auto" w:fill="auto"/>
          </w:tcPr>
          <w:p w14:paraId="60A2CC0D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Supplementary Fig. S1 Installation status of the measured instruments</w:t>
            </w:r>
          </w:p>
        </w:tc>
      </w:tr>
      <w:tr w:rsidR="007A0CD2" w14:paraId="18FF2C89" w14:textId="77777777">
        <w:tc>
          <w:tcPr>
            <w:tcW w:w="5226" w:type="dxa"/>
            <w:shd w:val="clear" w:color="auto" w:fill="auto"/>
          </w:tcPr>
          <w:p w14:paraId="685515AB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lang w:bidi="ar"/>
              </w:rPr>
              <w:drawing>
                <wp:inline distT="0" distB="0" distL="114300" distR="114300" wp14:anchorId="7B5BE5C8" wp14:editId="72627CC6">
                  <wp:extent cx="3181350" cy="2314575"/>
                  <wp:effectExtent l="0" t="0" r="0" b="9525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62" b="39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gridSpan w:val="2"/>
            <w:shd w:val="clear" w:color="auto" w:fill="auto"/>
          </w:tcPr>
          <w:p w14:paraId="232D3962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lang w:bidi="ar"/>
              </w:rPr>
              <w:drawing>
                <wp:inline distT="0" distB="0" distL="114300" distR="114300" wp14:anchorId="67B23B99" wp14:editId="6B1CE348">
                  <wp:extent cx="2483485" cy="2334260"/>
                  <wp:effectExtent l="0" t="0" r="0" b="8890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" r="3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485" cy="233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CD2" w14:paraId="6AD5DB58" w14:textId="77777777">
        <w:tc>
          <w:tcPr>
            <w:tcW w:w="5226" w:type="dxa"/>
            <w:shd w:val="clear" w:color="auto" w:fill="auto"/>
          </w:tcPr>
          <w:p w14:paraId="105C45A2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Supplementary Fig. S</w:t>
            </w:r>
            <w:r>
              <w:rPr>
                <w:rFonts w:ascii="Times New Roman" w:eastAsia="Times New Roman" w:hAnsi="Times New Roman" w:cs="Times New Roman" w:hint="eastAsia"/>
                <w:sz w:val="20"/>
                <w:szCs w:val="20"/>
                <w:lang w:bidi="ar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Spatial and temporal distribution of air temperature at the study site measured in the square</w:t>
            </w:r>
          </w:p>
        </w:tc>
        <w:tc>
          <w:tcPr>
            <w:tcW w:w="5097" w:type="dxa"/>
            <w:gridSpan w:val="2"/>
            <w:shd w:val="clear" w:color="auto" w:fill="auto"/>
          </w:tcPr>
          <w:p w14:paraId="3EE824BA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Supplementary Fig. S</w:t>
            </w:r>
            <w:r>
              <w:rPr>
                <w:rFonts w:ascii="Times New Roman" w:eastAsia="Times New Roman" w:hAnsi="Times New Roman" w:cs="Times New Roman" w:hint="eastAsia"/>
                <w:sz w:val="20"/>
                <w:szCs w:val="20"/>
                <w:lang w:bidi="ar"/>
              </w:rPr>
              <w:t>3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 Overall change in air temperature by time of day at the Plaza</w:t>
            </w:r>
          </w:p>
        </w:tc>
      </w:tr>
    </w:tbl>
    <w:p w14:paraId="294CAEC3" w14:textId="77777777" w:rsidR="007A0CD2" w:rsidRDefault="007A0CD2">
      <w:pPr>
        <w:spacing w:line="360" w:lineRule="auto"/>
        <w:rPr>
          <w:rFonts w:ascii="Times New Roman" w:hAnsi="Times New Roman" w:cs="Times New Roman"/>
          <w:kern w:val="0"/>
          <w:sz w:val="24"/>
        </w:rPr>
      </w:pPr>
    </w:p>
    <w:tbl>
      <w:tblPr>
        <w:tblStyle w:val="a6"/>
        <w:tblW w:w="0" w:type="auto"/>
        <w:tbl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insideH w:val="none" w:sz="4" w:space="0" w:color="auto"/>
          <w:insideV w:val="none" w:sz="4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7A0CD2" w14:paraId="6902BB34" w14:textId="77777777">
        <w:tc>
          <w:tcPr>
            <w:tcW w:w="5097" w:type="dxa"/>
            <w:shd w:val="clear" w:color="auto" w:fill="auto"/>
          </w:tcPr>
          <w:p w14:paraId="7DD948FA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lang w:bidi="ar"/>
              </w:rPr>
              <w:drawing>
                <wp:inline distT="0" distB="0" distL="114300" distR="114300" wp14:anchorId="51640283" wp14:editId="1998F6E0">
                  <wp:extent cx="3035300" cy="2176145"/>
                  <wp:effectExtent l="0" t="0" r="0" b="0"/>
                  <wp:docPr id="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21" b="69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0" cy="217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shd w:val="clear" w:color="auto" w:fill="auto"/>
          </w:tcPr>
          <w:p w14:paraId="13D18C5E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lang w:bidi="ar"/>
              </w:rPr>
              <w:drawing>
                <wp:inline distT="0" distB="0" distL="114300" distR="114300" wp14:anchorId="0225FA68" wp14:editId="70031F89">
                  <wp:extent cx="2661920" cy="2426335"/>
                  <wp:effectExtent l="0" t="0" r="5080" b="0"/>
                  <wp:docPr id="1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5" r="18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920" cy="2426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CD2" w14:paraId="2D59B220" w14:textId="77777777">
        <w:tc>
          <w:tcPr>
            <w:tcW w:w="5097" w:type="dxa"/>
            <w:shd w:val="clear" w:color="auto" w:fill="auto"/>
          </w:tcPr>
          <w:p w14:paraId="28D4978D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lastRenderedPageBreak/>
              <w:t>Supplementary Fig. S</w:t>
            </w:r>
            <w:r>
              <w:rPr>
                <w:rFonts w:ascii="Times New Roman" w:eastAsia="Times New Roman" w:hAnsi="Times New Roman" w:cs="Times New Roman" w:hint="eastAsia"/>
                <w:sz w:val="20"/>
                <w:szCs w:val="20"/>
                <w:lang w:bidi="ar"/>
              </w:rPr>
              <w:t>4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 Variation of spatial and temporal distribution of humidity at the plaza real measurement study site</w:t>
            </w:r>
          </w:p>
        </w:tc>
        <w:tc>
          <w:tcPr>
            <w:tcW w:w="5097" w:type="dxa"/>
            <w:shd w:val="clear" w:color="auto" w:fill="auto"/>
          </w:tcPr>
          <w:p w14:paraId="7EC6D802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Supplementary Fig. S</w:t>
            </w:r>
            <w:proofErr w:type="gramStart"/>
            <w:r>
              <w:rPr>
                <w:rFonts w:ascii="Times New Roman" w:eastAsia="Times New Roman" w:hAnsi="Times New Roman" w:cs="Times New Roman" w:hint="eastAsia"/>
                <w:sz w:val="20"/>
                <w:szCs w:val="20"/>
                <w:lang w:bidi="ar"/>
              </w:rPr>
              <w:t>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  Overall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 change of humidity in the square at each time</w:t>
            </w:r>
          </w:p>
        </w:tc>
      </w:tr>
    </w:tbl>
    <w:p w14:paraId="65133097" w14:textId="77777777" w:rsidR="007A0CD2" w:rsidRDefault="007A0CD2">
      <w:pPr>
        <w:spacing w:line="360" w:lineRule="auto"/>
        <w:rPr>
          <w:rFonts w:ascii="Times New Roman" w:hAnsi="Times New Roman" w:cs="Times New Roman"/>
          <w:kern w:val="0"/>
          <w:sz w:val="24"/>
        </w:rPr>
      </w:pPr>
    </w:p>
    <w:tbl>
      <w:tblPr>
        <w:tblStyle w:val="a6"/>
        <w:tblW w:w="0" w:type="auto"/>
        <w:tbl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insideH w:val="none" w:sz="4" w:space="0" w:color="auto"/>
          <w:insideV w:val="none" w:sz="4" w:space="0" w:color="auto"/>
        </w:tblBorders>
        <w:tblLook w:val="04A0" w:firstRow="1" w:lastRow="0" w:firstColumn="1" w:lastColumn="0" w:noHBand="0" w:noVBand="1"/>
      </w:tblPr>
      <w:tblGrid>
        <w:gridCol w:w="5196"/>
        <w:gridCol w:w="5097"/>
      </w:tblGrid>
      <w:tr w:rsidR="007A0CD2" w14:paraId="29E6AD63" w14:textId="77777777">
        <w:tc>
          <w:tcPr>
            <w:tcW w:w="5097" w:type="dxa"/>
            <w:shd w:val="clear" w:color="auto" w:fill="auto"/>
          </w:tcPr>
          <w:p w14:paraId="2C3C0F30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lang w:bidi="ar"/>
              </w:rPr>
              <w:drawing>
                <wp:inline distT="0" distB="0" distL="114300" distR="114300" wp14:anchorId="653AB44C" wp14:editId="4E370CDE">
                  <wp:extent cx="3152775" cy="2162175"/>
                  <wp:effectExtent l="0" t="0" r="9525" b="9525"/>
                  <wp:docPr id="1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60" r="4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shd w:val="clear" w:color="auto" w:fill="auto"/>
          </w:tcPr>
          <w:p w14:paraId="171F615B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lang w:bidi="ar"/>
              </w:rPr>
              <w:drawing>
                <wp:inline distT="0" distB="0" distL="114300" distR="114300" wp14:anchorId="2D5387A4" wp14:editId="7FC831BF">
                  <wp:extent cx="2695575" cy="2226411"/>
                  <wp:effectExtent l="0" t="0" r="0" b="2540"/>
                  <wp:docPr id="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2226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CD2" w14:paraId="42B43B3B" w14:textId="77777777">
        <w:tc>
          <w:tcPr>
            <w:tcW w:w="5097" w:type="dxa"/>
            <w:shd w:val="clear" w:color="auto" w:fill="auto"/>
          </w:tcPr>
          <w:p w14:paraId="119673D4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Supplementary Fig. S</w:t>
            </w:r>
            <w:r>
              <w:rPr>
                <w:rFonts w:ascii="Times New Roman" w:eastAsia="Times New Roman" w:hAnsi="Times New Roman" w:cs="Times New Roman" w:hint="eastAsia"/>
                <w:sz w:val="20"/>
                <w:szCs w:val="20"/>
                <w:lang w:bidi="ar"/>
              </w:rPr>
              <w:t xml:space="preserve">6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Variation of spatial and temporal distribution of wet bulb temperature in the plaza real study site</w:t>
            </w:r>
          </w:p>
        </w:tc>
        <w:tc>
          <w:tcPr>
            <w:tcW w:w="5097" w:type="dxa"/>
            <w:shd w:val="clear" w:color="auto" w:fill="auto"/>
          </w:tcPr>
          <w:p w14:paraId="53E63CB8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Supplementary Fig. S</w:t>
            </w:r>
            <w:r>
              <w:rPr>
                <w:rFonts w:ascii="Times New Roman" w:eastAsia="Times New Roman" w:hAnsi="Times New Roman" w:cs="Times New Roman" w:hint="eastAsia"/>
                <w:sz w:val="20"/>
                <w:szCs w:val="20"/>
                <w:lang w:bidi="ar"/>
              </w:rPr>
              <w:t xml:space="preserve">7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Overall change in wet bulb temperature at the plaza by time of day</w:t>
            </w:r>
          </w:p>
        </w:tc>
      </w:tr>
    </w:tbl>
    <w:p w14:paraId="17511EDA" w14:textId="77777777" w:rsidR="007A0CD2" w:rsidRDefault="007A0CD2">
      <w:pPr>
        <w:spacing w:line="360" w:lineRule="auto"/>
        <w:rPr>
          <w:rFonts w:ascii="Times New Roman" w:eastAsia="Times New Roman" w:hAnsi="Times New Roman" w:cs="Times New Roman"/>
          <w:sz w:val="24"/>
        </w:rPr>
      </w:pPr>
    </w:p>
    <w:tbl>
      <w:tblPr>
        <w:tblStyle w:val="a6"/>
        <w:tblW w:w="0" w:type="auto"/>
        <w:tbl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insideH w:val="none" w:sz="4" w:space="0" w:color="auto"/>
          <w:insideV w:val="none" w:sz="4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7A0CD2" w14:paraId="4F01991D" w14:textId="77777777">
        <w:tc>
          <w:tcPr>
            <w:tcW w:w="5097" w:type="dxa"/>
            <w:shd w:val="clear" w:color="auto" w:fill="auto"/>
          </w:tcPr>
          <w:p w14:paraId="1E195190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lang w:bidi="ar"/>
              </w:rPr>
              <w:drawing>
                <wp:inline distT="0" distB="0" distL="114300" distR="114300" wp14:anchorId="7E7445F0" wp14:editId="553AB9FB">
                  <wp:extent cx="3086100" cy="2181225"/>
                  <wp:effectExtent l="0" t="0" r="0" b="9525"/>
                  <wp:docPr id="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" b="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shd w:val="clear" w:color="auto" w:fill="auto"/>
          </w:tcPr>
          <w:p w14:paraId="4C5AB5E9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lang w:bidi="ar"/>
              </w:rPr>
              <w:drawing>
                <wp:inline distT="0" distB="0" distL="114300" distR="114300" wp14:anchorId="5C602F59" wp14:editId="100D9AA8">
                  <wp:extent cx="2571750" cy="2343150"/>
                  <wp:effectExtent l="0" t="0" r="0" b="0"/>
                  <wp:docPr id="4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4" r="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CD2" w14:paraId="46CBCC26" w14:textId="77777777">
        <w:tc>
          <w:tcPr>
            <w:tcW w:w="5097" w:type="dxa"/>
            <w:shd w:val="clear" w:color="auto" w:fill="auto"/>
          </w:tcPr>
          <w:p w14:paraId="0B5BD5D7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Supplementary Fig. S</w:t>
            </w:r>
            <w:r>
              <w:rPr>
                <w:rFonts w:ascii="Times New Roman" w:eastAsia="Times New Roman" w:hAnsi="Times New Roman" w:cs="Times New Roman" w:hint="eastAsia"/>
                <w:sz w:val="20"/>
                <w:szCs w:val="20"/>
                <w:lang w:bidi="ar"/>
              </w:rPr>
              <w:t>8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 Variation of the spatial and temporal distribution of wind speed at the study site measured in the square</w:t>
            </w:r>
          </w:p>
        </w:tc>
        <w:tc>
          <w:tcPr>
            <w:tcW w:w="5097" w:type="dxa"/>
            <w:shd w:val="clear" w:color="auto" w:fill="auto"/>
          </w:tcPr>
          <w:p w14:paraId="5D274696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Supplementary Fig. S</w:t>
            </w:r>
            <w:proofErr w:type="gramStart"/>
            <w:r>
              <w:rPr>
                <w:rFonts w:ascii="Times New Roman" w:eastAsia="Times New Roman" w:hAnsi="Times New Roman" w:cs="Times New Roman" w:hint="eastAsia"/>
                <w:sz w:val="20"/>
                <w:szCs w:val="20"/>
                <w:lang w:bidi="ar"/>
              </w:rPr>
              <w:t>9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  Overall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 change in wind speed by time of day at the square</w:t>
            </w:r>
          </w:p>
        </w:tc>
      </w:tr>
    </w:tbl>
    <w:p w14:paraId="1363979D" w14:textId="77777777" w:rsidR="007A0CD2" w:rsidRDefault="007A0CD2">
      <w:pPr>
        <w:spacing w:line="360" w:lineRule="auto"/>
        <w:rPr>
          <w:rFonts w:ascii="Times New Roman" w:eastAsia="Times New Roman" w:hAnsi="Times New Roman" w:cs="Times New Roman"/>
          <w:sz w:val="24"/>
        </w:rPr>
      </w:pPr>
    </w:p>
    <w:tbl>
      <w:tblPr>
        <w:tblStyle w:val="a6"/>
        <w:tblW w:w="0" w:type="auto"/>
        <w:tbl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insideH w:val="none" w:sz="4" w:space="0" w:color="auto"/>
          <w:insideV w:val="none" w:sz="4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7A0CD2" w14:paraId="394C5E82" w14:textId="77777777">
        <w:tc>
          <w:tcPr>
            <w:tcW w:w="5097" w:type="dxa"/>
            <w:shd w:val="clear" w:color="auto" w:fill="auto"/>
          </w:tcPr>
          <w:p w14:paraId="6EBC1249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lang w:bidi="ar"/>
              </w:rPr>
              <w:lastRenderedPageBreak/>
              <w:drawing>
                <wp:inline distT="0" distB="0" distL="114300" distR="114300" wp14:anchorId="754A39FC" wp14:editId="1DD0884F">
                  <wp:extent cx="2894965" cy="2417772"/>
                  <wp:effectExtent l="0" t="0" r="635" b="1905"/>
                  <wp:docPr id="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17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shd w:val="clear" w:color="auto" w:fill="auto"/>
          </w:tcPr>
          <w:p w14:paraId="401679D3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lang w:bidi="ar"/>
              </w:rPr>
              <w:drawing>
                <wp:inline distT="0" distB="0" distL="114300" distR="114300" wp14:anchorId="6F2A7808" wp14:editId="205D9E5F">
                  <wp:extent cx="3073072" cy="2456815"/>
                  <wp:effectExtent l="0" t="0" r="0" b="635"/>
                  <wp:docPr id="8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072" cy="245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CD2" w14:paraId="3D712682" w14:textId="77777777">
        <w:tc>
          <w:tcPr>
            <w:tcW w:w="5097" w:type="dxa"/>
            <w:shd w:val="clear" w:color="auto" w:fill="auto"/>
          </w:tcPr>
          <w:p w14:paraId="41D26650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Supplementary Fig. S</w:t>
            </w:r>
            <w:r>
              <w:rPr>
                <w:rFonts w:ascii="Times New Roman" w:eastAsia="Times New Roman" w:hAnsi="Times New Roman" w:cs="Times New Roman" w:hint="eastAsia"/>
                <w:sz w:val="20"/>
                <w:szCs w:val="20"/>
                <w:lang w:bidi="ar"/>
              </w:rPr>
              <w:t>10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 Variation of temperature difference between study sites at various times in the square</w:t>
            </w:r>
          </w:p>
        </w:tc>
        <w:tc>
          <w:tcPr>
            <w:tcW w:w="5097" w:type="dxa"/>
            <w:shd w:val="clear" w:color="auto" w:fill="auto"/>
          </w:tcPr>
          <w:p w14:paraId="3FABD0AC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Supplementary Fig. S</w:t>
            </w:r>
            <w:proofErr w:type="gramStart"/>
            <w:r>
              <w:rPr>
                <w:rFonts w:ascii="Times New Roman" w:eastAsia="Times New Roman" w:hAnsi="Times New Roman" w:cs="Times New Roman" w:hint="eastAsia"/>
                <w:sz w:val="20"/>
                <w:szCs w:val="20"/>
                <w:lang w:bidi="ar"/>
              </w:rPr>
              <w:t>11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  Variation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 of humidity difference at the study site by time of the square</w:t>
            </w:r>
          </w:p>
        </w:tc>
      </w:tr>
    </w:tbl>
    <w:p w14:paraId="38DF22C4" w14:textId="77777777" w:rsidR="007A0CD2" w:rsidRDefault="007A0CD2">
      <w:pPr>
        <w:spacing w:line="360" w:lineRule="auto"/>
        <w:rPr>
          <w:rFonts w:ascii="Times New Roman" w:hAnsi="Times New Roman" w:cs="Times New Roman"/>
          <w:kern w:val="0"/>
          <w:sz w:val="24"/>
        </w:rPr>
      </w:pPr>
    </w:p>
    <w:tbl>
      <w:tblPr>
        <w:tblStyle w:val="a6"/>
        <w:tblW w:w="0" w:type="auto"/>
        <w:tbl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insideH w:val="none" w:sz="4" w:space="0" w:color="auto"/>
          <w:insideV w:val="none" w:sz="4" w:space="0" w:color="auto"/>
        </w:tblBorders>
        <w:tblLook w:val="04A0" w:firstRow="1" w:lastRow="0" w:firstColumn="1" w:lastColumn="0" w:noHBand="0" w:noVBand="1"/>
      </w:tblPr>
      <w:tblGrid>
        <w:gridCol w:w="5119"/>
        <w:gridCol w:w="5097"/>
      </w:tblGrid>
      <w:tr w:rsidR="007A0CD2" w14:paraId="6BBFF21E" w14:textId="77777777">
        <w:tc>
          <w:tcPr>
            <w:tcW w:w="5097" w:type="dxa"/>
            <w:shd w:val="clear" w:color="auto" w:fill="auto"/>
          </w:tcPr>
          <w:p w14:paraId="6345955D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lang w:bidi="ar"/>
              </w:rPr>
              <w:drawing>
                <wp:inline distT="0" distB="0" distL="114300" distR="114300" wp14:anchorId="317A53DC" wp14:editId="4BCADE26">
                  <wp:extent cx="3113901" cy="2571750"/>
                  <wp:effectExtent l="0" t="0" r="0" b="0"/>
                  <wp:docPr id="5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901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shd w:val="clear" w:color="auto" w:fill="auto"/>
          </w:tcPr>
          <w:p w14:paraId="7F7FFAA8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lang w:bidi="ar"/>
              </w:rPr>
              <w:drawing>
                <wp:inline distT="0" distB="0" distL="114300" distR="114300" wp14:anchorId="5B6F564C" wp14:editId="518F8A7F">
                  <wp:extent cx="3007546" cy="2505075"/>
                  <wp:effectExtent l="0" t="0" r="2540" b="0"/>
                  <wp:docPr id="6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546" cy="250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CD2" w14:paraId="5DA02428" w14:textId="77777777">
        <w:tc>
          <w:tcPr>
            <w:tcW w:w="5097" w:type="dxa"/>
            <w:shd w:val="clear" w:color="auto" w:fill="auto"/>
          </w:tcPr>
          <w:p w14:paraId="3DB8691A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Supplementary Fig. S</w:t>
            </w:r>
            <w:proofErr w:type="gramStart"/>
            <w:r>
              <w:rPr>
                <w:rFonts w:ascii="Times New Roman" w:eastAsia="Times New Roman" w:hAnsi="Times New Roman" w:cs="Times New Roman" w:hint="eastAsia"/>
                <w:sz w:val="20"/>
                <w:szCs w:val="20"/>
                <w:lang w:bidi="ar"/>
              </w:rPr>
              <w:t>12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  Variation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 of wet bulb temperature difference at the study site by time of the plaza</w:t>
            </w:r>
          </w:p>
        </w:tc>
        <w:tc>
          <w:tcPr>
            <w:tcW w:w="5097" w:type="dxa"/>
            <w:shd w:val="clear" w:color="auto" w:fill="auto"/>
          </w:tcPr>
          <w:p w14:paraId="66A4DC31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Supplementary Fig. S</w:t>
            </w:r>
            <w:r>
              <w:rPr>
                <w:rFonts w:ascii="Times New Roman" w:eastAsia="Times New Roman" w:hAnsi="Times New Roman" w:cs="Times New Roman" w:hint="eastAsia"/>
                <w:sz w:val="20"/>
                <w:szCs w:val="20"/>
                <w:lang w:bidi="ar"/>
              </w:rPr>
              <w:t>13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 Variation of wind speed difference at the study site for each time period in the square</w:t>
            </w:r>
          </w:p>
        </w:tc>
      </w:tr>
    </w:tbl>
    <w:p w14:paraId="639802FF" w14:textId="77777777" w:rsidR="007A0CD2" w:rsidRDefault="007A0CD2">
      <w:pPr>
        <w:spacing w:line="360" w:lineRule="auto"/>
        <w:rPr>
          <w:rFonts w:ascii="Times New Roman" w:hAnsi="Times New Roman" w:cs="Times New Roman"/>
          <w:kern w:val="0"/>
          <w:sz w:val="24"/>
        </w:rPr>
      </w:pPr>
    </w:p>
    <w:tbl>
      <w:tblPr>
        <w:tblStyle w:val="a6"/>
        <w:tblW w:w="10214" w:type="dxa"/>
        <w:tbl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insideH w:val="none" w:sz="4" w:space="0" w:color="auto"/>
          <w:insideV w:val="none" w:sz="4" w:space="0" w:color="auto"/>
        </w:tblBorders>
        <w:tblLook w:val="04A0" w:firstRow="1" w:lastRow="0" w:firstColumn="1" w:lastColumn="0" w:noHBand="0" w:noVBand="1"/>
      </w:tblPr>
      <w:tblGrid>
        <w:gridCol w:w="10214"/>
      </w:tblGrid>
      <w:tr w:rsidR="007A0CD2" w14:paraId="7E913171" w14:textId="77777777">
        <w:tc>
          <w:tcPr>
            <w:tcW w:w="9978" w:type="dxa"/>
            <w:shd w:val="clear" w:color="auto" w:fill="auto"/>
          </w:tcPr>
          <w:p w14:paraId="59B7E320" w14:textId="77777777" w:rsidR="007A0CD2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lang w:bidi="ar"/>
              </w:rPr>
              <w:lastRenderedPageBreak/>
              <w:drawing>
                <wp:inline distT="0" distB="0" distL="114300" distR="114300" wp14:anchorId="35528063" wp14:editId="59B1AB83">
                  <wp:extent cx="3653674" cy="1914525"/>
                  <wp:effectExtent l="0" t="0" r="4445" b="0"/>
                  <wp:docPr id="1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674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CD2" w14:paraId="049492D9" w14:textId="77777777">
        <w:tc>
          <w:tcPr>
            <w:tcW w:w="9978" w:type="dxa"/>
            <w:shd w:val="clear" w:color="auto" w:fill="auto"/>
          </w:tcPr>
          <w:p w14:paraId="2322AEB1" w14:textId="77777777" w:rsidR="007A0CD2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Supplementary Fig. S</w:t>
            </w:r>
            <w:proofErr w:type="gramStart"/>
            <w:r>
              <w:rPr>
                <w:rFonts w:ascii="Times New Roman" w:eastAsia="Times New Roman" w:hAnsi="Times New Roman" w:cs="Times New Roman" w:hint="eastAsia"/>
                <w:sz w:val="20"/>
                <w:szCs w:val="20"/>
                <w:lang w:bidi="ar"/>
              </w:rPr>
              <w:t>14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  Equivalent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 physiological model of the elderly at the study site</w:t>
            </w:r>
          </w:p>
        </w:tc>
      </w:tr>
    </w:tbl>
    <w:p w14:paraId="6618CFF3" w14:textId="77777777" w:rsidR="007A0CD2" w:rsidRDefault="007A0CD2">
      <w:pPr>
        <w:spacing w:line="360" w:lineRule="auto"/>
        <w:rPr>
          <w:rFonts w:ascii="Times New Roman" w:hAnsi="Times New Roman" w:cs="Times New Roman" w:hint="eastAsia"/>
          <w:kern w:val="0"/>
          <w:sz w:val="24"/>
        </w:rPr>
      </w:pPr>
    </w:p>
    <w:p w14:paraId="60EE8161" w14:textId="77777777" w:rsidR="007A0CD2" w:rsidRDefault="00000000">
      <w:pPr>
        <w:spacing w:line="360" w:lineRule="auto"/>
        <w:rPr>
          <w:rFonts w:ascii="Times New Roman" w:eastAsia="Times New Roman" w:hAnsi="Times New Roman" w:cs="Times New Roman"/>
          <w:sz w:val="20"/>
          <w:szCs w:val="20"/>
          <w:lang w:bidi="ar"/>
        </w:rPr>
      </w:pPr>
      <w:r>
        <w:rPr>
          <w:rFonts w:ascii="Times New Roman" w:eastAsia="Times New Roman" w:hAnsi="Times New Roman" w:cs="Times New Roman"/>
          <w:sz w:val="20"/>
          <w:szCs w:val="20"/>
          <w:lang w:bidi="ar"/>
        </w:rPr>
        <w:t>Supplementary Table 1.</w:t>
      </w:r>
      <w:r>
        <w:rPr>
          <w:rFonts w:ascii="Times New Roman" w:eastAsia="Times New Roman" w:hAnsi="Times New Roman" w:cs="Times New Roman" w:hint="eastAsia"/>
          <w:sz w:val="20"/>
          <w:szCs w:val="20"/>
          <w:lang w:bidi="ar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bidi="ar"/>
        </w:rPr>
        <w:t>Status of the study site landscape</w:t>
      </w:r>
    </w:p>
    <w:tbl>
      <w:tblPr>
        <w:tblStyle w:val="a6"/>
        <w:tblW w:w="0" w:type="auto"/>
        <w:jc w:val="center"/>
        <w:tbl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insideV w:val="non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2"/>
        <w:gridCol w:w="2288"/>
        <w:gridCol w:w="5231"/>
      </w:tblGrid>
      <w:tr w:rsidR="007A0CD2" w14:paraId="03C3E1D2" w14:textId="77777777">
        <w:trPr>
          <w:jc w:val="center"/>
        </w:trPr>
        <w:tc>
          <w:tcPr>
            <w:tcW w:w="20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8E659DA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Observation Point Number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811E472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Observation Point Name</w:t>
            </w:r>
          </w:p>
        </w:tc>
        <w:tc>
          <w:tcPr>
            <w:tcW w:w="52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175EAF7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Environmental Characteristics</w:t>
            </w:r>
          </w:p>
        </w:tc>
      </w:tr>
      <w:tr w:rsidR="007A0CD2" w14:paraId="344AD01D" w14:textId="77777777">
        <w:trPr>
          <w:jc w:val="center"/>
        </w:trPr>
        <w:tc>
          <w:tcPr>
            <w:tcW w:w="206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CBAF1D6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1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ADC4939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Sand Pool Square</w:t>
            </w:r>
          </w:p>
        </w:tc>
        <w:tc>
          <w:tcPr>
            <w:tcW w:w="52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FF20F88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Hardscape space, primarily a thoroughfare with gatherings occasionally held on both sides</w:t>
            </w:r>
          </w:p>
        </w:tc>
      </w:tr>
      <w:tr w:rsidR="007A0CD2" w14:paraId="64107C31" w14:textId="77777777">
        <w:trPr>
          <w:jc w:val="center"/>
        </w:trPr>
        <w:tc>
          <w:tcPr>
            <w:tcW w:w="2062" w:type="dxa"/>
            <w:shd w:val="clear" w:color="auto" w:fill="auto"/>
          </w:tcPr>
          <w:p w14:paraId="351EBE2E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2</w:t>
            </w:r>
          </w:p>
        </w:tc>
        <w:tc>
          <w:tcPr>
            <w:tcW w:w="2288" w:type="dxa"/>
            <w:shd w:val="clear" w:color="auto" w:fill="auto"/>
          </w:tcPr>
          <w:p w14:paraId="7772B5C9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Sand Pit</w:t>
            </w:r>
          </w:p>
        </w:tc>
        <w:tc>
          <w:tcPr>
            <w:tcW w:w="5231" w:type="dxa"/>
            <w:shd w:val="clear" w:color="auto" w:fill="auto"/>
          </w:tcPr>
          <w:p w14:paraId="06B4E060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Recreational space with fitness equipment but no greenery, flanked by hardscaped plaza walkways</w:t>
            </w:r>
          </w:p>
        </w:tc>
      </w:tr>
      <w:tr w:rsidR="007A0CD2" w14:paraId="5EA4C2F4" w14:textId="77777777">
        <w:trPr>
          <w:jc w:val="center"/>
        </w:trPr>
        <w:tc>
          <w:tcPr>
            <w:tcW w:w="2062" w:type="dxa"/>
            <w:shd w:val="clear" w:color="auto" w:fill="auto"/>
          </w:tcPr>
          <w:p w14:paraId="67796247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3</w:t>
            </w:r>
          </w:p>
        </w:tc>
        <w:tc>
          <w:tcPr>
            <w:tcW w:w="2288" w:type="dxa"/>
            <w:shd w:val="clear" w:color="auto" w:fill="auto"/>
          </w:tcPr>
          <w:p w14:paraId="36BC2F03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Tree Array Square</w:t>
            </w:r>
          </w:p>
        </w:tc>
        <w:tc>
          <w:tcPr>
            <w:tcW w:w="5231" w:type="dxa"/>
            <w:shd w:val="clear" w:color="auto" w:fill="auto"/>
          </w:tcPr>
          <w:p w14:paraId="6C644B2C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Features tree rows and two large square water pools with fountains and seating areas</w:t>
            </w:r>
          </w:p>
        </w:tc>
      </w:tr>
      <w:tr w:rsidR="007A0CD2" w14:paraId="3B257776" w14:textId="77777777">
        <w:trPr>
          <w:jc w:val="center"/>
        </w:trPr>
        <w:tc>
          <w:tcPr>
            <w:tcW w:w="2062" w:type="dxa"/>
            <w:shd w:val="clear" w:color="auto" w:fill="auto"/>
          </w:tcPr>
          <w:p w14:paraId="71D80119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4</w:t>
            </w:r>
          </w:p>
        </w:tc>
        <w:tc>
          <w:tcPr>
            <w:tcW w:w="2288" w:type="dxa"/>
            <w:shd w:val="clear" w:color="auto" w:fill="auto"/>
          </w:tcPr>
          <w:p w14:paraId="06AF22F5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South Central Small Plaza</w:t>
            </w:r>
          </w:p>
        </w:tc>
        <w:tc>
          <w:tcPr>
            <w:tcW w:w="5231" w:type="dxa"/>
            <w:shd w:val="clear" w:color="auto" w:fill="auto"/>
          </w:tcPr>
          <w:p w14:paraId="07DCC2AF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Equipped with fitness facilities on both sides, sunken spaces to the east and west, with restrooms on the west side</w:t>
            </w:r>
          </w:p>
        </w:tc>
      </w:tr>
      <w:tr w:rsidR="007A0CD2" w14:paraId="420BE91F" w14:textId="77777777">
        <w:trPr>
          <w:jc w:val="center"/>
        </w:trPr>
        <w:tc>
          <w:tcPr>
            <w:tcW w:w="2062" w:type="dxa"/>
            <w:shd w:val="clear" w:color="auto" w:fill="auto"/>
          </w:tcPr>
          <w:p w14:paraId="2764B313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5</w:t>
            </w:r>
          </w:p>
        </w:tc>
        <w:tc>
          <w:tcPr>
            <w:tcW w:w="2288" w:type="dxa"/>
            <w:shd w:val="clear" w:color="auto" w:fill="auto"/>
          </w:tcPr>
          <w:p w14:paraId="5D36A522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Tree Pit Square</w:t>
            </w:r>
          </w:p>
        </w:tc>
        <w:tc>
          <w:tcPr>
            <w:tcW w:w="5231" w:type="dxa"/>
            <w:shd w:val="clear" w:color="auto" w:fill="auto"/>
          </w:tcPr>
          <w:p w14:paraId="146A0343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Contains two rows of landscaped flowers, facing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Zhengyang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 xml:space="preserve"> West Road, with wooden benches</w:t>
            </w:r>
          </w:p>
        </w:tc>
      </w:tr>
      <w:tr w:rsidR="007A0CD2" w14:paraId="6D812152" w14:textId="77777777">
        <w:trPr>
          <w:jc w:val="center"/>
        </w:trPr>
        <w:tc>
          <w:tcPr>
            <w:tcW w:w="2062" w:type="dxa"/>
            <w:shd w:val="clear" w:color="auto" w:fill="auto"/>
          </w:tcPr>
          <w:p w14:paraId="5DFB248C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6</w:t>
            </w:r>
          </w:p>
        </w:tc>
        <w:tc>
          <w:tcPr>
            <w:tcW w:w="2288" w:type="dxa"/>
            <w:shd w:val="clear" w:color="auto" w:fill="auto"/>
          </w:tcPr>
          <w:p w14:paraId="06B60A58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North Central Small Plaza</w:t>
            </w:r>
          </w:p>
        </w:tc>
        <w:tc>
          <w:tcPr>
            <w:tcW w:w="5231" w:type="dxa"/>
            <w:shd w:val="clear" w:color="auto" w:fill="auto"/>
          </w:tcPr>
          <w:p w14:paraId="10B792A3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Symmetrical space with two large white sand pits on each side</w:t>
            </w:r>
          </w:p>
        </w:tc>
      </w:tr>
      <w:tr w:rsidR="007A0CD2" w14:paraId="7752A0F7" w14:textId="77777777">
        <w:trPr>
          <w:jc w:val="center"/>
        </w:trPr>
        <w:tc>
          <w:tcPr>
            <w:tcW w:w="2062" w:type="dxa"/>
            <w:shd w:val="clear" w:color="auto" w:fill="auto"/>
          </w:tcPr>
          <w:p w14:paraId="0DE84A24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7</w:t>
            </w:r>
          </w:p>
        </w:tc>
        <w:tc>
          <w:tcPr>
            <w:tcW w:w="2288" w:type="dxa"/>
            <w:shd w:val="clear" w:color="auto" w:fill="auto"/>
          </w:tcPr>
          <w:p w14:paraId="23710A97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Great Lawn</w:t>
            </w:r>
          </w:p>
        </w:tc>
        <w:tc>
          <w:tcPr>
            <w:tcW w:w="5231" w:type="dxa"/>
            <w:shd w:val="clear" w:color="auto" w:fill="auto"/>
          </w:tcPr>
          <w:p w14:paraId="42B00F95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Open lawn with clear views, stone-paved paths, and scattered ornamental structures</w:t>
            </w:r>
          </w:p>
        </w:tc>
      </w:tr>
      <w:tr w:rsidR="007A0CD2" w14:paraId="011A551A" w14:textId="77777777">
        <w:trPr>
          <w:jc w:val="center"/>
        </w:trPr>
        <w:tc>
          <w:tcPr>
            <w:tcW w:w="2062" w:type="dxa"/>
            <w:shd w:val="clear" w:color="auto" w:fill="auto"/>
          </w:tcPr>
          <w:p w14:paraId="37F61BC4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8</w:t>
            </w:r>
          </w:p>
        </w:tc>
        <w:tc>
          <w:tcPr>
            <w:tcW w:w="2288" w:type="dxa"/>
            <w:shd w:val="clear" w:color="auto" w:fill="auto"/>
          </w:tcPr>
          <w:p w14:paraId="779407BD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Fitness Green Space</w:t>
            </w:r>
          </w:p>
        </w:tc>
        <w:tc>
          <w:tcPr>
            <w:tcW w:w="5231" w:type="dxa"/>
            <w:shd w:val="clear" w:color="auto" w:fill="auto"/>
          </w:tcPr>
          <w:p w14:paraId="04F9E030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Scattered fitness equipment and tall trees throughout the space</w:t>
            </w:r>
          </w:p>
        </w:tc>
      </w:tr>
      <w:tr w:rsidR="007A0CD2" w14:paraId="342E3BA7" w14:textId="77777777">
        <w:trPr>
          <w:jc w:val="center"/>
        </w:trPr>
        <w:tc>
          <w:tcPr>
            <w:tcW w:w="2062" w:type="dxa"/>
            <w:shd w:val="clear" w:color="auto" w:fill="auto"/>
          </w:tcPr>
          <w:p w14:paraId="6A3F7ABE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lastRenderedPageBreak/>
              <w:t>9</w:t>
            </w:r>
          </w:p>
        </w:tc>
        <w:tc>
          <w:tcPr>
            <w:tcW w:w="2288" w:type="dxa"/>
            <w:shd w:val="clear" w:color="auto" w:fill="auto"/>
          </w:tcPr>
          <w:p w14:paraId="2054C2FD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Rest Area Green Space</w:t>
            </w:r>
          </w:p>
        </w:tc>
        <w:tc>
          <w:tcPr>
            <w:tcW w:w="5231" w:type="dxa"/>
            <w:shd w:val="clear" w:color="auto" w:fill="auto"/>
          </w:tcPr>
          <w:p w14:paraId="6EC91B6E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Large grass area with three benches on the west side, permeable concrete pavement</w:t>
            </w:r>
          </w:p>
        </w:tc>
      </w:tr>
      <w:tr w:rsidR="007A0CD2" w14:paraId="68952C58" w14:textId="77777777">
        <w:trPr>
          <w:jc w:val="center"/>
        </w:trPr>
        <w:tc>
          <w:tcPr>
            <w:tcW w:w="2062" w:type="dxa"/>
            <w:shd w:val="clear" w:color="auto" w:fill="auto"/>
          </w:tcPr>
          <w:p w14:paraId="6CB356B3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10</w:t>
            </w:r>
          </w:p>
        </w:tc>
        <w:tc>
          <w:tcPr>
            <w:tcW w:w="2288" w:type="dxa"/>
            <w:shd w:val="clear" w:color="auto" w:fill="auto"/>
          </w:tcPr>
          <w:p w14:paraId="3711F37C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Playground Green Space</w:t>
            </w:r>
          </w:p>
        </w:tc>
        <w:tc>
          <w:tcPr>
            <w:tcW w:w="5231" w:type="dxa"/>
            <w:shd w:val="clear" w:color="auto" w:fill="auto"/>
          </w:tcPr>
          <w:p w14:paraId="46B6A999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Grass-covered surface with scattered trees, permeable concrete paving surrounding fitness equipment</w:t>
            </w:r>
          </w:p>
        </w:tc>
      </w:tr>
      <w:tr w:rsidR="007A0CD2" w14:paraId="63DC2F80" w14:textId="77777777">
        <w:trPr>
          <w:jc w:val="center"/>
        </w:trPr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DD31D09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11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70DBFC7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Children's Playground</w:t>
            </w:r>
          </w:p>
        </w:tc>
        <w:tc>
          <w:tcPr>
            <w:tcW w:w="52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5832982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Features two slides with extensive hardscaping and a large shrub area to the north with limited shade</w:t>
            </w:r>
          </w:p>
        </w:tc>
      </w:tr>
    </w:tbl>
    <w:p w14:paraId="11172216" w14:textId="77777777" w:rsidR="007A0CD2" w:rsidRDefault="007A0CD2">
      <w:pPr>
        <w:spacing w:line="360" w:lineRule="auto"/>
        <w:rPr>
          <w:rFonts w:ascii="Times New Roman" w:eastAsia="Times New Roman" w:hAnsi="Times New Roman" w:cs="Times New Roman"/>
          <w:sz w:val="24"/>
        </w:rPr>
      </w:pPr>
    </w:p>
    <w:p w14:paraId="3F835EA3" w14:textId="77777777" w:rsidR="007A0CD2" w:rsidRDefault="00000000">
      <w:pPr>
        <w:spacing w:line="360" w:lineRule="auto"/>
        <w:rPr>
          <w:rFonts w:ascii="Times New Roman" w:eastAsia="Times New Roman" w:hAnsi="Times New Roman" w:cs="Times New Roman"/>
          <w:sz w:val="20"/>
          <w:szCs w:val="20"/>
          <w:lang w:bidi="ar"/>
        </w:rPr>
      </w:pPr>
      <w:r>
        <w:rPr>
          <w:rFonts w:ascii="Times New Roman" w:eastAsia="Times New Roman" w:hAnsi="Times New Roman" w:cs="Times New Roman"/>
          <w:sz w:val="20"/>
          <w:szCs w:val="20"/>
          <w:lang w:bidi="ar"/>
        </w:rPr>
        <w:t>Supplementary</w:t>
      </w:r>
      <w:r>
        <w:rPr>
          <w:rFonts w:ascii="Times New Roman" w:eastAsia="Times New Roman" w:hAnsi="Times New Roman" w:cs="Times New Roman" w:hint="eastAsia"/>
          <w:sz w:val="20"/>
          <w:szCs w:val="20"/>
          <w:lang w:bidi="ar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bidi="ar"/>
        </w:rPr>
        <w:t>Table 2.</w:t>
      </w:r>
      <w:r>
        <w:rPr>
          <w:rFonts w:ascii="Times New Roman" w:eastAsia="Times New Roman" w:hAnsi="Times New Roman" w:cs="Times New Roman" w:hint="eastAsia"/>
          <w:sz w:val="20"/>
          <w:szCs w:val="20"/>
          <w:lang w:bidi="ar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bidi="ar"/>
        </w:rPr>
        <w:t>Basic conditions of the weather for the actual measurement and research</w:t>
      </w:r>
    </w:p>
    <w:tbl>
      <w:tblPr>
        <w:tblStyle w:val="a6"/>
        <w:tblW w:w="0" w:type="auto"/>
        <w:jc w:val="center"/>
        <w:tblBorders>
          <w:left w:val="none" w:sz="4" w:space="0" w:color="auto"/>
          <w:right w:val="none" w:sz="4" w:space="0" w:color="auto"/>
          <w:insideH w:val="none" w:sz="4" w:space="0" w:color="auto"/>
          <w:insideV w:val="none" w:sz="4" w:space="0" w:color="auto"/>
        </w:tblBorders>
        <w:tblLook w:val="04A0" w:firstRow="1" w:lastRow="0" w:firstColumn="1" w:lastColumn="0" w:noHBand="0" w:noVBand="1"/>
      </w:tblPr>
      <w:tblGrid>
        <w:gridCol w:w="1305"/>
        <w:gridCol w:w="1267"/>
        <w:gridCol w:w="1185"/>
        <w:gridCol w:w="1185"/>
        <w:gridCol w:w="1529"/>
        <w:gridCol w:w="1410"/>
        <w:gridCol w:w="1455"/>
      </w:tblGrid>
      <w:tr w:rsidR="007A0CD2" w14:paraId="7E85EE8B" w14:textId="77777777">
        <w:trPr>
          <w:jc w:val="center"/>
        </w:trPr>
        <w:tc>
          <w:tcPr>
            <w:tcW w:w="913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DD27958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Weather Conditions of Civic Square Survey (Government Affairs District)</w:t>
            </w:r>
          </w:p>
        </w:tc>
      </w:tr>
      <w:tr w:rsidR="007A0CD2" w14:paraId="5301E59D" w14:textId="77777777">
        <w:trPr>
          <w:jc w:val="center"/>
        </w:trPr>
        <w:tc>
          <w:tcPr>
            <w:tcW w:w="11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31D58EF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Survey Date</w:t>
            </w:r>
          </w:p>
        </w:tc>
        <w:tc>
          <w:tcPr>
            <w:tcW w:w="11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7E9AE34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2010.9.23 (Wednesday)</w:t>
            </w:r>
          </w:p>
        </w:tc>
        <w:tc>
          <w:tcPr>
            <w:tcW w:w="11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ACCD196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2010.9.24 (Thursday)</w:t>
            </w:r>
          </w:p>
        </w:tc>
        <w:tc>
          <w:tcPr>
            <w:tcW w:w="11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E915962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2010.9.25 (Friday)</w:t>
            </w:r>
          </w:p>
        </w:tc>
        <w:tc>
          <w:tcPr>
            <w:tcW w:w="15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391EE20A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2020.10.11 (Sunday)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0D26083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2020.10.12 (Monday)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51CD7B59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2020.10.13 (Tuesday)</w:t>
            </w:r>
          </w:p>
        </w:tc>
      </w:tr>
      <w:tr w:rsidR="007A0CD2" w14:paraId="500671B5" w14:textId="77777777">
        <w:trPr>
          <w:trHeight w:val="260"/>
          <w:jc w:val="center"/>
        </w:trPr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D2A18A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Weather Condition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8BD504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Sunny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77E8E7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Cloudy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2E8F5A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Cloudy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3E5AB1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Sunny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2A20D4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Cloudy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3A2768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Sunny</w:t>
            </w:r>
          </w:p>
        </w:tc>
      </w:tr>
      <w:tr w:rsidR="007A0CD2" w14:paraId="64195D02" w14:textId="77777777">
        <w:trPr>
          <w:jc w:val="center"/>
        </w:trPr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451E0C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Daytime Temperature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9E7E69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15-25℃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6469FE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16-27℃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432C0A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17-27℃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FD2B5C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14-23℃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755D4F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15-22℃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898754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14-21℃</w:t>
            </w:r>
          </w:p>
        </w:tc>
      </w:tr>
      <w:tr w:rsidR="007A0CD2" w14:paraId="456A34F1" w14:textId="77777777">
        <w:trPr>
          <w:trHeight w:val="223"/>
          <w:jc w:val="center"/>
        </w:trPr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11F81C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Wind Speed and Direction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68109B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East wind, 1-2 levels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51DA41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Northeast wind, 1-2 levels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2EE88C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East wind, 1-2 levels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9C234B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East wind, 3 levels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02C552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East wind, 1-2 levels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58A2CB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East wind, 1-2 levels</w:t>
            </w:r>
          </w:p>
        </w:tc>
      </w:tr>
      <w:tr w:rsidR="007A0CD2" w14:paraId="6BA1DD82" w14:textId="77777777">
        <w:trPr>
          <w:jc w:val="center"/>
        </w:trPr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67DCA4F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Measurement Time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2C6FA7C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 w:hint="default"/>
                <w:kern w:val="2"/>
                <w:sz w:val="20"/>
                <w:szCs w:val="20"/>
              </w:rPr>
              <w:t>：</w:t>
            </w: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00-18</w:t>
            </w:r>
            <w:r>
              <w:rPr>
                <w:rFonts w:ascii="Times New Roman" w:hAnsi="Times New Roman" w:cs="Times New Roman" w:hint="default"/>
                <w:kern w:val="2"/>
                <w:sz w:val="20"/>
                <w:szCs w:val="20"/>
              </w:rPr>
              <w:t>：</w:t>
            </w: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00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6845351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 w:hint="default"/>
                <w:kern w:val="2"/>
                <w:sz w:val="20"/>
                <w:szCs w:val="20"/>
              </w:rPr>
              <w:t>：</w:t>
            </w: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00-18</w:t>
            </w:r>
            <w:r>
              <w:rPr>
                <w:rFonts w:ascii="Times New Roman" w:hAnsi="Times New Roman" w:cs="Times New Roman" w:hint="default"/>
                <w:kern w:val="2"/>
                <w:sz w:val="20"/>
                <w:szCs w:val="20"/>
              </w:rPr>
              <w:t>：</w:t>
            </w: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00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D7D3666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 w:hint="default"/>
                <w:kern w:val="2"/>
                <w:sz w:val="20"/>
                <w:szCs w:val="20"/>
              </w:rPr>
              <w:t>：</w:t>
            </w: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00-18</w:t>
            </w:r>
            <w:r>
              <w:rPr>
                <w:rFonts w:ascii="Times New Roman" w:hAnsi="Times New Roman" w:cs="Times New Roman" w:hint="default"/>
                <w:kern w:val="2"/>
                <w:sz w:val="20"/>
                <w:szCs w:val="20"/>
              </w:rPr>
              <w:t>：</w:t>
            </w: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00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79CB714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 w:hint="default"/>
                <w:kern w:val="2"/>
                <w:sz w:val="20"/>
                <w:szCs w:val="20"/>
              </w:rPr>
              <w:t>：</w:t>
            </w: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00-18</w:t>
            </w:r>
            <w:r>
              <w:rPr>
                <w:rFonts w:ascii="Times New Roman" w:hAnsi="Times New Roman" w:cs="Times New Roman" w:hint="default"/>
                <w:kern w:val="2"/>
                <w:sz w:val="20"/>
                <w:szCs w:val="20"/>
              </w:rPr>
              <w:t>：</w:t>
            </w: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00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22853CF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 w:hint="default"/>
                <w:kern w:val="2"/>
                <w:sz w:val="20"/>
                <w:szCs w:val="20"/>
              </w:rPr>
              <w:t>：</w:t>
            </w: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00-18</w:t>
            </w:r>
            <w:r>
              <w:rPr>
                <w:rFonts w:ascii="Times New Roman" w:hAnsi="Times New Roman" w:cs="Times New Roman" w:hint="default"/>
                <w:kern w:val="2"/>
                <w:sz w:val="20"/>
                <w:szCs w:val="20"/>
              </w:rPr>
              <w:t>：</w:t>
            </w: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00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023E200" w14:textId="77777777" w:rsidR="007A0CD2" w:rsidRDefault="00000000">
            <w:pPr>
              <w:pStyle w:val="a5"/>
              <w:spacing w:beforeAutospacing="0" w:afterAutospacing="0" w:line="360" w:lineRule="auto"/>
              <w:jc w:val="center"/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 w:hint="default"/>
                <w:kern w:val="2"/>
                <w:sz w:val="20"/>
                <w:szCs w:val="20"/>
              </w:rPr>
              <w:t>：</w:t>
            </w: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00-18</w:t>
            </w:r>
            <w:r>
              <w:rPr>
                <w:rFonts w:ascii="Times New Roman" w:hAnsi="Times New Roman" w:cs="Times New Roman" w:hint="default"/>
                <w:kern w:val="2"/>
                <w:sz w:val="20"/>
                <w:szCs w:val="20"/>
              </w:rPr>
              <w:t>：</w:t>
            </w:r>
            <w:r>
              <w:rPr>
                <w:rFonts w:ascii="Times New Roman" w:eastAsia="Times New Roman" w:hAnsi="Times New Roman" w:cs="Times New Roman" w:hint="default"/>
                <w:kern w:val="2"/>
                <w:sz w:val="20"/>
                <w:szCs w:val="20"/>
              </w:rPr>
              <w:t>00</w:t>
            </w:r>
          </w:p>
        </w:tc>
      </w:tr>
    </w:tbl>
    <w:p w14:paraId="3BBBB751" w14:textId="77777777" w:rsidR="007A0CD2" w:rsidRDefault="007A0CD2">
      <w:pPr>
        <w:spacing w:line="360" w:lineRule="auto"/>
        <w:rPr>
          <w:rFonts w:ascii="Times New Roman" w:eastAsia="Times New Roman" w:hAnsi="Times New Roman" w:cs="Times New Roman"/>
          <w:sz w:val="24"/>
        </w:rPr>
      </w:pPr>
    </w:p>
    <w:p w14:paraId="2B747844" w14:textId="77777777" w:rsidR="007A0CD2" w:rsidRDefault="00000000">
      <w:pPr>
        <w:spacing w:line="360" w:lineRule="auto"/>
        <w:rPr>
          <w:rFonts w:ascii="Times New Roman" w:eastAsia="Times New Roman" w:hAnsi="Times New Roman" w:cs="Times New Roman"/>
          <w:sz w:val="20"/>
          <w:szCs w:val="20"/>
          <w:lang w:bidi="ar"/>
        </w:rPr>
      </w:pPr>
      <w:r>
        <w:rPr>
          <w:rFonts w:ascii="Times New Roman" w:eastAsia="Times New Roman" w:hAnsi="Times New Roman" w:cs="Times New Roman"/>
          <w:sz w:val="20"/>
          <w:szCs w:val="20"/>
          <w:lang w:bidi="ar"/>
        </w:rPr>
        <w:t>Supplementary</w:t>
      </w:r>
      <w:r>
        <w:rPr>
          <w:rFonts w:ascii="Times New Roman" w:eastAsia="Times New Roman" w:hAnsi="Times New Roman" w:cs="Times New Roman" w:hint="eastAsia"/>
          <w:sz w:val="20"/>
          <w:szCs w:val="20"/>
          <w:lang w:bidi="ar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bidi="ar"/>
        </w:rPr>
        <w:t>Table 3.</w:t>
      </w:r>
      <w:r>
        <w:rPr>
          <w:rFonts w:ascii="Times New Roman" w:eastAsia="Times New Roman" w:hAnsi="Times New Roman" w:cs="Times New Roman" w:hint="eastAsia"/>
          <w:sz w:val="20"/>
          <w:szCs w:val="20"/>
          <w:lang w:bidi="ar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bidi="ar"/>
        </w:rPr>
        <w:t>Details of microclimate measurement instruments</w:t>
      </w:r>
    </w:p>
    <w:tbl>
      <w:tblPr>
        <w:tblStyle w:val="a6"/>
        <w:tblW w:w="0" w:type="auto"/>
        <w:jc w:val="center"/>
        <w:tbl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insideH w:val="none" w:sz="4" w:space="0" w:color="auto"/>
          <w:insideV w:val="none" w:sz="4" w:space="0" w:color="auto"/>
        </w:tblBorders>
        <w:tblLook w:val="04A0" w:firstRow="1" w:lastRow="0" w:firstColumn="1" w:lastColumn="0" w:noHBand="0" w:noVBand="1"/>
      </w:tblPr>
      <w:tblGrid>
        <w:gridCol w:w="2683"/>
        <w:gridCol w:w="1850"/>
        <w:gridCol w:w="1659"/>
        <w:gridCol w:w="1659"/>
      </w:tblGrid>
      <w:tr w:rsidR="007A0CD2" w14:paraId="22B93C09" w14:textId="77777777">
        <w:trPr>
          <w:jc w:val="center"/>
        </w:trPr>
        <w:tc>
          <w:tcPr>
            <w:tcW w:w="26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E369A60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Measurement Parameter</w:t>
            </w:r>
          </w:p>
        </w:tc>
        <w:tc>
          <w:tcPr>
            <w:tcW w:w="1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FCD2E43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Instrument Model</w:t>
            </w:r>
          </w:p>
        </w:tc>
        <w:tc>
          <w:tcPr>
            <w:tcW w:w="16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D74B4ED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Range</w:t>
            </w:r>
          </w:p>
        </w:tc>
        <w:tc>
          <w:tcPr>
            <w:tcW w:w="16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14DDA38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Accuracy</w:t>
            </w:r>
          </w:p>
        </w:tc>
      </w:tr>
      <w:tr w:rsidR="007A0CD2" w14:paraId="7BBCB9B3" w14:textId="77777777">
        <w:trPr>
          <w:jc w:val="center"/>
        </w:trPr>
        <w:tc>
          <w:tcPr>
            <w:tcW w:w="268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3740E6C2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Air Temperature</w:t>
            </w:r>
          </w:p>
        </w:tc>
        <w:tc>
          <w:tcPr>
            <w:tcW w:w="1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FE17C60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GM 1365 Thermometer</w:t>
            </w:r>
          </w:p>
        </w:tc>
        <w:tc>
          <w:tcPr>
            <w:tcW w:w="16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186D5395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-30-80℃</w:t>
            </w:r>
          </w:p>
        </w:tc>
        <w:tc>
          <w:tcPr>
            <w:tcW w:w="16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352C3367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±0.1℃</w:t>
            </w:r>
          </w:p>
        </w:tc>
      </w:tr>
      <w:tr w:rsidR="007A0CD2" w14:paraId="4604DF78" w14:textId="77777777">
        <w:trPr>
          <w:jc w:val="center"/>
        </w:trPr>
        <w:tc>
          <w:tcPr>
            <w:tcW w:w="2683" w:type="dxa"/>
            <w:shd w:val="clear" w:color="auto" w:fill="auto"/>
          </w:tcPr>
          <w:p w14:paraId="122D0C94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Relative Humidity</w:t>
            </w:r>
          </w:p>
        </w:tc>
        <w:tc>
          <w:tcPr>
            <w:tcW w:w="1850" w:type="dxa"/>
            <w:shd w:val="clear" w:color="auto" w:fill="auto"/>
          </w:tcPr>
          <w:p w14:paraId="654849AD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GM 1365 Thermometer</w:t>
            </w:r>
          </w:p>
        </w:tc>
        <w:tc>
          <w:tcPr>
            <w:tcW w:w="1659" w:type="dxa"/>
            <w:shd w:val="clear" w:color="auto" w:fill="auto"/>
          </w:tcPr>
          <w:p w14:paraId="213F6FBB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0-100℃</w:t>
            </w:r>
          </w:p>
        </w:tc>
        <w:tc>
          <w:tcPr>
            <w:tcW w:w="1659" w:type="dxa"/>
            <w:shd w:val="clear" w:color="auto" w:fill="auto"/>
          </w:tcPr>
          <w:p w14:paraId="19AE1268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±1.2-1.7℃</w:t>
            </w:r>
          </w:p>
        </w:tc>
      </w:tr>
      <w:tr w:rsidR="007A0CD2" w14:paraId="2CF37ABA" w14:textId="77777777">
        <w:trPr>
          <w:jc w:val="center"/>
        </w:trPr>
        <w:tc>
          <w:tcPr>
            <w:tcW w:w="2683" w:type="dxa"/>
            <w:shd w:val="clear" w:color="auto" w:fill="auto"/>
          </w:tcPr>
          <w:p w14:paraId="43FDE792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lastRenderedPageBreak/>
              <w:t>Wet Bulb Globe Temperature</w:t>
            </w:r>
          </w:p>
        </w:tc>
        <w:tc>
          <w:tcPr>
            <w:tcW w:w="1850" w:type="dxa"/>
            <w:shd w:val="clear" w:color="auto" w:fill="auto"/>
          </w:tcPr>
          <w:p w14:paraId="7EA991DE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Kestrel 5500</w:t>
            </w:r>
          </w:p>
        </w:tc>
        <w:tc>
          <w:tcPr>
            <w:tcW w:w="1659" w:type="dxa"/>
            <w:shd w:val="clear" w:color="auto" w:fill="auto"/>
          </w:tcPr>
          <w:p w14:paraId="4A4DFCF1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-30-80℃</w:t>
            </w:r>
          </w:p>
        </w:tc>
        <w:tc>
          <w:tcPr>
            <w:tcW w:w="1659" w:type="dxa"/>
            <w:shd w:val="clear" w:color="auto" w:fill="auto"/>
          </w:tcPr>
          <w:p w14:paraId="2CED76CE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±0.1℃</w:t>
            </w:r>
          </w:p>
        </w:tc>
      </w:tr>
      <w:tr w:rsidR="007A0CD2" w14:paraId="371C0311" w14:textId="77777777">
        <w:trPr>
          <w:jc w:val="center"/>
        </w:trPr>
        <w:tc>
          <w:tcPr>
            <w:tcW w:w="2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3B80CC3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Wind Speed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6CE4A7E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Kestrel 5500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30C795A" w14:textId="77777777" w:rsidR="007A0CD2" w:rsidRDefault="00000000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0-40m/s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098204E" w14:textId="77777777" w:rsidR="007A0CD2" w:rsidRDefault="00000000">
            <w:pPr>
              <w:keepNext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bidi="ar"/>
              </w:rPr>
              <w:t>0.1m/s</w:t>
            </w:r>
          </w:p>
        </w:tc>
      </w:tr>
    </w:tbl>
    <w:p w14:paraId="48AE6C88" w14:textId="77777777" w:rsidR="007A0CD2" w:rsidRDefault="007A0CD2">
      <w:pPr>
        <w:spacing w:line="360" w:lineRule="auto"/>
        <w:rPr>
          <w:rFonts w:ascii="Times New Roman" w:eastAsia="Times New Roman" w:hAnsi="Times New Roman" w:cs="Times New Roman"/>
          <w:sz w:val="24"/>
        </w:rPr>
      </w:pPr>
    </w:p>
    <w:p w14:paraId="66867093" w14:textId="77777777" w:rsidR="007A0CD2" w:rsidRDefault="007A0CD2"/>
    <w:sectPr w:rsidR="007A0CD2">
      <w:pgSz w:w="12240" w:h="15840"/>
      <w:pgMar w:top="754" w:right="1191" w:bottom="2126" w:left="737" w:header="720" w:footer="720" w:gutter="0"/>
      <w:cols w:space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mZjZGQzM2VhOTFlNWRmYWI5ZDk4YTNiYjM3ODUwNDAifQ=="/>
  </w:docVars>
  <w:rsids>
    <w:rsidRoot w:val="2AC9336F"/>
    <w:rsid w:val="00113C95"/>
    <w:rsid w:val="007A0CD2"/>
    <w:rsid w:val="00CB5A10"/>
    <w:rsid w:val="00F0129B"/>
    <w:rsid w:val="2AC9336F"/>
    <w:rsid w:val="39FC7DAF"/>
    <w:rsid w:val="595B5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85692B"/>
  <w14:defaultImageDpi w14:val="32767"/>
  <w15:docId w15:val="{F006D7F9-3255-46CA-BF23-17E84677D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Normal (Web)"/>
    <w:basedOn w:val="a"/>
    <w:qFormat/>
    <w:pPr>
      <w:widowControl/>
      <w:spacing w:beforeAutospacing="1" w:afterAutospacing="1"/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6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customStyle="1" w:styleId="a4">
    <w:name w:val="页脚 字符"/>
    <w:basedOn w:val="a0"/>
    <w:link w:val="a3"/>
    <w:qFormat/>
    <w:rPr>
      <w:rFonts w:ascii="等线" w:eastAsia="等线" w:hAnsi="等线" w:cs="Times New Roman" w:hint="eastAsia"/>
      <w:kern w:val="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571</Words>
  <Characters>3259</Characters>
  <Application>Microsoft Office Word</Application>
  <DocSecurity>0</DocSecurity>
  <Lines>27</Lines>
  <Paragraphs>7</Paragraphs>
  <ScaleCrop>false</ScaleCrop>
  <Company/>
  <LinksUpToDate>false</LinksUpToDate>
  <CharactersWithSpaces>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陆峥妍</dc:creator>
  <cp:lastModifiedBy>Ralph Laura</cp:lastModifiedBy>
  <cp:revision>2</cp:revision>
  <dcterms:created xsi:type="dcterms:W3CDTF">2024-11-01T08:41:00Z</dcterms:created>
  <dcterms:modified xsi:type="dcterms:W3CDTF">2024-11-01T15:59:00Z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4551BFAB9175427481A7AD2FFC6D6C06_13</vt:lpwstr>
  </property>
</Properties>
</file>