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Four: Testing and Deployment</w:t>
      </w:r>
    </w:p>
    <w:p>
      <w:pPr>
        <w:pStyle w:val="Heading2"/>
      </w:pPr>
      <w:r>
        <w:t xml:space="preserve">4.1 Introduction</w:t>
      </w:r>
    </w:p>
    <w:p>
      <w:r>
        <w:t xml:space="preserve">This chapter presents the testing approach used to verify the Smart Parking Management System, as well as the deployment procedures for local and production environments.</w:t>
      </w:r>
    </w:p>
    <w:p>
      <w:pPr>
        <w:pStyle w:val="Heading2"/>
      </w:pPr>
      <w:r>
        <w:t xml:space="preserve">4.2 Testing Strategy</w:t>
      </w:r>
    </w:p>
    <w:p>
      <w:r>
        <w:t xml:space="preserve">Testing focused on functionality, security, and data integrity. The following levels were considered:</w:t>
      </w:r>
    </w:p>
    <w:p>
      <w:pPr>
        <w:pStyle w:val="ListParagraph"/>
        <w:numPr>
          <w:ilvl w:val="0"/>
          <w:numId w:val="1"/>
        </w:numPr>
      </w:pPr>
      <w:r>
        <w:t xml:space="preserve">Unit testing: validation of individual functions (authentication, booking logic, payment updates)</w:t>
      </w:r>
    </w:p>
    <w:p>
      <w:pPr>
        <w:pStyle w:val="ListParagraph"/>
        <w:numPr>
          <w:ilvl w:val="0"/>
          <w:numId w:val="1"/>
        </w:numPr>
      </w:pPr>
      <w:r>
        <w:t xml:space="preserve">Integration testing: API endpoints with database persistence</w:t>
      </w:r>
    </w:p>
    <w:p>
      <w:pPr>
        <w:pStyle w:val="ListParagraph"/>
        <w:numPr>
          <w:ilvl w:val="0"/>
          <w:numId w:val="1"/>
        </w:numPr>
      </w:pPr>
      <w:r>
        <w:t xml:space="preserve">End-to-end testing: full user flows across driver, attendant, and admin roles</w:t>
      </w:r>
    </w:p>
    <w:p>
      <w:pPr>
        <w:pStyle w:val="Heading2"/>
      </w:pPr>
      <w:r>
        <w:t xml:space="preserve">4.3 Test Cases and Results</w:t>
      </w:r>
    </w:p>
    <w:p>
      <w:r>
        <w:t xml:space="preserve">Key test scenarios and outcomes:</w:t>
      </w:r>
    </w:p>
    <w:p>
      <w:pPr>
        <w:pStyle w:val="ListParagraph"/>
        <w:numPr>
          <w:ilvl w:val="0"/>
          <w:numId w:val="1"/>
        </w:numPr>
      </w:pPr>
      <w:r>
        <w:t xml:space="preserve">Driver registration and login: Passed (valid credentials allow access)</w:t>
      </w:r>
    </w:p>
    <w:p>
      <w:pPr>
        <w:pStyle w:val="ListParagraph"/>
        <w:numPr>
          <w:ilvl w:val="0"/>
          <w:numId w:val="1"/>
        </w:numPr>
      </w:pPr>
      <w:r>
        <w:t xml:space="preserve">Slot booking: Passed (available slots can be booked, conflicts prevented)</w:t>
      </w:r>
    </w:p>
    <w:p>
      <w:pPr>
        <w:pStyle w:val="ListParagraph"/>
        <w:numPr>
          <w:ilvl w:val="0"/>
          <w:numId w:val="1"/>
        </w:numPr>
      </w:pPr>
      <w:r>
        <w:t xml:space="preserve">Cash payment flow: Passed (payment pending → paid after vehicle exit)</w:t>
      </w:r>
    </w:p>
    <w:p>
      <w:pPr>
        <w:pStyle w:val="ListParagraph"/>
        <w:numPr>
          <w:ilvl w:val="0"/>
          <w:numId w:val="1"/>
        </w:numPr>
      </w:pPr>
      <w:r>
        <w:t xml:space="preserve">Mobile money flow: Passed (booking pending → confirmed on callback)</w:t>
      </w:r>
    </w:p>
    <w:p>
      <w:pPr>
        <w:pStyle w:val="ListParagraph"/>
        <w:numPr>
          <w:ilvl w:val="0"/>
          <w:numId w:val="1"/>
        </w:numPr>
      </w:pPr>
      <w:r>
        <w:t xml:space="preserve">Attendant entry/exit: Passed (slot status updated correctly)</w:t>
      </w:r>
    </w:p>
    <w:p>
      <w:pPr>
        <w:pStyle w:val="ListParagraph"/>
        <w:numPr>
          <w:ilvl w:val="0"/>
          <w:numId w:val="1"/>
        </w:numPr>
      </w:pPr>
      <w:r>
        <w:t xml:space="preserve">Admin reporting: Passed (revenue and occupancy reflect latest records)</w:t>
      </w:r>
    </w:p>
    <w:p>
      <w:pPr>
        <w:pStyle w:val="Heading2"/>
      </w:pPr>
      <w:r>
        <w:t xml:space="preserve">4.4 Deployment (Local)</w:t>
      </w:r>
    </w:p>
    <w:p>
      <w:r>
        <w:t xml:space="preserve">Local deployment uses XAMPP and Node.js:</w:t>
      </w:r>
    </w:p>
    <w:p>
      <w:pPr>
        <w:pStyle w:val="ListParagraph"/>
        <w:numPr>
          <w:ilvl w:val="0"/>
          <w:numId w:val="1"/>
        </w:numPr>
      </w:pPr>
      <w:r>
        <w:t xml:space="preserve">Start MySQL and Apache in XAMPP</w:t>
      </w:r>
    </w:p>
    <w:p>
      <w:pPr>
        <w:pStyle w:val="ListParagraph"/>
        <w:numPr>
          <w:ilvl w:val="0"/>
          <w:numId w:val="1"/>
        </w:numPr>
      </w:pPr>
      <w:r>
        <w:t xml:space="preserve">Apply database schema: `database/schema.sql`</w:t>
      </w:r>
    </w:p>
    <w:p>
      <w:pPr>
        <w:pStyle w:val="ListParagraph"/>
        <w:numPr>
          <w:ilvl w:val="0"/>
          <w:numId w:val="1"/>
        </w:numPr>
      </w:pPr>
      <w:r>
        <w:t xml:space="preserve">Apply migrations in `database/migrations`</w:t>
      </w:r>
    </w:p>
    <w:p>
      <w:pPr>
        <w:pStyle w:val="ListParagraph"/>
        <w:numPr>
          <w:ilvl w:val="0"/>
          <w:numId w:val="1"/>
        </w:numPr>
      </w:pPr>
      <w:r>
        <w:t xml:space="preserve">Start backend: `npm run dev` in `backend`</w:t>
      </w:r>
    </w:p>
    <w:p>
      <w:pPr>
        <w:pStyle w:val="ListParagraph"/>
        <w:numPr>
          <w:ilvl w:val="0"/>
          <w:numId w:val="1"/>
        </w:numPr>
      </w:pPr>
      <w:r>
        <w:t xml:space="preserve">Start frontend: `npm run dev` in `frontend` (http-server)</w:t>
      </w:r>
    </w:p>
    <w:p>
      <w:pPr>
        <w:pStyle w:val="Heading2"/>
      </w:pPr>
      <w:r>
        <w:t xml:space="preserve">4.5 Deployment (Production)</w:t>
      </w:r>
    </w:p>
    <w:p>
      <w:r>
        <w:t xml:space="preserve">Recommended production setup:</w:t>
      </w:r>
    </w:p>
    <w:p>
      <w:pPr>
        <w:pStyle w:val="ListParagraph"/>
        <w:numPr>
          <w:ilvl w:val="0"/>
          <w:numId w:val="1"/>
        </w:numPr>
      </w:pPr>
      <w:r>
        <w:t xml:space="preserve">Host backend on a Node.js-capable server (Ubuntu/Windows Server)</w:t>
      </w:r>
    </w:p>
    <w:p>
      <w:pPr>
        <w:pStyle w:val="ListParagraph"/>
        <w:numPr>
          <w:ilvl w:val="0"/>
          <w:numId w:val="1"/>
        </w:numPr>
      </w:pPr>
      <w:r>
        <w:t xml:space="preserve">Deploy MySQL on a secured database server</w:t>
      </w:r>
    </w:p>
    <w:p>
      <w:pPr>
        <w:pStyle w:val="ListParagraph"/>
        <w:numPr>
          <w:ilvl w:val="0"/>
          <w:numId w:val="1"/>
        </w:numPr>
      </w:pPr>
      <w:r>
        <w:t xml:space="preserve">Serve frontend via Apache/Nginx or static hosting</w:t>
      </w:r>
    </w:p>
    <w:p>
      <w:pPr>
        <w:pStyle w:val="ListParagraph"/>
        <w:numPr>
          <w:ilvl w:val="0"/>
          <w:numId w:val="1"/>
        </w:numPr>
      </w:pPr>
      <w:r>
        <w:t xml:space="preserve">Use environment variables for secrets and API keys</w:t>
      </w:r>
    </w:p>
    <w:p>
      <w:pPr>
        <w:pStyle w:val="ListParagraph"/>
        <w:numPr>
          <w:ilvl w:val="0"/>
          <w:numId w:val="1"/>
        </w:numPr>
      </w:pPr>
      <w:r>
        <w:t xml:space="preserve">Enable HTTPS and firewall rules for security</w:t>
      </w:r>
    </w:p>
    <w:p>
      <w:pPr>
        <w:pStyle w:val="Heading2"/>
      </w:pPr>
      <w:r>
        <w:t xml:space="preserve">4.6 Maintenance Considerations</w:t>
      </w:r>
    </w:p>
    <w:p>
      <w:pPr>
        <w:pStyle w:val="ListParagraph"/>
        <w:numPr>
          <w:ilvl w:val="0"/>
          <w:numId w:val="1"/>
        </w:numPr>
      </w:pPr>
      <w:r>
        <w:t xml:space="preserve">Regular backups of the `Park_db` database</w:t>
      </w:r>
    </w:p>
    <w:p>
      <w:pPr>
        <w:pStyle w:val="ListParagraph"/>
        <w:numPr>
          <w:ilvl w:val="0"/>
          <w:numId w:val="1"/>
        </w:numPr>
      </w:pPr>
      <w:r>
        <w:t xml:space="preserve">Log monitoring for errors and suspicious access</w:t>
      </w:r>
    </w:p>
    <w:p>
      <w:pPr>
        <w:pStyle w:val="ListParagraph"/>
        <w:numPr>
          <w:ilvl w:val="0"/>
          <w:numId w:val="1"/>
        </w:numPr>
      </w:pPr>
      <w:r>
        <w:t xml:space="preserve">Periodic audit of user accounts and permissions</w:t>
      </w:r>
    </w:p>
    <w:p>
      <w:pPr>
        <w:pStyle w:val="ListParagraph"/>
        <w:numPr>
          <w:ilvl w:val="0"/>
          <w:numId w:val="1"/>
        </w:numPr>
      </w:pPr>
      <w:r>
        <w:t xml:space="preserve">Payment reconciliation through admin tools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2026-03-17T17:15:37.622Z</dcterms:created>
  <dcterms:modified xsi:type="dcterms:W3CDTF">2026-03-17T17:15:37.625Z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