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Teaching a Computer to Find the Best Price (Explained Simply)</w:t>
      </w:r>
    </w:p>
    <w:p>
      <w:pPr>
        <w:spacing w:after="200"/>
      </w:pPr>
      <w:r>
        <w:rPr>
          <w:i/>
          <w:iCs/>
          <w:color w:val="595959"/>
          <w:sz w:val="22"/>
          <w:szCs w:val="22"/>
        </w:rPr>
        <w:t xml:space="preserve">Dynamic Contextual Pricing Engine with Thompson Sampling — Week 3 Task</w:t>
      </w:r>
    </w:p>
    <w:p>
      <w:pPr>
        <w:pBdr>
          <w:bottom w:val="single" w:color="999999" w:sz="6" w:space="4"/>
        </w:pBdr>
        <w:spacing w:after="200"/>
      </w:pPr>
    </w:p>
    <w:p>
      <w:pPr>
        <w:pStyle w:val="Heading1"/>
        <w:spacing w:after="120" w:before="220"/>
      </w:pPr>
      <w:r>
        <w:t xml:space="preserve">1. What Is This Task, Really?</w:t>
      </w:r>
    </w:p>
    <w:p>
      <w:pPr>
        <w:spacing w:after="150"/>
      </w:pPr>
      <w:r>
        <w:t xml:space="preserve">Imagine you run an online store and you're not sure what price to charge for a product. Charge too high, and people won't buy. Charge too low, and you leave money on the table. This task asks you to build a simulation of a smart pricing robot that tries out different prices over time, learns from how customers react, and gradually gets better at picking the price that earns the most money.</w:t>
      </w:r>
    </w:p>
    <w:p>
      <w:pPr>
        <w:spacing w:after="150"/>
      </w:pPr>
      <w:r>
        <w:t xml:space="preserve">The fancy name for this robot's brain is a "multi-armed bandit." This term comes from slot machines (which used to be called "one-armed bandits"). Imagine a row of slot machines, each with a different, unknown chance of paying out. You want to find the best machine to play — but the only way to learn which is best is to actually try them. Here, instead of slot machines, each "arm" is a different price you could charge.</w:t>
      </w:r>
    </w:p>
    <w:p>
      <w:pPr>
        <w:pStyle w:val="Heading1"/>
        <w:spacing w:after="120" w:before="220"/>
      </w:pPr>
      <w:r>
        <w:t xml:space="preserve">2. Why Is This Tricky?</w:t>
      </w:r>
    </w:p>
    <w:p>
      <w:pPr>
        <w:spacing w:after="150"/>
      </w:pPr>
      <w:r>
        <w:t xml:space="preserve">You face a classic dilemma every time you set a price:</w:t>
      </w:r>
    </w:p>
    <w:p>
      <w:pPr>
        <w:pStyle w:val="ListParagraph"/>
        <w:numPr>
          <w:ilvl w:val="0"/>
          <w:numId w:val="2"/>
        </w:numPr>
        <w:spacing w:after="90"/>
      </w:pPr>
      <w:r>
        <w:rPr>
          <w:b/>
          <w:bCs/>
        </w:rPr>
        <w:t xml:space="preserve">Exploration — </w:t>
      </w:r>
      <w:r>
        <w:t xml:space="preserve">Try new or untested prices to learn how customers respond to them.</w:t>
      </w:r>
    </w:p>
    <w:p>
      <w:pPr>
        <w:pStyle w:val="ListParagraph"/>
        <w:numPr>
          <w:ilvl w:val="0"/>
          <w:numId w:val="2"/>
        </w:numPr>
        <w:spacing w:after="90"/>
      </w:pPr>
      <w:r>
        <w:rPr>
          <w:b/>
          <w:bCs/>
        </w:rPr>
        <w:t xml:space="preserve">Exploitation — </w:t>
      </w:r>
      <w:r>
        <w:t xml:space="preserve">Use the price you already believe works best, to earn as much money as possible right now.</w:t>
      </w:r>
    </w:p>
    <w:p>
      <w:pPr>
        <w:spacing w:after="150"/>
      </w:pPr>
      <w:r>
        <w:t xml:space="preserve">If you only explore, you waste time and money testing bad prices. If you only exploit, you might get stuck using an okay price and never discover a better one. Your simulation needs a smart way to balance both — and that's exactly what Thompson Sampling does.</w:t>
      </w:r>
    </w:p>
    <w:p>
      <w:pPr>
        <w:pStyle w:val="Heading1"/>
        <w:spacing w:after="120" w:before="220"/>
      </w:pPr>
      <w:r>
        <w:t xml:space="preserve">3. What Is Thompson Sampling, in Plain Words?</w:t>
      </w:r>
    </w:p>
    <w:p>
      <w:pPr>
        <w:spacing w:after="150"/>
      </w:pPr>
      <w:r>
        <w:t xml:space="preserve">Thompson Sampling is a simple, clever rule for deciding which price to try next. Instead of always picking the price that looks best so far, it picks prices randomly — but leans toward the ones that seem more promising, based on what it has learned so far. As it gathers more evidence, its guesses get sharper and it automatically shifts toward exploiting the winning price, while still occasionally testing others.</w:t>
      </w:r>
    </w:p>
    <w:p>
      <w:pPr>
        <w:spacing w:after="150"/>
      </w:pPr>
      <w:r>
        <w:t xml:space="preserve">Think of it like taste-testing recipes: at first, you try many different recipes because you don't know which is best. As you get more feedback ("the salty one got great reviews"), you start cooking that recipe more often — but you still occasionally try a new twist just in case it's even better.</w:t>
      </w:r>
    </w:p>
    <w:p>
      <w:pPr>
        <w:pStyle w:val="Heading1"/>
        <w:spacing w:after="120" w:before="220"/>
      </w:pPr>
      <w:r>
        <w:t xml:space="preserve">4. What Does "Beta Distribution" Mean Here?</w:t>
      </w:r>
    </w:p>
    <w:p>
      <w:pPr>
        <w:spacing w:after="150"/>
      </w:pPr>
      <w:r>
        <w:t xml:space="preserve">Every price in your simulation has a "belief" attached to it: how likely is a customer to buy at this price? At the start, you don't know, so the belief is vague and uncertain. Each time a simulated customer buys (or doesn't buy) at a given price, you update that belief slightly. The Beta distribution is simply the mathematical shape used to represent "how confident and where my best guess currently sits" for each price's conversion rate (the percentage of people who buy).</w:t>
      </w:r>
    </w:p>
    <w:p>
      <w:pPr>
        <w:pStyle w:val="ListParagraph"/>
        <w:numPr>
          <w:ilvl w:val="0"/>
          <w:numId w:val="2"/>
        </w:numPr>
        <w:spacing w:after="90"/>
      </w:pPr>
      <w:r>
        <w:rPr>
          <w:b/>
          <w:bCs/>
        </w:rPr>
        <w:t xml:space="preserve">In simple terms — </w:t>
      </w:r>
      <w:r>
        <w:t xml:space="preserve">Every simulated sale or non-sale at a price nudges its belief curve — enough data makes the curve narrow and confident; little data keeps it wide and uncertain.</w:t>
      </w:r>
    </w:p>
    <w:p>
      <w:pPr>
        <w:pStyle w:val="ListParagraph"/>
        <w:numPr>
          <w:ilvl w:val="0"/>
          <w:numId w:val="2"/>
        </w:numPr>
        <w:spacing w:after="90"/>
      </w:pPr>
      <w:r>
        <w:rPr>
          <w:b/>
          <w:bCs/>
        </w:rPr>
        <w:t xml:space="preserve">Posterior — </w:t>
      </w:r>
      <w:r>
        <w:t xml:space="preserve">The word "posterior" just means "updated belief after seeing new evidence" — as opposed to your starting guess before you had any data.</w:t>
      </w:r>
    </w:p>
    <w:p>
      <w:pPr>
        <w:pStyle w:val="Heading1"/>
        <w:spacing w:after="120" w:before="220"/>
      </w:pPr>
      <w:r>
        <w:t xml:space="preserve">5. What Does "Contextual" Add?</w:t>
      </w:r>
    </w:p>
    <w:p>
      <w:pPr>
        <w:spacing w:after="150"/>
      </w:pPr>
      <w:r>
        <w:t xml:space="preserve">A basic bandit assumes every customer is the same. But real customers differ — a returning customer might buy at a higher price than a first-time visitor; someone shopping late at night might behave differently than someone shopping midday. "Contextual" means your pricing engine also looks at these extra details (the context) before deciding which price to try, so it can learn different best prices for different types of situations, not just one single best price for everyone.</w:t>
      </w:r>
    </w:p>
    <w:p>
      <w:pPr>
        <w:pStyle w:val="Heading1"/>
        <w:spacing w:after="120" w:before="220"/>
      </w:pPr>
      <w:r>
        <w:t xml:space="preserve">6. What Are "Competitive Shocks"?</w:t>
      </w:r>
    </w:p>
    <w:p>
      <w:pPr>
        <w:spacing w:after="150"/>
      </w:pPr>
      <w:r>
        <w:t xml:space="preserve">In the real world, prices don't exist in a vacuum — competitors change their prices too. A "competitive shock" in your simulation is a sudden event, like a competitor announcing a big discount, which should cause customer buying behavior to shift. Your pricing engine needs to notice that conversion rates have changed after a shock and adjust its beliefs (and therefore its prices) accordingly, instead of stubbornly sticking to outdated assumptions.</w:t>
      </w:r>
    </w:p>
    <w:p>
      <w:pPr>
        <w:pStyle w:val="Heading1"/>
        <w:spacing w:after="120" w:before="220"/>
      </w:pPr>
      <w:r>
        <w:t xml:space="preserve">7. The Building Blocks of Your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5266" w:val="clear"/>
          </w:tcPr>
          <w:p>
            <w:r>
              <w:rPr>
                <w:b/>
                <w:bCs/>
                <w:color w:val="FFFFFF"/>
                <w:sz w:val="20"/>
                <w:szCs w:val="20"/>
              </w:rPr>
              <w:t xml:space="preserve">Piece</w:t>
            </w:r>
          </w:p>
        </w:tc>
        <w:tc>
          <w:tcPr>
            <w:tcW w:type="dxa" w:w="6760"/>
            <w:shd w:fill="2E5266" w:val="clear"/>
          </w:tcPr>
          <w:p>
            <w:r>
              <w:rPr>
                <w:b/>
                <w:bCs/>
                <w:color w:val="FFFFFF"/>
                <w:sz w:val="20"/>
                <w:szCs w:val="20"/>
              </w:rPr>
              <w:t xml:space="preserve">What It Does in Plain English</w:t>
            </w:r>
          </w:p>
        </w:tc>
      </w:tr>
      <w:tr>
        <w:tc>
          <w:tcPr>
            <w:tcW w:type="dxa" w:w="2600"/>
          </w:tcPr>
          <w:p>
            <w:r>
              <w:rPr>
                <w:b w:val="false"/>
                <w:bCs w:val="false"/>
                <w:color w:val="000000"/>
                <w:sz w:val="20"/>
                <w:szCs w:val="20"/>
              </w:rPr>
              <w:t xml:space="preserve">Price arms</w:t>
            </w:r>
          </w:p>
        </w:tc>
        <w:tc>
          <w:tcPr>
            <w:tcW w:type="dxa" w:w="6760"/>
          </w:tcPr>
          <w:p>
            <w:r>
              <w:rPr>
                <w:b w:val="false"/>
                <w:bCs w:val="false"/>
                <w:color w:val="000000"/>
                <w:sz w:val="20"/>
                <w:szCs w:val="20"/>
              </w:rPr>
              <w:t xml:space="preserve">A set of prices the engine can choose from (for example, $9, $12, $15, $18).</w:t>
            </w:r>
          </w:p>
        </w:tc>
      </w:tr>
      <w:tr>
        <w:tc>
          <w:tcPr>
            <w:tcW w:type="dxa" w:w="2600"/>
          </w:tcPr>
          <w:p>
            <w:r>
              <w:rPr>
                <w:b w:val="false"/>
                <w:bCs w:val="false"/>
                <w:color w:val="000000"/>
                <w:sz w:val="20"/>
                <w:szCs w:val="20"/>
              </w:rPr>
              <w:t xml:space="preserve">Simulated customers</w:t>
            </w:r>
          </w:p>
        </w:tc>
        <w:tc>
          <w:tcPr>
            <w:tcW w:type="dxa" w:w="6760"/>
          </w:tcPr>
          <w:p>
            <w:r>
              <w:rPr>
                <w:b w:val="false"/>
                <w:bCs w:val="false"/>
                <w:color w:val="000000"/>
                <w:sz w:val="20"/>
                <w:szCs w:val="20"/>
              </w:rPr>
              <w:t xml:space="preserve">Fake shoppers whose chance of buying depends on the price shown and their context.</w:t>
            </w:r>
          </w:p>
        </w:tc>
      </w:tr>
      <w:tr>
        <w:tc>
          <w:tcPr>
            <w:tcW w:type="dxa" w:w="2600"/>
          </w:tcPr>
          <w:p>
            <w:r>
              <w:rPr>
                <w:b w:val="false"/>
                <w:bCs w:val="false"/>
                <w:color w:val="000000"/>
                <w:sz w:val="20"/>
                <w:szCs w:val="20"/>
              </w:rPr>
              <w:t xml:space="preserve">Belief update</w:t>
            </w:r>
          </w:p>
        </w:tc>
        <w:tc>
          <w:tcPr>
            <w:tcW w:type="dxa" w:w="6760"/>
          </w:tcPr>
          <w:p>
            <w:r>
              <w:rPr>
                <w:b w:val="false"/>
                <w:bCs w:val="false"/>
                <w:color w:val="000000"/>
                <w:sz w:val="20"/>
                <w:szCs w:val="20"/>
              </w:rPr>
              <w:t xml:space="preserve">After each simulated sale/no-sale, the engine slightly updates how confident it is about that price.</w:t>
            </w:r>
          </w:p>
        </w:tc>
      </w:tr>
      <w:tr>
        <w:tc>
          <w:tcPr>
            <w:tcW w:type="dxa" w:w="2600"/>
          </w:tcPr>
          <w:p>
            <w:r>
              <w:rPr>
                <w:b w:val="false"/>
                <w:bCs w:val="false"/>
                <w:color w:val="000000"/>
                <w:sz w:val="20"/>
                <w:szCs w:val="20"/>
              </w:rPr>
              <w:t xml:space="preserve">Price selection</w:t>
            </w:r>
          </w:p>
        </w:tc>
        <w:tc>
          <w:tcPr>
            <w:tcW w:type="dxa" w:w="6760"/>
          </w:tcPr>
          <w:p>
            <w:r>
              <w:rPr>
                <w:b w:val="false"/>
                <w:bCs w:val="false"/>
                <w:color w:val="000000"/>
                <w:sz w:val="20"/>
                <w:szCs w:val="20"/>
              </w:rPr>
              <w:t xml:space="preserve">Thompson Sampling picks the next price to try, leaning toward better-performing ones over time.</w:t>
            </w:r>
          </w:p>
        </w:tc>
      </w:tr>
      <w:tr>
        <w:tc>
          <w:tcPr>
            <w:tcW w:type="dxa" w:w="2600"/>
          </w:tcPr>
          <w:p>
            <w:r>
              <w:rPr>
                <w:b w:val="false"/>
                <w:bCs w:val="false"/>
                <w:color w:val="000000"/>
                <w:sz w:val="20"/>
                <w:szCs w:val="20"/>
              </w:rPr>
              <w:t xml:space="preserve">Shock response</w:t>
            </w:r>
          </w:p>
        </w:tc>
        <w:tc>
          <w:tcPr>
            <w:tcW w:type="dxa" w:w="6760"/>
          </w:tcPr>
          <w:p>
            <w:r>
              <w:rPr>
                <w:b w:val="false"/>
                <w:bCs w:val="false"/>
                <w:color w:val="000000"/>
                <w:sz w:val="20"/>
                <w:szCs w:val="20"/>
              </w:rPr>
              <w:t xml:space="preserve">When a competitive shock hits, the engine detects the change and re-adjusts its price choices.</w:t>
            </w:r>
          </w:p>
        </w:tc>
      </w:tr>
    </w:tbl>
    <w:p>
      <w:pPr>
        <w:spacing w:after="200"/>
      </w:pPr>
    </w:p>
    <w:p>
      <w:pPr>
        <w:pStyle w:val="Heading1"/>
        <w:spacing w:after="120" w:before="220"/>
      </w:pPr>
      <w:r>
        <w:t xml:space="preserve">8. A Small Example to Picture It</w:t>
      </w:r>
    </w:p>
    <w:p>
      <w:pPr>
        <w:spacing w:after="150"/>
      </w:pPr>
      <w:r>
        <w:t xml:space="preserve">Say you're testing 3 prices: $10, $15, and $20. At the start, the engine knows nothing, so it tries each roughly equally. After 100 simulated customers, it notices $15 converts well while $20 rarely sells. It starts showing $15 more often — but still occasionally tests $10 and $20, just in case customer behavior changes. Then a competitor drops their price sharply (a shock) — suddenly fewer customers buy at $15 too. The engine notices conversions dropping and shifts its beliefs, perhaps favoring $10 more going forward.</w:t>
      </w:r>
    </w:p>
    <w:p>
      <w:pPr>
        <w:pStyle w:val="Heading1"/>
        <w:spacing w:after="120" w:before="220"/>
      </w:pPr>
      <w:r>
        <w:t xml:space="preserve">9. How to Approach Building It, Step by Step</w:t>
      </w:r>
    </w:p>
    <w:p>
      <w:pPr>
        <w:pStyle w:val="ListParagraph"/>
        <w:numPr>
          <w:ilvl w:val="0"/>
          <w:numId w:val="2"/>
        </w:numPr>
        <w:spacing w:after="90"/>
      </w:pPr>
      <w:r>
        <w:rPr>
          <w:b/>
          <w:bCs/>
        </w:rPr>
        <w:t xml:space="preserve">Step 1 — </w:t>
      </w:r>
      <w:r>
        <w:t xml:space="preserve">Choose a small set of prices to test (your "arms").</w:t>
      </w:r>
    </w:p>
    <w:p>
      <w:pPr>
        <w:pStyle w:val="ListParagraph"/>
        <w:numPr>
          <w:ilvl w:val="0"/>
          <w:numId w:val="2"/>
        </w:numPr>
        <w:spacing w:after="90"/>
      </w:pPr>
      <w:r>
        <w:rPr>
          <w:b/>
          <w:bCs/>
        </w:rPr>
        <w:t xml:space="preserve">Step 2 — </w:t>
      </w:r>
      <w:r>
        <w:t xml:space="preserve">Give each price a starting belief about its conversion rate (a simple, evenly-uncertain Beta distribution).</w:t>
      </w:r>
    </w:p>
    <w:p>
      <w:pPr>
        <w:pStyle w:val="ListParagraph"/>
        <w:numPr>
          <w:ilvl w:val="0"/>
          <w:numId w:val="2"/>
        </w:numPr>
        <w:spacing w:after="90"/>
      </w:pPr>
      <w:r>
        <w:rPr>
          <w:b/>
          <w:bCs/>
        </w:rPr>
        <w:t xml:space="preserve">Step 3 — </w:t>
      </w:r>
      <w:r>
        <w:t xml:space="preserve">Write code that simulates a customer arriving, possibly with some context (time of day, customer type), and decides whether they "buy" based on the true, hidden conversion rate you set for testing.</w:t>
      </w:r>
    </w:p>
    <w:p>
      <w:pPr>
        <w:pStyle w:val="ListParagraph"/>
        <w:numPr>
          <w:ilvl w:val="0"/>
          <w:numId w:val="2"/>
        </w:numPr>
        <w:spacing w:after="90"/>
      </w:pPr>
      <w:r>
        <w:rPr>
          <w:b/>
          <w:bCs/>
        </w:rPr>
        <w:t xml:space="preserve">Step 4 — </w:t>
      </w:r>
      <w:r>
        <w:t xml:space="preserve">For each customer, use Thompson Sampling to pick a price, update the belief for that price based on the outcome, and log the result.</w:t>
      </w:r>
    </w:p>
    <w:p>
      <w:pPr>
        <w:pStyle w:val="ListParagraph"/>
        <w:numPr>
          <w:ilvl w:val="0"/>
          <w:numId w:val="2"/>
        </w:numPr>
        <w:spacing w:after="90"/>
      </w:pPr>
      <w:r>
        <w:rPr>
          <w:b/>
          <w:bCs/>
        </w:rPr>
        <w:t xml:space="preserve">Step 5 — </w:t>
      </w:r>
      <w:r>
        <w:t xml:space="preserve">At certain points in your simulation, change the true conversion rates suddenly to represent a competitor shock, and check whether your engine adapts.</w:t>
      </w:r>
    </w:p>
    <w:p>
      <w:pPr>
        <w:pStyle w:val="ListParagraph"/>
        <w:numPr>
          <w:ilvl w:val="0"/>
          <w:numId w:val="2"/>
        </w:numPr>
        <w:spacing w:after="90"/>
      </w:pPr>
      <w:r>
        <w:rPr>
          <w:b/>
          <w:bCs/>
        </w:rPr>
        <w:t xml:space="preserve">Step 6 — </w:t>
      </w:r>
      <w:r>
        <w:t xml:space="preserve">Track total revenue earned over time and compare it to what you'd get from a single fixed price, to show the benefit of adapting.</w:t>
      </w:r>
    </w:p>
    <w:p>
      <w:pPr>
        <w:pStyle w:val="Heading1"/>
        <w:spacing w:after="120" w:before="220"/>
      </w:pPr>
      <w:r>
        <w:t xml:space="preserve">10. Mistakes to Watch Out For</w:t>
      </w:r>
    </w:p>
    <w:p>
      <w:pPr>
        <w:pStyle w:val="ListParagraph"/>
        <w:numPr>
          <w:ilvl w:val="0"/>
          <w:numId w:val="2"/>
        </w:numPr>
        <w:spacing w:after="90"/>
      </w:pPr>
      <w:r>
        <w:rPr>
          <w:b/>
          <w:bCs/>
        </w:rPr>
        <w:t xml:space="preserve">Never exploring — </w:t>
      </w:r>
      <w:r>
        <w:t xml:space="preserve">If you always show the price that looks best so far, you might miss a better price entirely — always leave room for exploration.</w:t>
      </w:r>
    </w:p>
    <w:p>
      <w:pPr>
        <w:pStyle w:val="ListParagraph"/>
        <w:numPr>
          <w:ilvl w:val="0"/>
          <w:numId w:val="2"/>
        </w:numPr>
        <w:spacing w:after="90"/>
      </w:pPr>
      <w:r>
        <w:rPr>
          <w:b/>
          <w:bCs/>
        </w:rPr>
        <w:t xml:space="preserve">Ignoring old beliefs after a shock — </w:t>
      </w:r>
      <w:r>
        <w:t xml:space="preserve">If a shock happens and beliefs from before the shock are weighted too heavily, the engine will react slowly — consider giving more weight to recent data.</w:t>
      </w:r>
    </w:p>
    <w:p>
      <w:pPr>
        <w:pStyle w:val="ListParagraph"/>
        <w:numPr>
          <w:ilvl w:val="0"/>
          <w:numId w:val="2"/>
        </w:numPr>
        <w:spacing w:after="90"/>
      </w:pPr>
      <w:r>
        <w:rPr>
          <w:b/>
          <w:bCs/>
        </w:rPr>
        <w:t xml:space="preserve">Too few simulated customers — </w:t>
      </w:r>
      <w:r>
        <w:t xml:space="preserve">If you only test a handful of customers, your beliefs will be shaky and noisy — run enough simulated customers for the pattern to become clear.</w:t>
      </w:r>
    </w:p>
    <w:p>
      <w:pPr>
        <w:pStyle w:val="Heading1"/>
        <w:spacing w:after="120" w:before="220"/>
      </w:pPr>
      <w:r>
        <w:t xml:space="preserve">11. Quick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5266" w:val="clear"/>
          </w:tcPr>
          <w:p>
            <w:r>
              <w:rPr>
                <w:b/>
                <w:bCs/>
                <w:color w:val="FFFFFF"/>
                <w:sz w:val="20"/>
                <w:szCs w:val="20"/>
              </w:rPr>
              <w:t xml:space="preserve">Term</w:t>
            </w:r>
          </w:p>
        </w:tc>
        <w:tc>
          <w:tcPr>
            <w:tcW w:type="dxa" w:w="6760"/>
            <w:shd w:fill="2E5266" w:val="clear"/>
          </w:tcPr>
          <w:p>
            <w:r>
              <w:rPr>
                <w:b/>
                <w:bCs/>
                <w:color w:val="FFFFFF"/>
                <w:sz w:val="20"/>
                <w:szCs w:val="20"/>
              </w:rPr>
              <w:t xml:space="preserve">Simple Meaning</w:t>
            </w:r>
          </w:p>
        </w:tc>
      </w:tr>
      <w:tr>
        <w:tc>
          <w:tcPr>
            <w:tcW w:type="dxa" w:w="2600"/>
          </w:tcPr>
          <w:p>
            <w:r>
              <w:rPr>
                <w:b w:val="false"/>
                <w:bCs w:val="false"/>
                <w:color w:val="000000"/>
                <w:sz w:val="20"/>
                <w:szCs w:val="20"/>
              </w:rPr>
              <w:t xml:space="preserve">Arm</w:t>
            </w:r>
          </w:p>
        </w:tc>
        <w:tc>
          <w:tcPr>
            <w:tcW w:type="dxa" w:w="6760"/>
          </w:tcPr>
          <w:p>
            <w:r>
              <w:rPr>
                <w:b w:val="false"/>
                <w:bCs w:val="false"/>
                <w:color w:val="000000"/>
                <w:sz w:val="20"/>
                <w:szCs w:val="20"/>
              </w:rPr>
              <w:t xml:space="preserve">One option being tested — here, one specific price.</w:t>
            </w:r>
          </w:p>
        </w:tc>
      </w:tr>
      <w:tr>
        <w:tc>
          <w:tcPr>
            <w:tcW w:type="dxa" w:w="2600"/>
          </w:tcPr>
          <w:p>
            <w:r>
              <w:rPr>
                <w:b w:val="false"/>
                <w:bCs w:val="false"/>
                <w:color w:val="000000"/>
                <w:sz w:val="20"/>
                <w:szCs w:val="20"/>
              </w:rPr>
              <w:t xml:space="preserve">Conversion rate</w:t>
            </w:r>
          </w:p>
        </w:tc>
        <w:tc>
          <w:tcPr>
            <w:tcW w:type="dxa" w:w="6760"/>
          </w:tcPr>
          <w:p>
            <w:r>
              <w:rPr>
                <w:b w:val="false"/>
                <w:bCs w:val="false"/>
                <w:color w:val="000000"/>
                <w:sz w:val="20"/>
                <w:szCs w:val="20"/>
              </w:rPr>
              <w:t xml:space="preserve">The percentage of customers who actually buy at a given price.</w:t>
            </w:r>
          </w:p>
        </w:tc>
      </w:tr>
      <w:tr>
        <w:tc>
          <w:tcPr>
            <w:tcW w:type="dxa" w:w="2600"/>
          </w:tcPr>
          <w:p>
            <w:r>
              <w:rPr>
                <w:b w:val="false"/>
                <w:bCs w:val="false"/>
                <w:color w:val="000000"/>
                <w:sz w:val="20"/>
                <w:szCs w:val="20"/>
              </w:rPr>
              <w:t xml:space="preserve">Exploration</w:t>
            </w:r>
          </w:p>
        </w:tc>
        <w:tc>
          <w:tcPr>
            <w:tcW w:type="dxa" w:w="6760"/>
          </w:tcPr>
          <w:p>
            <w:r>
              <w:rPr>
                <w:b w:val="false"/>
                <w:bCs w:val="false"/>
                <w:color w:val="000000"/>
                <w:sz w:val="20"/>
                <w:szCs w:val="20"/>
              </w:rPr>
              <w:t xml:space="preserve">Trying a less-certain option to learn more about it.</w:t>
            </w:r>
          </w:p>
        </w:tc>
      </w:tr>
      <w:tr>
        <w:tc>
          <w:tcPr>
            <w:tcW w:type="dxa" w:w="2600"/>
          </w:tcPr>
          <w:p>
            <w:r>
              <w:rPr>
                <w:b w:val="false"/>
                <w:bCs w:val="false"/>
                <w:color w:val="000000"/>
                <w:sz w:val="20"/>
                <w:szCs w:val="20"/>
              </w:rPr>
              <w:t xml:space="preserve">Exploitation</w:t>
            </w:r>
          </w:p>
        </w:tc>
        <w:tc>
          <w:tcPr>
            <w:tcW w:type="dxa" w:w="6760"/>
          </w:tcPr>
          <w:p>
            <w:r>
              <w:rPr>
                <w:b w:val="false"/>
                <w:bCs w:val="false"/>
                <w:color w:val="000000"/>
                <w:sz w:val="20"/>
                <w:szCs w:val="20"/>
              </w:rPr>
              <w:t xml:space="preserve">Using the option that currently looks best, to earn the most right now.</w:t>
            </w:r>
          </w:p>
        </w:tc>
      </w:tr>
      <w:tr>
        <w:tc>
          <w:tcPr>
            <w:tcW w:type="dxa" w:w="2600"/>
          </w:tcPr>
          <w:p>
            <w:r>
              <w:rPr>
                <w:b w:val="false"/>
                <w:bCs w:val="false"/>
                <w:color w:val="000000"/>
                <w:sz w:val="20"/>
                <w:szCs w:val="20"/>
              </w:rPr>
              <w:t xml:space="preserve">Posterior belief</w:t>
            </w:r>
          </w:p>
        </w:tc>
        <w:tc>
          <w:tcPr>
            <w:tcW w:type="dxa" w:w="6760"/>
          </w:tcPr>
          <w:p>
            <w:r>
              <w:rPr>
                <w:b w:val="false"/>
                <w:bCs w:val="false"/>
                <w:color w:val="000000"/>
                <w:sz w:val="20"/>
                <w:szCs w:val="20"/>
              </w:rPr>
              <w:t xml:space="preserve">An updated guess about something, after taking new evidence into account.</w:t>
            </w:r>
          </w:p>
        </w:tc>
      </w:tr>
      <w:tr>
        <w:tc>
          <w:tcPr>
            <w:tcW w:type="dxa" w:w="2600"/>
          </w:tcPr>
          <w:p>
            <w:r>
              <w:rPr>
                <w:b w:val="false"/>
                <w:bCs w:val="false"/>
                <w:color w:val="000000"/>
                <w:sz w:val="20"/>
                <w:szCs w:val="20"/>
              </w:rPr>
              <w:t xml:space="preserve">Context</w:t>
            </w:r>
          </w:p>
        </w:tc>
        <w:tc>
          <w:tcPr>
            <w:tcW w:type="dxa" w:w="6760"/>
          </w:tcPr>
          <w:p>
            <w:r>
              <w:rPr>
                <w:b w:val="false"/>
                <w:bCs w:val="false"/>
                <w:color w:val="000000"/>
                <w:sz w:val="20"/>
                <w:szCs w:val="20"/>
              </w:rPr>
              <w:t xml:space="preserve">Extra details about the situation (time, customer type) used to make a better decision.</w:t>
            </w:r>
          </w:p>
        </w:tc>
      </w:tr>
      <w:tr>
        <w:tc>
          <w:tcPr>
            <w:tcW w:type="dxa" w:w="2600"/>
          </w:tcPr>
          <w:p>
            <w:r>
              <w:rPr>
                <w:b w:val="false"/>
                <w:bCs w:val="false"/>
                <w:color w:val="000000"/>
                <w:sz w:val="20"/>
                <w:szCs w:val="20"/>
              </w:rPr>
              <w:t xml:space="preserve">Shock</w:t>
            </w:r>
          </w:p>
        </w:tc>
        <w:tc>
          <w:tcPr>
            <w:tcW w:type="dxa" w:w="6760"/>
          </w:tcPr>
          <w:p>
            <w:r>
              <w:rPr>
                <w:b w:val="false"/>
                <w:bCs w:val="false"/>
                <w:color w:val="000000"/>
                <w:sz w:val="20"/>
                <w:szCs w:val="20"/>
              </w:rPr>
              <w:t xml:space="preserve">A sudden outside event (like a competitor's price cut) that changes customer behavior.</w:t>
            </w:r>
          </w:p>
        </w:tc>
      </w:tr>
    </w:tbl>
    <w:p>
      <w:pPr>
        <w:spacing w:after="200"/>
      </w:pPr>
    </w:p>
    <w:p>
      <w:pPr>
        <w:pStyle w:val="Heading1"/>
        <w:spacing w:after="120" w:before="220"/>
      </w:pPr>
      <w:r>
        <w:t xml:space="preserve">12. The Big Picture</w:t>
      </w:r>
    </w:p>
    <w:p>
      <w:pPr>
        <w:spacing w:after="150"/>
      </w:pPr>
      <w:r>
        <w:t xml:space="preserve">Strip away the technical vocabulary, and this task is really about answering one practical business question: "How can we automatically find and keep finding the best price to charge, even as customers and competitors change over time?" Thompson Sampling is simply a smart, self-correcting method for testing and learning prices — one that balances trying new things with sticking to what already works, instead of guessing or freezing on one price forever.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2026-08-10T09:28:36.594Z</dcterms:created>
  <dcterms:modified xsi:type="dcterms:W3CDTF">2026-08-10T09:28:36.595Z</dcterms:modified>
</cp:coreProperties>
</file>

<file path=docProps/custom.xml><?xml version="1.0" encoding="utf-8"?>
<Properties xmlns="http://schemas.openxmlformats.org/officeDocument/2006/custom-properties" xmlns:vt="http://schemas.openxmlformats.org/officeDocument/2006/docPropsVTypes"/>
</file>