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2"/>
          <w:szCs w:val="32"/>
        </w:rPr>
        <w:t xml:space="preserve">Finding "Bought Together" Patterns in Shopping Carts (Explained Simply)</w:t>
      </w:r>
    </w:p>
    <w:p>
      <w:pPr>
        <w:spacing w:after="200"/>
      </w:pPr>
      <w:r>
        <w:rPr>
          <w:i/>
          <w:iCs/>
          <w:color w:val="595959"/>
          <w:sz w:val="22"/>
          <w:szCs w:val="22"/>
        </w:rPr>
        <w:t xml:space="preserve">Market Basket Analytics with FP-Trees — Week 4 Task</w:t>
      </w:r>
    </w:p>
    <w:p>
      <w:pPr>
        <w:pBdr>
          <w:bottom w:val="single" w:color="999999" w:sz="6" w:space="4"/>
        </w:pBdr>
        <w:spacing w:after="200"/>
      </w:pPr>
    </w:p>
    <w:p>
      <w:pPr>
        <w:pStyle w:val="Heading1"/>
        <w:spacing w:after="120" w:before="220"/>
      </w:pPr>
      <w:r>
        <w:t xml:space="preserve">1. What Is This Task, Really?</w:t>
      </w:r>
    </w:p>
    <w:p>
      <w:pPr>
        <w:spacing w:after="150"/>
      </w:pPr>
      <w:r>
        <w:t xml:space="preserve">Think about how stores notice that people who buy bread often also buy butter, or people who buy diapers often also buy baby wipes. This kind of "people who bought X also bought Y" insight is called market basket analysis. Your task is to build, completely from scratch, a fast tool that scans through thousands (or millions) of past shopping receipts and automatically discovers which products tend to be purchased together.</w:t>
      </w:r>
    </w:p>
    <w:p>
      <w:pPr>
        <w:spacing w:after="150"/>
      </w:pPr>
      <w:r>
        <w:t xml:space="preserve">The tricky part is the word "from scratch" and "massive" — you can't just check every possible combination of products one by one, because with a large store's worth of items, the number of possible combinations becomes too large to check in reasonable time. So this task asks you to build a smarter, faster structure called an FP-Tree (Frequent Pattern Tree) that organizes the data cleverly so patterns can be found quickly, even on huge datasets.</w:t>
      </w:r>
    </w:p>
    <w:p>
      <w:pPr>
        <w:pStyle w:val="Heading1"/>
        <w:spacing w:after="120" w:before="220"/>
      </w:pPr>
      <w:r>
        <w:t xml:space="preserve">2. Why Not Just Check Every Combination?</w:t>
      </w:r>
    </w:p>
    <w:p>
      <w:pPr>
        <w:spacing w:after="150"/>
      </w:pPr>
      <w:r>
        <w:t xml:space="preserve">Imagine a store with just 100 different products. The number of possible product groupings you'd need to check by brute force is astronomically large — far too many for a computer to check one at a time in a reasonable amount of time. Older methods (like a technique called Apriori) also struggle because they scan the full list of receipts over and over again for every possible grouping size.</w:t>
      </w:r>
    </w:p>
    <w:p>
      <w:pPr>
        <w:spacing w:after="150"/>
      </w:pPr>
      <w:r>
        <w:t xml:space="preserve">FP-Growth (the method behind FP-Trees) solves this by scanning the data only a couple of times, and instead builds a compact tree structure that captures all the important patterns — making the whole search dramatically faster.</w:t>
      </w:r>
    </w:p>
    <w:p>
      <w:pPr>
        <w:pStyle w:val="Heading1"/>
        <w:spacing w:after="120" w:before="220"/>
      </w:pPr>
      <w:r>
        <w:t xml:space="preserve">3. What Is an FP-Tree, in Plain Words?</w:t>
      </w:r>
    </w:p>
    <w:p>
      <w:pPr>
        <w:spacing w:after="150"/>
      </w:pPr>
      <w:r>
        <w:t xml:space="preserve">An FP-Tree is like a shared family tree of shopping receipts. Instead of storing every receipt separately, it merges receipts that share the same starting items into shared branches, and only splits into separate branches where receipts start to differ. Products that appear frequently across many receipts get placed near the top of the tree and get shared by many branches; rare products end up deeper down, on their own branches.</w:t>
      </w:r>
    </w:p>
    <w:p>
      <w:pPr>
        <w:spacing w:after="150"/>
      </w:pPr>
      <w:r>
        <w:t xml:space="preserve">This sharing is what makes the tree "compressed" — instead of storing thousands of repetitive receipts, the tree stores the overlapping patterns only once, with a count attached showing how many receipts pass through that point.</w:t>
      </w:r>
    </w:p>
    <w:p>
      <w:pPr>
        <w:pStyle w:val="Heading1"/>
        <w:spacing w:after="120" w:before="220"/>
      </w:pPr>
      <w:r>
        <w:t xml:space="preserve">4. What Are "Node Link Pointers"?</w:t>
      </w:r>
    </w:p>
    <w:p>
      <w:pPr>
        <w:spacing w:after="150"/>
      </w:pPr>
      <w:r>
        <w:t xml:space="preserve">Because the same product (say, "Milk") can appear in many different branches of the tree, the algorithm keeps a separate side-list per product that "links" all the places that product appears in the tree, like a chain connecting all the dots for that one product. This lets the algorithm quickly jump to every place a specific product shows up, without having to search through the entire tree from scratch every time.</w:t>
      </w:r>
    </w:p>
    <w:p>
      <w:pPr>
        <w:pStyle w:val="Heading1"/>
        <w:spacing w:after="120" w:before="220"/>
      </w:pPr>
      <w:r>
        <w:t xml:space="preserve">5. What Does "Recursively Construct Conditional FP-Trees" Mean?</w:t>
      </w:r>
    </w:p>
    <w:p>
      <w:pPr>
        <w:spacing w:after="150"/>
      </w:pPr>
      <w:r>
        <w:t xml:space="preserve">Once the main tree is built, the algorithm picks one product at a time (usually starting with the least frequent) and asks: "Of all the receipts that included this product, what did people buy alongside it?" It builds a smaller, focused mini-tree using just those receipts — this smaller tree is called a conditional FP-tree.</w:t>
      </w:r>
    </w:p>
    <w:p>
      <w:pPr>
        <w:spacing w:after="150"/>
      </w:pPr>
      <w:r>
        <w:t xml:space="preserve">"Recursively" simply means the algorithm repeats this same process on the smaller tree, then on an even smaller tree inside that one, and so on — like zooming in again and again — until it has uncovered every meaningful combination of products that frequently appear together, at every possible group size.</w:t>
      </w:r>
    </w:p>
    <w:p>
      <w:pPr>
        <w:pStyle w:val="Heading1"/>
        <w:spacing w:after="120" w:before="220"/>
      </w:pPr>
      <w:r>
        <w:t xml:space="preserve">6. What Are "Association Rules" and "High-Confidence"?</w:t>
      </w:r>
    </w:p>
    <w:p>
      <w:pPr>
        <w:spacing w:after="150"/>
      </w:pPr>
      <w:r>
        <w:t xml:space="preserve">Once you've found groups of products that are frequently bought together (for example, {bread, butter}), an association rule turns that into a useful statement, such as: "If a customer buys bread, they are also likely to buy butter." Two numbers describe how trustworthy a rule is:</w:t>
      </w:r>
    </w:p>
    <w:p>
      <w:pPr>
        <w:pStyle w:val="ListParagraph"/>
        <w:numPr>
          <w:ilvl w:val="0"/>
          <w:numId w:val="2"/>
        </w:numPr>
        <w:spacing w:after="90"/>
      </w:pPr>
      <w:r>
        <w:rPr>
          <w:b/>
          <w:bCs/>
        </w:rPr>
        <w:t xml:space="preserve">Support — </w:t>
      </w:r>
      <w:r>
        <w:t xml:space="preserve">How often this combination of products appears across all receipts — a common combination is more reliable to act on.</w:t>
      </w:r>
    </w:p>
    <w:p>
      <w:pPr>
        <w:pStyle w:val="ListParagraph"/>
        <w:numPr>
          <w:ilvl w:val="0"/>
          <w:numId w:val="2"/>
        </w:numPr>
        <w:spacing w:after="90"/>
      </w:pPr>
      <w:r>
        <w:rPr>
          <w:b/>
          <w:bCs/>
        </w:rPr>
        <w:t xml:space="preserve">Confidence — </w:t>
      </w:r>
      <w:r>
        <w:t xml:space="preserve">Out of all the times someone bought the first item, how often they also bought the second — a high-confidence rule (e.g., 80%) is a strong, dependable pattern worth acting on.</w:t>
      </w:r>
    </w:p>
    <w:p>
      <w:pPr>
        <w:spacing w:after="150"/>
      </w:pPr>
      <w:r>
        <w:t xml:space="preserve">Your task asks you to only keep the rules that clear a high confidence bar, so the store isn't acting on rare coincidences.</w:t>
      </w:r>
    </w:p>
    <w:p>
      <w:pPr>
        <w:pStyle w:val="Heading1"/>
        <w:spacing w:after="120" w:before="220"/>
      </w:pPr>
      <w:r>
        <w:t xml:space="preserve">7. The Building Blocks of Your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2E5266" w:val="clear"/>
          </w:tcPr>
          <w:p>
            <w:r>
              <w:rPr>
                <w:b/>
                <w:bCs/>
                <w:color w:val="FFFFFF"/>
                <w:sz w:val="20"/>
                <w:szCs w:val="20"/>
              </w:rPr>
              <w:t xml:space="preserve">Piece</w:t>
            </w:r>
          </w:p>
        </w:tc>
        <w:tc>
          <w:tcPr>
            <w:tcW w:type="dxa" w:w="6760"/>
            <w:shd w:fill="2E5266" w:val="clear"/>
          </w:tcPr>
          <w:p>
            <w:r>
              <w:rPr>
                <w:b/>
                <w:bCs/>
                <w:color w:val="FFFFFF"/>
                <w:sz w:val="20"/>
                <w:szCs w:val="20"/>
              </w:rPr>
              <w:t xml:space="preserve">What It Does in Plain English</w:t>
            </w:r>
          </w:p>
        </w:tc>
      </w:tr>
      <w:tr>
        <w:tc>
          <w:tcPr>
            <w:tcW w:type="dxa" w:w="2600"/>
          </w:tcPr>
          <w:p>
            <w:r>
              <w:rPr>
                <w:b w:val="false"/>
                <w:bCs w:val="false"/>
                <w:color w:val="000000"/>
                <w:sz w:val="20"/>
                <w:szCs w:val="20"/>
              </w:rPr>
              <w:t xml:space="preserve">Item counting pass</w:t>
            </w:r>
          </w:p>
        </w:tc>
        <w:tc>
          <w:tcPr>
            <w:tcW w:type="dxa" w:w="6760"/>
          </w:tcPr>
          <w:p>
            <w:r>
              <w:rPr>
                <w:b w:val="false"/>
                <w:bCs w:val="false"/>
                <w:color w:val="000000"/>
                <w:sz w:val="20"/>
                <w:szCs w:val="20"/>
              </w:rPr>
              <w:t xml:space="preserve">Scan all receipts once to count how often each product appears; drop rare products.</w:t>
            </w:r>
          </w:p>
        </w:tc>
      </w:tr>
      <w:tr>
        <w:tc>
          <w:tcPr>
            <w:tcW w:type="dxa" w:w="2600"/>
          </w:tcPr>
          <w:p>
            <w:r>
              <w:rPr>
                <w:b w:val="false"/>
                <w:bCs w:val="false"/>
                <w:color w:val="000000"/>
                <w:sz w:val="20"/>
                <w:szCs w:val="20"/>
              </w:rPr>
              <w:t xml:space="preserve">Tree building pass</w:t>
            </w:r>
          </w:p>
        </w:tc>
        <w:tc>
          <w:tcPr>
            <w:tcW w:type="dxa" w:w="6760"/>
          </w:tcPr>
          <w:p>
            <w:r>
              <w:rPr>
                <w:b w:val="false"/>
                <w:bCs w:val="false"/>
                <w:color w:val="000000"/>
                <w:sz w:val="20"/>
                <w:szCs w:val="20"/>
              </w:rPr>
              <w:t xml:space="preserve">Scan receipts again, inserting each one into the shared tree, merging shared starting items.</w:t>
            </w:r>
          </w:p>
        </w:tc>
      </w:tr>
      <w:tr>
        <w:tc>
          <w:tcPr>
            <w:tcW w:type="dxa" w:w="2600"/>
          </w:tcPr>
          <w:p>
            <w:r>
              <w:rPr>
                <w:b w:val="false"/>
                <w:bCs w:val="false"/>
                <w:color w:val="000000"/>
                <w:sz w:val="20"/>
                <w:szCs w:val="20"/>
              </w:rPr>
              <w:t xml:space="preserve">Node links</w:t>
            </w:r>
          </w:p>
        </w:tc>
        <w:tc>
          <w:tcPr>
            <w:tcW w:type="dxa" w:w="6760"/>
          </w:tcPr>
          <w:p>
            <w:r>
              <w:rPr>
                <w:b w:val="false"/>
                <w:bCs w:val="false"/>
                <w:color w:val="000000"/>
                <w:sz w:val="20"/>
                <w:szCs w:val="20"/>
              </w:rPr>
              <w:t xml:space="preserve">A separate chain per product connecting every spot that product appears in the tree.</w:t>
            </w:r>
          </w:p>
        </w:tc>
      </w:tr>
      <w:tr>
        <w:tc>
          <w:tcPr>
            <w:tcW w:type="dxa" w:w="2600"/>
          </w:tcPr>
          <w:p>
            <w:r>
              <w:rPr>
                <w:b w:val="false"/>
                <w:bCs w:val="false"/>
                <w:color w:val="000000"/>
                <w:sz w:val="20"/>
                <w:szCs w:val="20"/>
              </w:rPr>
              <w:t xml:space="preserve">Conditional trees</w:t>
            </w:r>
          </w:p>
        </w:tc>
        <w:tc>
          <w:tcPr>
            <w:tcW w:type="dxa" w:w="6760"/>
          </w:tcPr>
          <w:p>
            <w:r>
              <w:rPr>
                <w:b w:val="false"/>
                <w:bCs w:val="false"/>
                <w:color w:val="000000"/>
                <w:sz w:val="20"/>
                <w:szCs w:val="20"/>
              </w:rPr>
              <w:t xml:space="preserve">Smaller, focused trees built for each product, showing what's frequently bought alongside it.</w:t>
            </w:r>
          </w:p>
        </w:tc>
      </w:tr>
      <w:tr>
        <w:tc>
          <w:tcPr>
            <w:tcW w:type="dxa" w:w="2600"/>
          </w:tcPr>
          <w:p>
            <w:r>
              <w:rPr>
                <w:b w:val="false"/>
                <w:bCs w:val="false"/>
                <w:color w:val="000000"/>
                <w:sz w:val="20"/>
                <w:szCs w:val="20"/>
              </w:rPr>
              <w:t xml:space="preserve">Rule extraction</w:t>
            </w:r>
          </w:p>
        </w:tc>
        <w:tc>
          <w:tcPr>
            <w:tcW w:type="dxa" w:w="6760"/>
          </w:tcPr>
          <w:p>
            <w:r>
              <w:rPr>
                <w:b w:val="false"/>
                <w:bCs w:val="false"/>
                <w:color w:val="000000"/>
                <w:sz w:val="20"/>
                <w:szCs w:val="20"/>
              </w:rPr>
              <w:t xml:space="preserve">Turning frequent product groups into "if you buy X, you'll likely buy Y" statements.</w:t>
            </w:r>
          </w:p>
        </w:tc>
      </w:tr>
    </w:tbl>
    <w:p>
      <w:pPr>
        <w:spacing w:after="200"/>
      </w:pPr>
    </w:p>
    <w:p>
      <w:pPr>
        <w:pStyle w:val="Heading1"/>
        <w:spacing w:after="120" w:before="220"/>
      </w:pPr>
      <w:r>
        <w:t xml:space="preserve">8. A Small Example to Picture It</w:t>
      </w:r>
    </w:p>
    <w:p>
      <w:pPr>
        <w:spacing w:after="150"/>
      </w:pPr>
      <w:r>
        <w:t xml:space="preserve">Say you have 4 receipts: {bread, butter, milk}, {bread, butter}, {bread, milk}, {butter, milk}. Counting items shows bread appears 3 times, butter 3 times, milk 3 times — all frequent. Building the tree merges receipts that start the same way, so the two receipts starting with "bread, butter" share a branch, with a count of 2 at that shared point. Later, when the algorithm looks specifically at "milk," it builds a small conditional tree from just the receipts containing milk, and discovers that bread and butter often accompany it — leading to rules like "if a customer buys milk, they're also likely to buy bread."</w:t>
      </w:r>
    </w:p>
    <w:p>
      <w:pPr>
        <w:pStyle w:val="Heading1"/>
        <w:spacing w:after="120" w:before="220"/>
      </w:pPr>
      <w:r>
        <w:t xml:space="preserve">9. How to Approach Building It, Step by Step</w:t>
      </w:r>
    </w:p>
    <w:p>
      <w:pPr>
        <w:pStyle w:val="ListParagraph"/>
        <w:numPr>
          <w:ilvl w:val="0"/>
          <w:numId w:val="2"/>
        </w:numPr>
        <w:spacing w:after="90"/>
      </w:pPr>
      <w:r>
        <w:rPr>
          <w:b/>
          <w:bCs/>
        </w:rPr>
        <w:t xml:space="preserve">Step 1 — </w:t>
      </w:r>
      <w:r>
        <w:t xml:space="preserve">Scan all transactions once to count how often each individual product appears, and remove products that appear too rarely to matter.</w:t>
      </w:r>
    </w:p>
    <w:p>
      <w:pPr>
        <w:pStyle w:val="ListParagraph"/>
        <w:numPr>
          <w:ilvl w:val="0"/>
          <w:numId w:val="2"/>
        </w:numPr>
        <w:spacing w:after="90"/>
      </w:pPr>
      <w:r>
        <w:rPr>
          <w:b/>
          <w:bCs/>
        </w:rPr>
        <w:t xml:space="preserve">Step 2 — </w:t>
      </w:r>
      <w:r>
        <w:t xml:space="preserve">Sort the remaining frequent products in each receipt by how common they are overall, so the tree merges as much as possible.</w:t>
      </w:r>
    </w:p>
    <w:p>
      <w:pPr>
        <w:pStyle w:val="ListParagraph"/>
        <w:numPr>
          <w:ilvl w:val="0"/>
          <w:numId w:val="2"/>
        </w:numPr>
        <w:spacing w:after="90"/>
      </w:pPr>
      <w:r>
        <w:rPr>
          <w:b/>
          <w:bCs/>
        </w:rPr>
        <w:t xml:space="preserve">Step 3 — </w:t>
      </w:r>
      <w:r>
        <w:t xml:space="preserve">Scan the receipts a second time, inserting each one into the tree structure, increasing counts on shared branches and creating new branches only where needed.</w:t>
      </w:r>
    </w:p>
    <w:p>
      <w:pPr>
        <w:pStyle w:val="ListParagraph"/>
        <w:numPr>
          <w:ilvl w:val="0"/>
          <w:numId w:val="2"/>
        </w:numPr>
        <w:spacing w:after="90"/>
      </w:pPr>
      <w:r>
        <w:rPr>
          <w:b/>
          <w:bCs/>
        </w:rPr>
        <w:t xml:space="preserve">Step 4 — </w:t>
      </w:r>
      <w:r>
        <w:t xml:space="preserve">As you build the tree, maintain a side chain (node link) per product connecting every occurrence of that product in the tree.</w:t>
      </w:r>
    </w:p>
    <w:p>
      <w:pPr>
        <w:pStyle w:val="ListParagraph"/>
        <w:numPr>
          <w:ilvl w:val="0"/>
          <w:numId w:val="2"/>
        </w:numPr>
        <w:spacing w:after="90"/>
      </w:pPr>
      <w:r>
        <w:rPr>
          <w:b/>
          <w:bCs/>
        </w:rPr>
        <w:t xml:space="preserve">Step 5 — </w:t>
      </w:r>
      <w:r>
        <w:t xml:space="preserve">For each product, use its node links to gather all receipts containing it, and build a smaller conditional tree from just those receipts.</w:t>
      </w:r>
    </w:p>
    <w:p>
      <w:pPr>
        <w:pStyle w:val="ListParagraph"/>
        <w:numPr>
          <w:ilvl w:val="0"/>
          <w:numId w:val="2"/>
        </w:numPr>
        <w:spacing w:after="90"/>
      </w:pPr>
      <w:r>
        <w:rPr>
          <w:b/>
          <w:bCs/>
        </w:rPr>
        <w:t xml:space="preserve">Step 6 — </w:t>
      </w:r>
      <w:r>
        <w:t xml:space="preserve">Repeat the tree-building process on each conditional tree to uncover larger and larger frequent product groups.</w:t>
      </w:r>
    </w:p>
    <w:p>
      <w:pPr>
        <w:pStyle w:val="ListParagraph"/>
        <w:numPr>
          <w:ilvl w:val="0"/>
          <w:numId w:val="2"/>
        </w:numPr>
        <w:spacing w:after="90"/>
      </w:pPr>
      <w:r>
        <w:rPr>
          <w:b/>
          <w:bCs/>
        </w:rPr>
        <w:t xml:space="preserve">Step 7 — </w:t>
      </w:r>
      <w:r>
        <w:t xml:space="preserve">Convert the frequent groups you found into readable rules, and keep only the ones meeting your confidence threshold.</w:t>
      </w:r>
    </w:p>
    <w:p>
      <w:pPr>
        <w:pStyle w:val="Heading1"/>
        <w:spacing w:after="120" w:before="220"/>
      </w:pPr>
      <w:r>
        <w:t xml:space="preserve">10. Mistakes to Watch Out For</w:t>
      </w:r>
    </w:p>
    <w:p>
      <w:pPr>
        <w:pStyle w:val="ListParagraph"/>
        <w:numPr>
          <w:ilvl w:val="0"/>
          <w:numId w:val="2"/>
        </w:numPr>
        <w:spacing w:after="90"/>
      </w:pPr>
      <w:r>
        <w:rPr>
          <w:b/>
          <w:bCs/>
        </w:rPr>
        <w:t xml:space="preserve">Skipping the sorting step — </w:t>
      </w:r>
      <w:r>
        <w:t xml:space="preserve">If products aren't ordered by frequency before inserting into the tree, branches won't merge as well, making the tree bigger and slower than it needs to be.</w:t>
      </w:r>
    </w:p>
    <w:p>
      <w:pPr>
        <w:pStyle w:val="ListParagraph"/>
        <w:numPr>
          <w:ilvl w:val="0"/>
          <w:numId w:val="2"/>
        </w:numPr>
        <w:spacing w:after="90"/>
      </w:pPr>
      <w:r>
        <w:rPr>
          <w:b/>
          <w:bCs/>
        </w:rPr>
        <w:t xml:space="preserve">Not testing at scale — </w:t>
      </w:r>
      <w:r>
        <w:t xml:space="preserve">Since real transactional datasets can be huge, always test your engine on a large simulated dataset, not just a tiny handful of receipts, to make sure it stays fast.</w:t>
      </w:r>
    </w:p>
    <w:p>
      <w:pPr>
        <w:pStyle w:val="ListParagraph"/>
        <w:numPr>
          <w:ilvl w:val="0"/>
          <w:numId w:val="2"/>
        </w:numPr>
        <w:spacing w:after="90"/>
      </w:pPr>
      <w:r>
        <w:rPr>
          <w:b/>
          <w:bCs/>
        </w:rPr>
        <w:t xml:space="preserve">Confusing support with confidence — </w:t>
      </w:r>
      <w:r>
        <w:t xml:space="preserve">A rule can be common (high support) without being reliable (high confidence), or reliable but rare — make sure you report both numbers, not just one.</w:t>
      </w:r>
    </w:p>
    <w:p>
      <w:pPr>
        <w:pStyle w:val="Heading1"/>
        <w:spacing w:after="120" w:before="220"/>
      </w:pPr>
      <w:r>
        <w:t xml:space="preserve">11. Quick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2E5266" w:val="clear"/>
          </w:tcPr>
          <w:p>
            <w:r>
              <w:rPr>
                <w:b/>
                <w:bCs/>
                <w:color w:val="FFFFFF"/>
                <w:sz w:val="20"/>
                <w:szCs w:val="20"/>
              </w:rPr>
              <w:t xml:space="preserve">Term</w:t>
            </w:r>
          </w:p>
        </w:tc>
        <w:tc>
          <w:tcPr>
            <w:tcW w:type="dxa" w:w="6760"/>
            <w:shd w:fill="2E5266" w:val="clear"/>
          </w:tcPr>
          <w:p>
            <w:r>
              <w:rPr>
                <w:b/>
                <w:bCs/>
                <w:color w:val="FFFFFF"/>
                <w:sz w:val="20"/>
                <w:szCs w:val="20"/>
              </w:rPr>
              <w:t xml:space="preserve">Simple Meaning</w:t>
            </w:r>
          </w:p>
        </w:tc>
      </w:tr>
      <w:tr>
        <w:tc>
          <w:tcPr>
            <w:tcW w:type="dxa" w:w="2600"/>
          </w:tcPr>
          <w:p>
            <w:r>
              <w:rPr>
                <w:b w:val="false"/>
                <w:bCs w:val="false"/>
                <w:color w:val="000000"/>
                <w:sz w:val="20"/>
                <w:szCs w:val="20"/>
              </w:rPr>
              <w:t xml:space="preserve">Transaction</w:t>
            </w:r>
          </w:p>
        </w:tc>
        <w:tc>
          <w:tcPr>
            <w:tcW w:type="dxa" w:w="6760"/>
          </w:tcPr>
          <w:p>
            <w:r>
              <w:rPr>
                <w:b w:val="false"/>
                <w:bCs w:val="false"/>
                <w:color w:val="000000"/>
                <w:sz w:val="20"/>
                <w:szCs w:val="20"/>
              </w:rPr>
              <w:t xml:space="preserve">One shopping receipt, listing which products were bought together.</w:t>
            </w:r>
          </w:p>
        </w:tc>
      </w:tr>
      <w:tr>
        <w:tc>
          <w:tcPr>
            <w:tcW w:type="dxa" w:w="2600"/>
          </w:tcPr>
          <w:p>
            <w:r>
              <w:rPr>
                <w:b w:val="false"/>
                <w:bCs w:val="false"/>
                <w:color w:val="000000"/>
                <w:sz w:val="20"/>
                <w:szCs w:val="20"/>
              </w:rPr>
              <w:t xml:space="preserve">Itemset</w:t>
            </w:r>
          </w:p>
        </w:tc>
        <w:tc>
          <w:tcPr>
            <w:tcW w:type="dxa" w:w="6760"/>
          </w:tcPr>
          <w:p>
            <w:r>
              <w:rPr>
                <w:b w:val="false"/>
                <w:bCs w:val="false"/>
                <w:color w:val="000000"/>
                <w:sz w:val="20"/>
                <w:szCs w:val="20"/>
              </w:rPr>
              <w:t xml:space="preserve">A group of one or more products being looked at together, like {bread, butter}.</w:t>
            </w:r>
          </w:p>
        </w:tc>
      </w:tr>
      <w:tr>
        <w:tc>
          <w:tcPr>
            <w:tcW w:type="dxa" w:w="2600"/>
          </w:tcPr>
          <w:p>
            <w:r>
              <w:rPr>
                <w:b w:val="false"/>
                <w:bCs w:val="false"/>
                <w:color w:val="000000"/>
                <w:sz w:val="20"/>
                <w:szCs w:val="20"/>
              </w:rPr>
              <w:t xml:space="preserve">Frequent itemset</w:t>
            </w:r>
          </w:p>
        </w:tc>
        <w:tc>
          <w:tcPr>
            <w:tcW w:type="dxa" w:w="6760"/>
          </w:tcPr>
          <w:p>
            <w:r>
              <w:rPr>
                <w:b w:val="false"/>
                <w:bCs w:val="false"/>
                <w:color w:val="000000"/>
                <w:sz w:val="20"/>
                <w:szCs w:val="20"/>
              </w:rPr>
              <w:t xml:space="preserve">A group of products that appears together often enough to be worth noticing.</w:t>
            </w:r>
          </w:p>
        </w:tc>
      </w:tr>
      <w:tr>
        <w:tc>
          <w:tcPr>
            <w:tcW w:type="dxa" w:w="2600"/>
          </w:tcPr>
          <w:p>
            <w:r>
              <w:rPr>
                <w:b w:val="false"/>
                <w:bCs w:val="false"/>
                <w:color w:val="000000"/>
                <w:sz w:val="20"/>
                <w:szCs w:val="20"/>
              </w:rPr>
              <w:t xml:space="preserve">FP-Tree</w:t>
            </w:r>
          </w:p>
        </w:tc>
        <w:tc>
          <w:tcPr>
            <w:tcW w:type="dxa" w:w="6760"/>
          </w:tcPr>
          <w:p>
            <w:r>
              <w:rPr>
                <w:b w:val="false"/>
                <w:bCs w:val="false"/>
                <w:color w:val="000000"/>
                <w:sz w:val="20"/>
                <w:szCs w:val="20"/>
              </w:rPr>
              <w:t xml:space="preserve">A compressed tree structure that stores overlapping receipts efficiently.</w:t>
            </w:r>
          </w:p>
        </w:tc>
      </w:tr>
      <w:tr>
        <w:tc>
          <w:tcPr>
            <w:tcW w:type="dxa" w:w="2600"/>
          </w:tcPr>
          <w:p>
            <w:r>
              <w:rPr>
                <w:b w:val="false"/>
                <w:bCs w:val="false"/>
                <w:color w:val="000000"/>
                <w:sz w:val="20"/>
                <w:szCs w:val="20"/>
              </w:rPr>
              <w:t xml:space="preserve">Node link</w:t>
            </w:r>
          </w:p>
        </w:tc>
        <w:tc>
          <w:tcPr>
            <w:tcW w:type="dxa" w:w="6760"/>
          </w:tcPr>
          <w:p>
            <w:r>
              <w:rPr>
                <w:b w:val="false"/>
                <w:bCs w:val="false"/>
                <w:color w:val="000000"/>
                <w:sz w:val="20"/>
                <w:szCs w:val="20"/>
              </w:rPr>
              <w:t xml:space="preserve">A chain connecting every place one specific product appears across the tree.</w:t>
            </w:r>
          </w:p>
        </w:tc>
      </w:tr>
      <w:tr>
        <w:tc>
          <w:tcPr>
            <w:tcW w:type="dxa" w:w="2600"/>
          </w:tcPr>
          <w:p>
            <w:r>
              <w:rPr>
                <w:b w:val="false"/>
                <w:bCs w:val="false"/>
                <w:color w:val="000000"/>
                <w:sz w:val="20"/>
                <w:szCs w:val="20"/>
              </w:rPr>
              <w:t xml:space="preserve">Conditional tree</w:t>
            </w:r>
          </w:p>
        </w:tc>
        <w:tc>
          <w:tcPr>
            <w:tcW w:type="dxa" w:w="6760"/>
          </w:tcPr>
          <w:p>
            <w:r>
              <w:rPr>
                <w:b w:val="false"/>
                <w:bCs w:val="false"/>
                <w:color w:val="000000"/>
                <w:sz w:val="20"/>
                <w:szCs w:val="20"/>
              </w:rPr>
              <w:t xml:space="preserve">A smaller tree built just from receipts containing one particular product.</w:t>
            </w:r>
          </w:p>
        </w:tc>
      </w:tr>
      <w:tr>
        <w:tc>
          <w:tcPr>
            <w:tcW w:type="dxa" w:w="2600"/>
          </w:tcPr>
          <w:p>
            <w:r>
              <w:rPr>
                <w:b w:val="false"/>
                <w:bCs w:val="false"/>
                <w:color w:val="000000"/>
                <w:sz w:val="20"/>
                <w:szCs w:val="20"/>
              </w:rPr>
              <w:t xml:space="preserve">Association rule</w:t>
            </w:r>
          </w:p>
        </w:tc>
        <w:tc>
          <w:tcPr>
            <w:tcW w:type="dxa" w:w="6760"/>
          </w:tcPr>
          <w:p>
            <w:r>
              <w:rPr>
                <w:b w:val="false"/>
                <w:bCs w:val="false"/>
                <w:color w:val="000000"/>
                <w:sz w:val="20"/>
                <w:szCs w:val="20"/>
              </w:rPr>
              <w:t xml:space="preserve">A statement like "if X is bought, Y is likely also bought."</w:t>
            </w:r>
          </w:p>
        </w:tc>
      </w:tr>
    </w:tbl>
    <w:p>
      <w:pPr>
        <w:spacing w:after="200"/>
      </w:pPr>
    </w:p>
    <w:p>
      <w:pPr>
        <w:pStyle w:val="Heading1"/>
        <w:spacing w:after="120" w:before="220"/>
      </w:pPr>
      <w:r>
        <w:t xml:space="preserve">12. The Big Picture</w:t>
      </w:r>
    </w:p>
    <w:p>
      <w:pPr>
        <w:spacing w:after="150"/>
      </w:pPr>
      <w:r>
        <w:t xml:space="preserve">Strip away the technical vocabulary, and this task is really about answering one practical business question: "Which products do our customers tend to buy together, and how can we find those patterns quickly even with millions of receipts?" The FP-Tree is simply a clever, compact way of organizing the data so the computer can spot these patterns fast, instead of checking every possible combination one by 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2026-08-15T04:47:21.622Z</dcterms:created>
  <dcterms:modified xsi:type="dcterms:W3CDTF">2026-08-15T04:47:21.635Z</dcterms:modified>
</cp:coreProperties>
</file>

<file path=docProps/custom.xml><?xml version="1.0" encoding="utf-8"?>
<Properties xmlns="http://schemas.openxmlformats.org/officeDocument/2006/custom-properties" xmlns:vt="http://schemas.openxmlformats.org/officeDocument/2006/docPropsVTypes"/>
</file>