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B89BD" w14:textId="77777777" w:rsidR="00381176" w:rsidRDefault="00ED6415" w:rsidP="00F00D9E">
      <w:pPr>
        <w:pStyle w:val="Title"/>
      </w:pPr>
      <w:r>
        <w:t>Confirmatory 1B Analysis Markdown Part 2</w:t>
      </w:r>
    </w:p>
    <w:p w14:paraId="6E8FD8EC" w14:textId="77777777" w:rsidR="00381176" w:rsidRDefault="00ED6415" w:rsidP="00F00D9E">
      <w:pPr>
        <w:pStyle w:val="Heading1"/>
      </w:pPr>
      <w:bookmarkStart w:id="0" w:name="preparation"/>
      <w:r>
        <w:t>PREPARATION</w:t>
      </w:r>
    </w:p>
    <w:p w14:paraId="1F81B798" w14:textId="77777777" w:rsidR="00381176" w:rsidRDefault="00ED6415" w:rsidP="00F00D9E">
      <w:pPr>
        <w:pStyle w:val="Heading2"/>
      </w:pPr>
      <w:bookmarkStart w:id="1" w:name="load-packages"/>
      <w:r>
        <w:t>Load Packages</w:t>
      </w:r>
    </w:p>
    <w:p w14:paraId="4E6CFE63" w14:textId="77777777" w:rsidR="00381176" w:rsidRDefault="00ED6415" w:rsidP="00F00D9E">
      <w:pPr>
        <w:pStyle w:val="Heading2"/>
      </w:pPr>
      <w:bookmarkStart w:id="2" w:name="read-in-1b-data"/>
      <w:bookmarkEnd w:id="1"/>
      <w:r>
        <w:t>Read in 1B data</w:t>
      </w:r>
    </w:p>
    <w:p w14:paraId="4667F056" w14:textId="77777777" w:rsidR="00381176" w:rsidRDefault="00ED6415" w:rsidP="00F00D9E">
      <w:pPr>
        <w:pStyle w:val="Heading2"/>
      </w:pPr>
      <w:bookmarkStart w:id="3" w:name="select-only-relevant-1b-data"/>
      <w:bookmarkEnd w:id="2"/>
      <w:r>
        <w:t>Select only relevant 1B data</w:t>
      </w:r>
    </w:p>
    <w:p w14:paraId="1C7BDAF3" w14:textId="77777777" w:rsidR="00381176" w:rsidRDefault="00ED6415" w:rsidP="00F00D9E">
      <w:pPr>
        <w:pStyle w:val="Heading2"/>
      </w:pPr>
      <w:bookmarkStart w:id="4" w:name="read-in-1a-data"/>
      <w:bookmarkEnd w:id="3"/>
      <w:r>
        <w:t>Read in 1A data</w:t>
      </w:r>
    </w:p>
    <w:p w14:paraId="568B6F99" w14:textId="77777777" w:rsidR="00381176" w:rsidRDefault="00ED6415" w:rsidP="00F00D9E">
      <w:pPr>
        <w:pStyle w:val="Heading2"/>
      </w:pPr>
      <w:bookmarkStart w:id="5" w:name="select-only-relevant-1a-data"/>
      <w:bookmarkEnd w:id="4"/>
      <w:r>
        <w:t>Select only relevant 1A data</w:t>
      </w:r>
    </w:p>
    <w:p w14:paraId="3E4519D2" w14:textId="77777777" w:rsidR="00381176" w:rsidRDefault="00ED6415" w:rsidP="00F00D9E">
      <w:pPr>
        <w:pStyle w:val="Heading2"/>
      </w:pPr>
      <w:bookmarkStart w:id="6" w:name="merge-1a-and-1b-data-into-one-dataframe"/>
      <w:bookmarkEnd w:id="5"/>
      <w:r>
        <w:t>Merge 1A and 1B data into one dataframe</w:t>
      </w:r>
    </w:p>
    <w:p w14:paraId="7BFC73F0" w14:textId="77777777" w:rsidR="00381176" w:rsidRDefault="00ED6415" w:rsidP="00F00D9E">
      <w:pPr>
        <w:pStyle w:val="Heading2"/>
      </w:pPr>
      <w:bookmarkStart w:id="7" w:name="first-factor-subfield"/>
      <w:bookmarkEnd w:id="6"/>
      <w:r>
        <w:t>First factor: Subfield</w:t>
      </w:r>
    </w:p>
    <w:p w14:paraId="1EF8B88C" w14:textId="77777777" w:rsidR="00381176" w:rsidRDefault="00ED6415" w:rsidP="00F00D9E">
      <w:pPr>
        <w:pStyle w:val="Heading2"/>
      </w:pPr>
      <w:bookmarkStart w:id="8" w:name="second-factor-time-period"/>
      <w:bookmarkEnd w:id="7"/>
      <w:r>
        <w:t>Second factor: Time period</w:t>
      </w:r>
    </w:p>
    <w:p w14:paraId="46CC9E2A" w14:textId="77777777" w:rsidR="00381176" w:rsidRDefault="00ED6415" w:rsidP="00F00D9E">
      <w:pPr>
        <w:pStyle w:val="Heading1"/>
      </w:pPr>
      <w:bookmarkStart w:id="9" w:name="data-anova"/>
      <w:bookmarkEnd w:id="0"/>
      <w:bookmarkEnd w:id="8"/>
      <w:r>
        <w:t>DATA ANOVA</w:t>
      </w:r>
    </w:p>
    <w:p w14:paraId="32DC79CA" w14:textId="77777777" w:rsidR="00381176" w:rsidRDefault="00ED6415" w:rsidP="00F00D9E">
      <w:pPr>
        <w:pStyle w:val="SourceCode"/>
      </w:pPr>
      <w:r>
        <w:rPr>
          <w:rStyle w:val="VerbatimChar"/>
        </w:rPr>
        <w:t>## Coefficient covariances computed by hccm()</w:t>
      </w:r>
    </w:p>
    <w:p w14:paraId="4F390DA1" w14:textId="77777777" w:rsidR="00381176" w:rsidRDefault="00ED6415" w:rsidP="00F00D9E">
      <w:pPr>
        <w:pStyle w:val="SourceCode"/>
      </w:pPr>
      <w:r>
        <w:rPr>
          <w:rStyle w:val="VerbatimChar"/>
        </w:rPr>
        <w:t>## ANOVA Table (type II tests)</w:t>
      </w:r>
      <w:r>
        <w:br/>
      </w:r>
      <w:r>
        <w:rPr>
          <w:rStyle w:val="VerbatimChar"/>
        </w:rPr>
        <w:t xml:space="preserve">## </w:t>
      </w:r>
      <w:r>
        <w:br/>
      </w:r>
      <w:r>
        <w:rPr>
          <w:rStyle w:val="VerbatimChar"/>
        </w:rPr>
        <w:t>##                        Effect DFn DFd       F</w:t>
      </w:r>
      <w:r>
        <w:br/>
      </w:r>
      <w:r>
        <w:rPr>
          <w:rStyle w:val="VerbatimChar"/>
        </w:rPr>
        <w:t>## 1             subfield_groups   3 507   3.740</w:t>
      </w:r>
      <w:r>
        <w:br/>
      </w:r>
      <w:r>
        <w:rPr>
          <w:rStyle w:val="VerbatimChar"/>
        </w:rPr>
        <w:t>## 2                 time_period   1 50</w:t>
      </w:r>
      <w:r>
        <w:rPr>
          <w:rStyle w:val="VerbatimChar"/>
        </w:rPr>
        <w:t>7 248.977</w:t>
      </w:r>
      <w:r>
        <w:br/>
      </w:r>
      <w:r>
        <w:rPr>
          <w:rStyle w:val="VerbatimChar"/>
        </w:rPr>
        <w:t>## 3 subfield_groups:time_period   3 507   2.282</w:t>
      </w:r>
      <w:r>
        <w:br/>
      </w:r>
      <w:r>
        <w:rPr>
          <w:rStyle w:val="VerbatimChar"/>
        </w:rPr>
        <w:t>##                                                   p p&lt;.05   ges</w:t>
      </w:r>
      <w:r>
        <w:br/>
      </w:r>
      <w:r>
        <w:rPr>
          <w:rStyle w:val="VerbatimChar"/>
        </w:rPr>
        <w:t>## 1 0.01099999999999999936162176084053498925641179085     * 0.022</w:t>
      </w:r>
      <w:r>
        <w:br/>
      </w:r>
      <w:r>
        <w:rPr>
          <w:rStyle w:val="VerbatimChar"/>
        </w:rPr>
        <w:t>## 2 0.00000000000000000000000000000000000000000000064     * 0.</w:t>
      </w:r>
      <w:r>
        <w:rPr>
          <w:rStyle w:val="VerbatimChar"/>
        </w:rPr>
        <w:t>329</w:t>
      </w:r>
      <w:r>
        <w:br/>
      </w:r>
      <w:r>
        <w:rPr>
          <w:rStyle w:val="VerbatimChar"/>
        </w:rPr>
        <w:t>## 3 0.07799999999999999988897769753748434595763683319       0.013</w:t>
      </w:r>
    </w:p>
    <w:p w14:paraId="5ACCABC2" w14:textId="77777777" w:rsidR="00381176" w:rsidRDefault="00ED6415" w:rsidP="00F00D9E">
      <w:pPr>
        <w:pStyle w:val="FirstParagraph"/>
      </w:pPr>
      <w:r>
        <w:t>Our two-way between-subjects ANOVA generated a significant main effect of subfield, F(3, 507) = 3.74, p = 0.011, ges = 0.022, and time period, F(1, 507) = 248.977, p = 0, ges = 0.329. H</w:t>
      </w:r>
      <w:r>
        <w:t>owever, the interaction between subfield and time period, F(3, 507) = 2.282, ges = 0.013, was not statistically significant.</w:t>
      </w:r>
    </w:p>
    <w:p w14:paraId="78E61C3F" w14:textId="77777777" w:rsidR="00381176" w:rsidRDefault="00ED6415" w:rsidP="00F00D9E">
      <w:pPr>
        <w:pStyle w:val="SourceCode"/>
      </w:pPr>
      <w:r>
        <w:rPr>
          <w:rStyle w:val="VerbatimChar"/>
        </w:rPr>
        <w:t>## Anova Table (Type 2 tests)</w:t>
      </w:r>
      <w:r>
        <w:br/>
      </w:r>
      <w:r>
        <w:rPr>
          <w:rStyle w:val="VerbatimChar"/>
        </w:rPr>
        <w:t xml:space="preserve">## </w:t>
      </w:r>
      <w:r>
        <w:br/>
      </w:r>
      <w:r>
        <w:rPr>
          <w:rStyle w:val="VerbatimChar"/>
        </w:rPr>
        <w:t>## Response: total_data_score</w:t>
      </w:r>
      <w:r>
        <w:br/>
      </w:r>
      <w:r>
        <w:rPr>
          <w:rStyle w:val="VerbatimChar"/>
        </w:rPr>
        <w:t>##                             num Df den Df   MSE        F     ges</w:t>
      </w:r>
      <w:r>
        <w:br/>
      </w:r>
      <w:r>
        <w:rPr>
          <w:rStyle w:val="VerbatimChar"/>
        </w:rPr>
        <w:t>## time_period                      1    507 55.28 248.9767 0.32934</w:t>
      </w:r>
      <w:r>
        <w:br/>
      </w:r>
      <w:r>
        <w:rPr>
          <w:rStyle w:val="VerbatimChar"/>
        </w:rPr>
        <w:lastRenderedPageBreak/>
        <w:t>## subfield_groups                  3    507 55.28   3.7402 0.02165</w:t>
      </w:r>
      <w:r>
        <w:br/>
      </w:r>
      <w:r>
        <w:rPr>
          <w:rStyle w:val="VerbatimChar"/>
        </w:rPr>
        <w:t>## time_period:subfield_groups      3    507 55.28   2.2820 0.01332</w:t>
      </w:r>
      <w:r>
        <w:br/>
      </w:r>
      <w:r>
        <w:rPr>
          <w:rStyle w:val="VerbatimChar"/>
        </w:rPr>
        <w:t>##                                           Pr(&gt;F)</w:t>
      </w:r>
      <w:r>
        <w:rPr>
          <w:rStyle w:val="VerbatimChar"/>
        </w:rPr>
        <w:t xml:space="preserve">    </w:t>
      </w:r>
      <w:r>
        <w:br/>
      </w:r>
      <w:r>
        <w:rPr>
          <w:rStyle w:val="VerbatimChar"/>
        </w:rPr>
        <w:t>## time_period                 &lt; 0.0000000000000002 ***</w:t>
      </w:r>
      <w:r>
        <w:br/>
      </w:r>
      <w:r>
        <w:rPr>
          <w:rStyle w:val="VerbatimChar"/>
        </w:rPr>
        <w:t xml:space="preserve">## subfield_groups                          0.01115 *  </w:t>
      </w:r>
      <w:r>
        <w:br/>
      </w:r>
      <w:r>
        <w:rPr>
          <w:rStyle w:val="VerbatimChar"/>
        </w:rPr>
        <w:t xml:space="preserve">## time_period:subfield_groups              0.07832 .  </w:t>
      </w:r>
      <w:r>
        <w:br/>
      </w:r>
      <w:r>
        <w:rPr>
          <w:rStyle w:val="VerbatimChar"/>
        </w:rPr>
        <w:t>## ---</w:t>
      </w:r>
      <w:r>
        <w:br/>
      </w:r>
      <w:r>
        <w:rPr>
          <w:rStyle w:val="VerbatimChar"/>
        </w:rPr>
        <w:t>## Signif. codes:  0 '***' 0.001 '**' 0.01 '*' 0.05 '.' 0.1 ' ' 1</w:t>
      </w:r>
    </w:p>
    <w:p w14:paraId="2ED696DF" w14:textId="77777777" w:rsidR="00381176" w:rsidRDefault="00ED6415" w:rsidP="00F00D9E">
      <w:pPr>
        <w:pStyle w:val="FirstParagraph"/>
      </w:pPr>
      <w:r>
        <w:t>(#tab:unna</w:t>
      </w:r>
      <w:r>
        <w:t>med-chunk-10)</w:t>
      </w:r>
    </w:p>
    <w:p w14:paraId="7966B7C2" w14:textId="77777777" w:rsidR="00381176" w:rsidRDefault="00ED6415" w:rsidP="00F00D9E">
      <w:pPr>
        <w:pStyle w:val="TableCaption"/>
      </w:pPr>
      <w:r>
        <w:rPr>
          <w:iCs/>
        </w:rPr>
        <w:t>Between-subjects ANOVA for Open Data Scores</w:t>
      </w:r>
    </w:p>
    <w:tbl>
      <w:tblPr>
        <w:tblStyle w:val="Table"/>
        <w:tblW w:w="0" w:type="pct"/>
        <w:tblLook w:val="0020" w:firstRow="1" w:lastRow="0" w:firstColumn="0" w:lastColumn="0" w:noHBand="0" w:noVBand="0"/>
      </w:tblPr>
      <w:tblGrid>
        <w:gridCol w:w="3354"/>
        <w:gridCol w:w="930"/>
        <w:gridCol w:w="553"/>
        <w:gridCol w:w="615"/>
        <w:gridCol w:w="797"/>
        <w:gridCol w:w="850"/>
        <w:gridCol w:w="664"/>
      </w:tblGrid>
      <w:tr w:rsidR="00381176" w14:paraId="48B828A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4A48A01" w14:textId="77777777" w:rsidR="00381176" w:rsidRDefault="00ED6415" w:rsidP="00F00D9E">
            <w:pPr>
              <w:pStyle w:val="Compact"/>
            </w:pPr>
            <w:r>
              <w:t>Effect</w:t>
            </w:r>
          </w:p>
        </w:tc>
        <w:tc>
          <w:tcPr>
            <w:tcW w:w="0" w:type="auto"/>
          </w:tcPr>
          <w:p w14:paraId="674F445E" w14:textId="77777777" w:rsidR="00381176" w:rsidRDefault="00ED6415" w:rsidP="00F00D9E">
            <w:pPr>
              <w:pStyle w:val="Compact"/>
            </w:pPr>
            <m:oMathPara>
              <m:oMath>
                <m:r>
                  <w:rPr>
                    <w:rFonts w:ascii="Cambria Math" w:hAnsi="Cambria Math"/>
                  </w:rPr>
                  <m:t>F</m:t>
                </m:r>
              </m:oMath>
            </m:oMathPara>
          </w:p>
        </w:tc>
        <w:tc>
          <w:tcPr>
            <w:tcW w:w="0" w:type="auto"/>
          </w:tcPr>
          <w:p w14:paraId="66FEBBAA" w14:textId="77777777" w:rsidR="00381176" w:rsidRDefault="00ED6415" w:rsidP="00F00D9E">
            <w:pPr>
              <w:pStyle w:val="Compact"/>
            </w:pPr>
            <m:oMathPara>
              <m:oMath>
                <m:sSub>
                  <m:sSubPr>
                    <m:ctrlPr>
                      <w:rPr>
                        <w:rFonts w:ascii="Cambria Math" w:hAnsi="Cambria Math"/>
                      </w:rPr>
                    </m:ctrlPr>
                  </m:sSubPr>
                  <m:e>
                    <m:r>
                      <w:rPr>
                        <w:rFonts w:ascii="Cambria Math" w:hAnsi="Cambria Math"/>
                      </w:rPr>
                      <m:t>df</m:t>
                    </m:r>
                  </m:e>
                  <m:sub>
                    <m:r>
                      <w:rPr>
                        <w:rFonts w:ascii="Cambria Math" w:hAnsi="Cambria Math"/>
                      </w:rPr>
                      <m:t>1</m:t>
                    </m:r>
                  </m:sub>
                </m:sSub>
              </m:oMath>
            </m:oMathPara>
          </w:p>
        </w:tc>
        <w:tc>
          <w:tcPr>
            <w:tcW w:w="0" w:type="auto"/>
          </w:tcPr>
          <w:p w14:paraId="557249B7" w14:textId="77777777" w:rsidR="00381176" w:rsidRDefault="00ED6415" w:rsidP="00F00D9E">
            <w:pPr>
              <w:pStyle w:val="Compact"/>
            </w:pPr>
            <m:oMathPara>
              <m:oMath>
                <m:sSub>
                  <m:sSubPr>
                    <m:ctrlPr>
                      <w:rPr>
                        <w:rFonts w:ascii="Cambria Math" w:hAnsi="Cambria Math"/>
                      </w:rPr>
                    </m:ctrlPr>
                  </m:sSubPr>
                  <m:e>
                    <m:r>
                      <w:rPr>
                        <w:rFonts w:ascii="Cambria Math" w:hAnsi="Cambria Math"/>
                      </w:rPr>
                      <m:t>df</m:t>
                    </m:r>
                  </m:e>
                  <m:sub>
                    <m:r>
                      <w:rPr>
                        <w:rFonts w:ascii="Cambria Math" w:hAnsi="Cambria Math"/>
                      </w:rPr>
                      <m:t>2</m:t>
                    </m:r>
                  </m:sub>
                </m:sSub>
              </m:oMath>
            </m:oMathPara>
          </w:p>
        </w:tc>
        <w:tc>
          <w:tcPr>
            <w:tcW w:w="0" w:type="auto"/>
          </w:tcPr>
          <w:p w14:paraId="1C82CCF8" w14:textId="77777777" w:rsidR="00381176" w:rsidRDefault="00ED6415" w:rsidP="00F00D9E">
            <w:pPr>
              <w:pStyle w:val="Compact"/>
            </w:pPr>
            <m:oMathPara>
              <m:oMath>
                <m:r>
                  <w:rPr>
                    <w:rFonts w:ascii="Cambria Math" w:hAnsi="Cambria Math"/>
                  </w:rPr>
                  <m:t>MSE</m:t>
                </m:r>
              </m:oMath>
            </m:oMathPara>
          </w:p>
        </w:tc>
        <w:tc>
          <w:tcPr>
            <w:tcW w:w="0" w:type="auto"/>
          </w:tcPr>
          <w:p w14:paraId="60FE179D" w14:textId="77777777" w:rsidR="00381176" w:rsidRDefault="00ED6415" w:rsidP="00F00D9E">
            <w:pPr>
              <w:pStyle w:val="Compact"/>
            </w:pPr>
            <m:oMathPara>
              <m:oMath>
                <m:r>
                  <w:rPr>
                    <w:rFonts w:ascii="Cambria Math" w:hAnsi="Cambria Math"/>
                  </w:rPr>
                  <m:t>p</m:t>
                </m:r>
              </m:oMath>
            </m:oMathPara>
          </w:p>
        </w:tc>
        <w:tc>
          <w:tcPr>
            <w:tcW w:w="0" w:type="auto"/>
          </w:tcPr>
          <w:p w14:paraId="0EDCD3DB" w14:textId="77777777" w:rsidR="00381176" w:rsidRDefault="00ED6415" w:rsidP="00F00D9E">
            <w:pPr>
              <w:pStyle w:val="Compac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oMath>
            </m:oMathPara>
          </w:p>
        </w:tc>
      </w:tr>
      <w:tr w:rsidR="00381176" w14:paraId="2CD2A92F" w14:textId="77777777">
        <w:tc>
          <w:tcPr>
            <w:tcW w:w="0" w:type="auto"/>
          </w:tcPr>
          <w:p w14:paraId="5BFCCCC2" w14:textId="77777777" w:rsidR="00381176" w:rsidRDefault="00ED6415" w:rsidP="00F00D9E">
            <w:pPr>
              <w:pStyle w:val="Compact"/>
            </w:pPr>
            <w:r>
              <w:t>Time period</w:t>
            </w:r>
          </w:p>
        </w:tc>
        <w:tc>
          <w:tcPr>
            <w:tcW w:w="0" w:type="auto"/>
          </w:tcPr>
          <w:p w14:paraId="0C4827DD" w14:textId="77777777" w:rsidR="00381176" w:rsidRDefault="00ED6415" w:rsidP="00F00D9E">
            <w:pPr>
              <w:pStyle w:val="Compact"/>
            </w:pPr>
            <w:r>
              <w:t>248.98</w:t>
            </w:r>
          </w:p>
        </w:tc>
        <w:tc>
          <w:tcPr>
            <w:tcW w:w="0" w:type="auto"/>
          </w:tcPr>
          <w:p w14:paraId="472E06A7" w14:textId="77777777" w:rsidR="00381176" w:rsidRDefault="00ED6415" w:rsidP="00F00D9E">
            <w:pPr>
              <w:pStyle w:val="Compact"/>
            </w:pPr>
            <w:r>
              <w:t>1</w:t>
            </w:r>
          </w:p>
        </w:tc>
        <w:tc>
          <w:tcPr>
            <w:tcW w:w="0" w:type="auto"/>
          </w:tcPr>
          <w:p w14:paraId="4BC20571" w14:textId="77777777" w:rsidR="00381176" w:rsidRDefault="00ED6415" w:rsidP="00F00D9E">
            <w:pPr>
              <w:pStyle w:val="Compact"/>
            </w:pPr>
            <w:r>
              <w:t>507</w:t>
            </w:r>
          </w:p>
        </w:tc>
        <w:tc>
          <w:tcPr>
            <w:tcW w:w="0" w:type="auto"/>
          </w:tcPr>
          <w:p w14:paraId="6D57928B" w14:textId="77777777" w:rsidR="00381176" w:rsidRDefault="00ED6415" w:rsidP="00F00D9E">
            <w:pPr>
              <w:pStyle w:val="Compact"/>
            </w:pPr>
            <w:r>
              <w:t>55.28</w:t>
            </w:r>
          </w:p>
        </w:tc>
        <w:tc>
          <w:tcPr>
            <w:tcW w:w="0" w:type="auto"/>
          </w:tcPr>
          <w:p w14:paraId="539DDE2C" w14:textId="77777777" w:rsidR="00381176" w:rsidRDefault="00ED6415" w:rsidP="00F00D9E">
            <w:pPr>
              <w:pStyle w:val="Compact"/>
            </w:pPr>
            <w:r>
              <w:t>&lt; .001</w:t>
            </w:r>
          </w:p>
        </w:tc>
        <w:tc>
          <w:tcPr>
            <w:tcW w:w="0" w:type="auto"/>
          </w:tcPr>
          <w:p w14:paraId="6A612B9A" w14:textId="77777777" w:rsidR="00381176" w:rsidRDefault="00ED6415" w:rsidP="00F00D9E">
            <w:pPr>
              <w:pStyle w:val="Compact"/>
            </w:pPr>
            <w:r>
              <w:t>.329</w:t>
            </w:r>
          </w:p>
        </w:tc>
      </w:tr>
      <w:tr w:rsidR="00381176" w14:paraId="1FA81C37" w14:textId="77777777">
        <w:tc>
          <w:tcPr>
            <w:tcW w:w="0" w:type="auto"/>
          </w:tcPr>
          <w:p w14:paraId="28B13BAE" w14:textId="77777777" w:rsidR="00381176" w:rsidRDefault="00ED6415" w:rsidP="00F00D9E">
            <w:pPr>
              <w:pStyle w:val="Compact"/>
            </w:pPr>
            <w:r>
              <w:t>Subfield groups</w:t>
            </w:r>
          </w:p>
        </w:tc>
        <w:tc>
          <w:tcPr>
            <w:tcW w:w="0" w:type="auto"/>
          </w:tcPr>
          <w:p w14:paraId="324B4041" w14:textId="77777777" w:rsidR="00381176" w:rsidRDefault="00ED6415" w:rsidP="00F00D9E">
            <w:pPr>
              <w:pStyle w:val="Compact"/>
            </w:pPr>
            <w:r>
              <w:t>3.74</w:t>
            </w:r>
          </w:p>
        </w:tc>
        <w:tc>
          <w:tcPr>
            <w:tcW w:w="0" w:type="auto"/>
          </w:tcPr>
          <w:p w14:paraId="0BECC061" w14:textId="77777777" w:rsidR="00381176" w:rsidRDefault="00ED6415" w:rsidP="00F00D9E">
            <w:pPr>
              <w:pStyle w:val="Compact"/>
            </w:pPr>
            <w:r>
              <w:t>3</w:t>
            </w:r>
          </w:p>
        </w:tc>
        <w:tc>
          <w:tcPr>
            <w:tcW w:w="0" w:type="auto"/>
          </w:tcPr>
          <w:p w14:paraId="149CF6A6" w14:textId="77777777" w:rsidR="00381176" w:rsidRDefault="00ED6415" w:rsidP="00F00D9E">
            <w:pPr>
              <w:pStyle w:val="Compact"/>
            </w:pPr>
            <w:r>
              <w:t>507</w:t>
            </w:r>
          </w:p>
        </w:tc>
        <w:tc>
          <w:tcPr>
            <w:tcW w:w="0" w:type="auto"/>
          </w:tcPr>
          <w:p w14:paraId="64AEF4A0" w14:textId="77777777" w:rsidR="00381176" w:rsidRDefault="00ED6415" w:rsidP="00F00D9E">
            <w:pPr>
              <w:pStyle w:val="Compact"/>
            </w:pPr>
            <w:r>
              <w:t>55.28</w:t>
            </w:r>
          </w:p>
        </w:tc>
        <w:tc>
          <w:tcPr>
            <w:tcW w:w="0" w:type="auto"/>
          </w:tcPr>
          <w:p w14:paraId="26EB926A" w14:textId="77777777" w:rsidR="00381176" w:rsidRDefault="00ED6415" w:rsidP="00F00D9E">
            <w:pPr>
              <w:pStyle w:val="Compact"/>
            </w:pPr>
            <w:r>
              <w:t>.011</w:t>
            </w:r>
          </w:p>
        </w:tc>
        <w:tc>
          <w:tcPr>
            <w:tcW w:w="0" w:type="auto"/>
          </w:tcPr>
          <w:p w14:paraId="365CC2C0" w14:textId="77777777" w:rsidR="00381176" w:rsidRDefault="00ED6415" w:rsidP="00F00D9E">
            <w:pPr>
              <w:pStyle w:val="Compact"/>
            </w:pPr>
            <w:r>
              <w:t>.022</w:t>
            </w:r>
          </w:p>
        </w:tc>
      </w:tr>
      <w:tr w:rsidR="00381176" w14:paraId="2F8CAF51" w14:textId="77777777">
        <w:tc>
          <w:tcPr>
            <w:tcW w:w="0" w:type="auto"/>
          </w:tcPr>
          <w:p w14:paraId="0F4F2301" w14:textId="77777777" w:rsidR="00381176" w:rsidRDefault="00ED6415" w:rsidP="00F00D9E">
            <w:pPr>
              <w:pStyle w:val="Compact"/>
            </w:pPr>
            <w:r>
              <w:t xml:space="preserve">Time period </w:t>
            </w:r>
            <m:oMath>
              <m:r>
                <m:rPr>
                  <m:sty m:val="p"/>
                </m:rPr>
                <w:rPr>
                  <w:rFonts w:ascii="Cambria Math" w:hAnsi="Cambria Math"/>
                </w:rPr>
                <m:t>×</m:t>
              </m:r>
            </m:oMath>
            <w:r>
              <w:t xml:space="preserve"> Subfield groups</w:t>
            </w:r>
          </w:p>
        </w:tc>
        <w:tc>
          <w:tcPr>
            <w:tcW w:w="0" w:type="auto"/>
          </w:tcPr>
          <w:p w14:paraId="69FE999A" w14:textId="77777777" w:rsidR="00381176" w:rsidRDefault="00ED6415" w:rsidP="00F00D9E">
            <w:pPr>
              <w:pStyle w:val="Compact"/>
            </w:pPr>
            <w:r>
              <w:t>2.28</w:t>
            </w:r>
          </w:p>
        </w:tc>
        <w:tc>
          <w:tcPr>
            <w:tcW w:w="0" w:type="auto"/>
          </w:tcPr>
          <w:p w14:paraId="6757AAA5" w14:textId="77777777" w:rsidR="00381176" w:rsidRDefault="00ED6415" w:rsidP="00F00D9E">
            <w:pPr>
              <w:pStyle w:val="Compact"/>
            </w:pPr>
            <w:r>
              <w:t>3</w:t>
            </w:r>
          </w:p>
        </w:tc>
        <w:tc>
          <w:tcPr>
            <w:tcW w:w="0" w:type="auto"/>
          </w:tcPr>
          <w:p w14:paraId="293A65E4" w14:textId="77777777" w:rsidR="00381176" w:rsidRDefault="00ED6415" w:rsidP="00F00D9E">
            <w:pPr>
              <w:pStyle w:val="Compact"/>
            </w:pPr>
            <w:r>
              <w:t>507</w:t>
            </w:r>
          </w:p>
        </w:tc>
        <w:tc>
          <w:tcPr>
            <w:tcW w:w="0" w:type="auto"/>
          </w:tcPr>
          <w:p w14:paraId="4063AF86" w14:textId="77777777" w:rsidR="00381176" w:rsidRDefault="00ED6415" w:rsidP="00F00D9E">
            <w:pPr>
              <w:pStyle w:val="Compact"/>
            </w:pPr>
            <w:r>
              <w:t>55.28</w:t>
            </w:r>
          </w:p>
        </w:tc>
        <w:tc>
          <w:tcPr>
            <w:tcW w:w="0" w:type="auto"/>
          </w:tcPr>
          <w:p w14:paraId="4B517D66" w14:textId="77777777" w:rsidR="00381176" w:rsidRDefault="00ED6415" w:rsidP="00F00D9E">
            <w:pPr>
              <w:pStyle w:val="Compact"/>
            </w:pPr>
            <w:r>
              <w:t>.078</w:t>
            </w:r>
          </w:p>
        </w:tc>
        <w:tc>
          <w:tcPr>
            <w:tcW w:w="0" w:type="auto"/>
          </w:tcPr>
          <w:p w14:paraId="1044841B" w14:textId="77777777" w:rsidR="00381176" w:rsidRDefault="00ED6415" w:rsidP="00F00D9E">
            <w:pPr>
              <w:pStyle w:val="Compact"/>
            </w:pPr>
            <w:r>
              <w:t>.013</w:t>
            </w:r>
          </w:p>
        </w:tc>
      </w:tr>
    </w:tbl>
    <w:p w14:paraId="432E700C" w14:textId="77777777" w:rsidR="00381176" w:rsidRDefault="00ED6415" w:rsidP="00F00D9E">
      <w:pPr>
        <w:pStyle w:val="Compact"/>
      </w:pPr>
      <w:r>
        <w:rPr>
          <w:i/>
          <w:iCs/>
        </w:rPr>
        <w:t>Note.</w:t>
      </w:r>
      <w:r>
        <w:t xml:space="preserve"> </w:t>
      </w:r>
      <w:r>
        <w:t>This table was created with apa_table().</w:t>
      </w:r>
    </w:p>
    <w:p w14:paraId="678D49FC" w14:textId="77777777" w:rsidR="00381176" w:rsidRDefault="00ED6415" w:rsidP="00F00D9E">
      <w:pPr>
        <w:pStyle w:val="BodyText"/>
      </w:pPr>
      <w:r>
        <w:t> </w:t>
      </w:r>
    </w:p>
    <w:p w14:paraId="325C2948" w14:textId="77777777" w:rsidR="00381176" w:rsidRDefault="00ED6415" w:rsidP="00F00D9E">
      <w:pPr>
        <w:pStyle w:val="BodyText"/>
      </w:pPr>
      <w:r>
        <w:t xml:space="preserve">Our two-way between-subjects ANOVA generated a significant main effect of time period, </w:t>
      </w:r>
      <m:oMath>
        <m:r>
          <w:rPr>
            <w:rFonts w:ascii="Cambria Math" w:hAnsi="Cambria Math"/>
          </w:rPr>
          <m:t>F</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507</m:t>
        </m:r>
        <m:r>
          <m:rPr>
            <m:sty m:val="p"/>
          </m:rPr>
          <w:rPr>
            <w:rFonts w:ascii="Cambria Math" w:hAnsi="Cambria Math"/>
          </w:rPr>
          <m:t>)=</m:t>
        </m:r>
        <m:r>
          <w:rPr>
            <w:rFonts w:ascii="Cambria Math" w:hAnsi="Cambria Math"/>
          </w:rPr>
          <m:t>248.98</m:t>
        </m:r>
      </m:oMath>
      <w:r>
        <w:t xml:space="preserve">, </w:t>
      </w:r>
      <m:oMath>
        <m:r>
          <w:rPr>
            <w:rFonts w:ascii="Cambria Math" w:hAnsi="Cambria Math"/>
          </w:rPr>
          <m:t>MSE</m:t>
        </m:r>
        <m:r>
          <m:rPr>
            <m:sty m:val="p"/>
          </m:rPr>
          <w:rPr>
            <w:rFonts w:ascii="Cambria Math" w:hAnsi="Cambria Math"/>
          </w:rPr>
          <m:t>=</m:t>
        </m:r>
        <m:r>
          <w:rPr>
            <w:rFonts w:ascii="Cambria Math" w:hAnsi="Cambria Math"/>
          </w:rPr>
          <m:t>55.28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r>
          <m:rPr>
            <m:sty m:val="p"/>
          </m:rPr>
          <w:rPr>
            <w:rFonts w:ascii="Cambria Math" w:hAnsi="Cambria Math"/>
          </w:rPr>
          <m:t>=</m:t>
        </m:r>
        <m:r>
          <w:rPr>
            <w:rFonts w:ascii="Cambria Math" w:hAnsi="Cambria Math"/>
          </w:rPr>
          <m:t>.329</m:t>
        </m:r>
      </m:oMath>
      <w:r>
        <w:t xml:space="preserve">, and a significant main effect of subfield, </w:t>
      </w:r>
      <m:oMath>
        <m:r>
          <w:rPr>
            <w:rFonts w:ascii="Cambria Math" w:hAnsi="Cambria Math"/>
          </w:rPr>
          <m:t>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507</m:t>
        </m:r>
        <m:r>
          <m:rPr>
            <m:sty m:val="p"/>
          </m:rPr>
          <w:rPr>
            <w:rFonts w:ascii="Cambria Math" w:hAnsi="Cambria Math"/>
          </w:rPr>
          <m:t>)=</m:t>
        </m:r>
        <m:r>
          <w:rPr>
            <w:rFonts w:ascii="Cambria Math" w:hAnsi="Cambria Math"/>
          </w:rPr>
          <m:t>3.74</m:t>
        </m:r>
      </m:oMath>
      <w:r>
        <w:t xml:space="preserve">, </w:t>
      </w:r>
      <m:oMath>
        <m:r>
          <w:rPr>
            <w:rFonts w:ascii="Cambria Math" w:hAnsi="Cambria Math"/>
          </w:rPr>
          <m:t>MSE</m:t>
        </m:r>
        <m:r>
          <m:rPr>
            <m:sty m:val="p"/>
          </m:rPr>
          <w:rPr>
            <w:rFonts w:ascii="Cambria Math" w:hAnsi="Cambria Math"/>
          </w:rPr>
          <m:t>=</m:t>
        </m:r>
        <m:r>
          <w:rPr>
            <w:rFonts w:ascii="Cambria Math" w:hAnsi="Cambria Math"/>
          </w:rPr>
          <m:t>55.28</m:t>
        </m:r>
      </m:oMath>
      <w:r>
        <w:t xml:space="preserve">, </w:t>
      </w:r>
      <m:oMath>
        <m:r>
          <w:rPr>
            <w:rFonts w:ascii="Cambria Math" w:hAnsi="Cambria Math"/>
          </w:rPr>
          <m:t>p</m:t>
        </m:r>
        <m:r>
          <m:rPr>
            <m:sty m:val="p"/>
          </m:rPr>
          <w:rPr>
            <w:rFonts w:ascii="Cambria Math" w:hAnsi="Cambria Math"/>
          </w:rPr>
          <m:t>=</m:t>
        </m:r>
        <m:r>
          <w:rPr>
            <w:rFonts w:ascii="Cambria Math" w:hAnsi="Cambria Math"/>
          </w:rPr>
          <m:t>.011</m:t>
        </m:r>
      </m:oMath>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r>
          <m:rPr>
            <m:sty m:val="p"/>
          </m:rPr>
          <w:rPr>
            <w:rFonts w:ascii="Cambria Math" w:hAnsi="Cambria Math"/>
          </w:rPr>
          <m:t>=</m:t>
        </m:r>
        <m:r>
          <w:rPr>
            <w:rFonts w:ascii="Cambria Math" w:hAnsi="Cambria Math"/>
          </w:rPr>
          <m:t>.022</m:t>
        </m:r>
      </m:oMath>
      <w:r>
        <w:t xml:space="preserve">. However, the interaction between time period and subfield, </w:t>
      </w:r>
      <m:oMath>
        <m:r>
          <w:rPr>
            <w:rFonts w:ascii="Cambria Math" w:hAnsi="Cambria Math"/>
          </w:rPr>
          <m:t>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507</m:t>
        </m:r>
        <m:r>
          <m:rPr>
            <m:sty m:val="p"/>
          </m:rPr>
          <w:rPr>
            <w:rFonts w:ascii="Cambria Math" w:hAnsi="Cambria Math"/>
          </w:rPr>
          <m:t>)=</m:t>
        </m:r>
        <m:r>
          <w:rPr>
            <w:rFonts w:ascii="Cambria Math" w:hAnsi="Cambria Math"/>
          </w:rPr>
          <m:t>2.28</m:t>
        </m:r>
      </m:oMath>
      <w:r>
        <w:t xml:space="preserve">, </w:t>
      </w:r>
      <m:oMath>
        <m:r>
          <w:rPr>
            <w:rFonts w:ascii="Cambria Math" w:hAnsi="Cambria Math"/>
          </w:rPr>
          <m:t>MSE</m:t>
        </m:r>
        <m:r>
          <m:rPr>
            <m:sty m:val="p"/>
          </m:rPr>
          <w:rPr>
            <w:rFonts w:ascii="Cambria Math" w:hAnsi="Cambria Math"/>
          </w:rPr>
          <m:t>=</m:t>
        </m:r>
        <m:r>
          <w:rPr>
            <w:rFonts w:ascii="Cambria Math" w:hAnsi="Cambria Math"/>
          </w:rPr>
          <m:t>55.28</m:t>
        </m:r>
      </m:oMath>
      <w:r>
        <w:t xml:space="preserve">, </w:t>
      </w:r>
      <m:oMath>
        <m:r>
          <w:rPr>
            <w:rFonts w:ascii="Cambria Math" w:hAnsi="Cambria Math"/>
          </w:rPr>
          <m:t>p</m:t>
        </m:r>
        <m:r>
          <m:rPr>
            <m:sty m:val="p"/>
          </m:rPr>
          <w:rPr>
            <w:rFonts w:ascii="Cambria Math" w:hAnsi="Cambria Math"/>
          </w:rPr>
          <m:t>=</m:t>
        </m:r>
        <m:r>
          <w:rPr>
            <w:rFonts w:ascii="Cambria Math" w:hAnsi="Cambria Math"/>
          </w:rPr>
          <m:t>.078</m:t>
        </m:r>
      </m:oMath>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r>
          <m:rPr>
            <m:sty m:val="p"/>
          </m:rPr>
          <w:rPr>
            <w:rFonts w:ascii="Cambria Math" w:hAnsi="Cambria Math"/>
          </w:rPr>
          <m:t>=</m:t>
        </m:r>
        <m:r>
          <w:rPr>
            <w:rFonts w:ascii="Cambria Math" w:hAnsi="Cambria Math"/>
          </w:rPr>
          <m:t>.013</m:t>
        </m:r>
      </m:oMath>
      <w:r>
        <w:t>, was not statistically significant.</w:t>
      </w:r>
    </w:p>
    <w:p w14:paraId="14A875BE" w14:textId="77777777" w:rsidR="00381176" w:rsidRDefault="00ED6415" w:rsidP="00F00D9E">
      <w:pPr>
        <w:pStyle w:val="Heading1"/>
      </w:pPr>
      <w:bookmarkStart w:id="10" w:name="materials-anova-analysis"/>
      <w:bookmarkEnd w:id="9"/>
      <w:r>
        <w:t>MATERIALS ANOVA Analysis</w:t>
      </w:r>
    </w:p>
    <w:p w14:paraId="1DB9B18C" w14:textId="77777777" w:rsidR="00381176" w:rsidRDefault="00ED6415" w:rsidP="00F00D9E">
      <w:pPr>
        <w:pStyle w:val="SourceCode"/>
      </w:pPr>
      <w:r>
        <w:rPr>
          <w:rStyle w:val="VerbatimChar"/>
        </w:rPr>
        <w:t>## Coefficient covariances computed by hccm()</w:t>
      </w:r>
    </w:p>
    <w:p w14:paraId="77DD122F" w14:textId="77777777" w:rsidR="00381176" w:rsidRDefault="00ED6415" w:rsidP="00F00D9E">
      <w:pPr>
        <w:pStyle w:val="SourceCode"/>
      </w:pPr>
      <w:r>
        <w:rPr>
          <w:rStyle w:val="VerbatimChar"/>
        </w:rPr>
        <w:t>## ANOVA Table (type II tests)</w:t>
      </w:r>
      <w:r>
        <w:br/>
      </w:r>
      <w:r>
        <w:rPr>
          <w:rStyle w:val="VerbatimChar"/>
        </w:rPr>
        <w:t xml:space="preserve">## </w:t>
      </w:r>
      <w:r>
        <w:br/>
      </w:r>
      <w:r>
        <w:rPr>
          <w:rStyle w:val="VerbatimChar"/>
        </w:rPr>
        <w:t>##                        Effect DFn DFd      F                        p p&lt;.05</w:t>
      </w:r>
      <w:r>
        <w:br/>
      </w:r>
      <w:r>
        <w:rPr>
          <w:rStyle w:val="VerbatimChar"/>
        </w:rPr>
        <w:t>## 1             subfield_groups   3 507  8.170 0.0000254999999999999998     *</w:t>
      </w:r>
      <w:r>
        <w:br/>
      </w:r>
      <w:r>
        <w:rPr>
          <w:rStyle w:val="VerbatimChar"/>
        </w:rPr>
        <w:t xml:space="preserve">## 2             </w:t>
      </w:r>
      <w:r>
        <w:rPr>
          <w:rStyle w:val="VerbatimChar"/>
        </w:rPr>
        <w:t xml:space="preserve">    time_period   1 507 90.177 0.0000000000000000000856     *</w:t>
      </w:r>
      <w:r>
        <w:br/>
      </w:r>
      <w:r>
        <w:rPr>
          <w:rStyle w:val="VerbatimChar"/>
        </w:rPr>
        <w:t xml:space="preserve">## 3 subfield_groups:time_period   3 507  2.072 0.1029999999999999943379      </w:t>
      </w:r>
      <w:r>
        <w:br/>
      </w:r>
      <w:r>
        <w:rPr>
          <w:rStyle w:val="VerbatimChar"/>
        </w:rPr>
        <w:t>##     ges</w:t>
      </w:r>
      <w:r>
        <w:br/>
      </w:r>
      <w:r>
        <w:rPr>
          <w:rStyle w:val="VerbatimChar"/>
        </w:rPr>
        <w:t>## 1 0.046</w:t>
      </w:r>
      <w:r>
        <w:br/>
      </w:r>
      <w:r>
        <w:rPr>
          <w:rStyle w:val="VerbatimChar"/>
        </w:rPr>
        <w:t>## 2 0.151</w:t>
      </w:r>
      <w:r>
        <w:br/>
      </w:r>
      <w:r>
        <w:rPr>
          <w:rStyle w:val="VerbatimChar"/>
        </w:rPr>
        <w:t>## 3 0.012</w:t>
      </w:r>
    </w:p>
    <w:p w14:paraId="770F9C77" w14:textId="77777777" w:rsidR="00381176" w:rsidRDefault="00ED6415" w:rsidP="00F00D9E">
      <w:pPr>
        <w:pStyle w:val="FirstParagraph"/>
      </w:pPr>
      <w:r>
        <w:t xml:space="preserve">Our two-way between-subjects ANOVA generated a significant main effect </w:t>
      </w:r>
      <w:r>
        <w:t>of subfield, F(3, 507) = 8.17, p = 0.0000255, ges = 0.046, and time period, F(1, 507) = 90.177, p = 0, ges = 0.151. However, the interaction between subfield and time period, F(3, 507) = 2.072, ges = 0.012, was not statistically significant.</w:t>
      </w:r>
    </w:p>
    <w:p w14:paraId="2CF28A20" w14:textId="77777777" w:rsidR="00381176" w:rsidRDefault="00ED6415" w:rsidP="00F00D9E">
      <w:pPr>
        <w:pStyle w:val="SourceCode"/>
      </w:pPr>
      <w:r>
        <w:rPr>
          <w:rStyle w:val="VerbatimChar"/>
        </w:rPr>
        <w:lastRenderedPageBreak/>
        <w:t>## Contrasts s</w:t>
      </w:r>
      <w:r>
        <w:rPr>
          <w:rStyle w:val="VerbatimChar"/>
        </w:rPr>
        <w:t>et to contr.sum for the following variables: time_period, subfield_groups</w:t>
      </w:r>
    </w:p>
    <w:p w14:paraId="6FA9C211" w14:textId="77777777" w:rsidR="00381176" w:rsidRDefault="00ED6415" w:rsidP="00F00D9E">
      <w:pPr>
        <w:pStyle w:val="SourceCode"/>
      </w:pPr>
      <w:r>
        <w:rPr>
          <w:rStyle w:val="VerbatimChar"/>
        </w:rPr>
        <w:t>## Anova Table (Type 2 tests)</w:t>
      </w:r>
      <w:r>
        <w:br/>
      </w:r>
      <w:r>
        <w:rPr>
          <w:rStyle w:val="VerbatimChar"/>
        </w:rPr>
        <w:t xml:space="preserve">## </w:t>
      </w:r>
      <w:r>
        <w:br/>
      </w:r>
      <w:r>
        <w:rPr>
          <w:rStyle w:val="VerbatimChar"/>
        </w:rPr>
        <w:t>## Response: total_materials_score</w:t>
      </w:r>
      <w:r>
        <w:br/>
      </w:r>
      <w:r>
        <w:rPr>
          <w:rStyle w:val="VerbatimChar"/>
        </w:rPr>
        <w:t>##                             num Df den Df    MSE       F      ges</w:t>
      </w:r>
      <w:r>
        <w:br/>
      </w:r>
      <w:r>
        <w:rPr>
          <w:rStyle w:val="VerbatimChar"/>
        </w:rPr>
        <w:t>## time_period                      1    507</w:t>
      </w:r>
      <w:r>
        <w:rPr>
          <w:rStyle w:val="VerbatimChar"/>
        </w:rPr>
        <w:t xml:space="preserve"> 40.206 90.1769 0.151005</w:t>
      </w:r>
      <w:r>
        <w:br/>
      </w:r>
      <w:r>
        <w:rPr>
          <w:rStyle w:val="VerbatimChar"/>
        </w:rPr>
        <w:t>## subfield_groups                  3    507 40.206  8.1700 0.046114</w:t>
      </w:r>
      <w:r>
        <w:br/>
      </w:r>
      <w:r>
        <w:rPr>
          <w:rStyle w:val="VerbatimChar"/>
        </w:rPr>
        <w:t>## time_period:subfield_groups      3    507 40.206  2.0716 0.012110</w:t>
      </w:r>
      <w:r>
        <w:br/>
      </w:r>
      <w:r>
        <w:rPr>
          <w:rStyle w:val="VerbatimChar"/>
        </w:rPr>
        <w:t xml:space="preserve">##                                            Pr(&gt;F)    </w:t>
      </w:r>
      <w:r>
        <w:br/>
      </w:r>
      <w:r>
        <w:rPr>
          <w:rStyle w:val="VerbatimChar"/>
        </w:rPr>
        <w:t>## time_period                 &lt; 0.0</w:t>
      </w:r>
      <w:r>
        <w:rPr>
          <w:rStyle w:val="VerbatimChar"/>
        </w:rPr>
        <w:t>0000000000000022 ***</w:t>
      </w:r>
      <w:r>
        <w:br/>
      </w:r>
      <w:r>
        <w:rPr>
          <w:rStyle w:val="VerbatimChar"/>
        </w:rPr>
        <w:t>## subfield_groups                        0.00002547 ***</w:t>
      </w:r>
      <w:r>
        <w:br/>
      </w:r>
      <w:r>
        <w:rPr>
          <w:rStyle w:val="VerbatimChar"/>
        </w:rPr>
        <w:t xml:space="preserve">## time_period:subfield_groups                 0.103    </w:t>
      </w:r>
      <w:r>
        <w:br/>
      </w:r>
      <w:r>
        <w:rPr>
          <w:rStyle w:val="VerbatimChar"/>
        </w:rPr>
        <w:t>## ---</w:t>
      </w:r>
      <w:r>
        <w:br/>
      </w:r>
      <w:r>
        <w:rPr>
          <w:rStyle w:val="VerbatimChar"/>
        </w:rPr>
        <w:t>## Signif. codes:  0 '***' 0.001 '**' 0.01 '*' 0.05 '.' 0.1 ' ' 1</w:t>
      </w:r>
    </w:p>
    <w:p w14:paraId="5E86FB36" w14:textId="77777777" w:rsidR="00381176" w:rsidRDefault="00ED6415" w:rsidP="00F00D9E">
      <w:pPr>
        <w:pStyle w:val="FirstParagraph"/>
      </w:pPr>
      <w:r>
        <w:t>(#tab:unnamed-chunk-12)</w:t>
      </w:r>
    </w:p>
    <w:p w14:paraId="7B603C54" w14:textId="77777777" w:rsidR="00381176" w:rsidRDefault="00ED6415" w:rsidP="00F00D9E">
      <w:pPr>
        <w:pStyle w:val="TableCaption"/>
      </w:pPr>
      <w:r>
        <w:rPr>
          <w:iCs/>
        </w:rPr>
        <w:t>Between-subjects ANOVA f</w:t>
      </w:r>
      <w:r>
        <w:rPr>
          <w:iCs/>
        </w:rPr>
        <w:t>or Open Materials Scores</w:t>
      </w:r>
    </w:p>
    <w:tbl>
      <w:tblPr>
        <w:tblStyle w:val="Table"/>
        <w:tblW w:w="0" w:type="pct"/>
        <w:tblLook w:val="0020" w:firstRow="1" w:lastRow="0" w:firstColumn="0" w:lastColumn="0" w:noHBand="0" w:noVBand="0"/>
      </w:tblPr>
      <w:tblGrid>
        <w:gridCol w:w="3354"/>
        <w:gridCol w:w="797"/>
        <w:gridCol w:w="553"/>
        <w:gridCol w:w="615"/>
        <w:gridCol w:w="797"/>
        <w:gridCol w:w="850"/>
        <w:gridCol w:w="664"/>
      </w:tblGrid>
      <w:tr w:rsidR="00381176" w14:paraId="7EF801D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5F74A11" w14:textId="77777777" w:rsidR="00381176" w:rsidRDefault="00ED6415" w:rsidP="00F00D9E">
            <w:pPr>
              <w:pStyle w:val="Compact"/>
            </w:pPr>
            <w:r>
              <w:t>Effect</w:t>
            </w:r>
          </w:p>
        </w:tc>
        <w:tc>
          <w:tcPr>
            <w:tcW w:w="0" w:type="auto"/>
          </w:tcPr>
          <w:p w14:paraId="6AE14936" w14:textId="77777777" w:rsidR="00381176" w:rsidRDefault="00ED6415" w:rsidP="00F00D9E">
            <w:pPr>
              <w:pStyle w:val="Compact"/>
            </w:pPr>
            <m:oMathPara>
              <m:oMath>
                <m:r>
                  <w:rPr>
                    <w:rFonts w:ascii="Cambria Math" w:hAnsi="Cambria Math"/>
                  </w:rPr>
                  <m:t>F</m:t>
                </m:r>
              </m:oMath>
            </m:oMathPara>
          </w:p>
        </w:tc>
        <w:tc>
          <w:tcPr>
            <w:tcW w:w="0" w:type="auto"/>
          </w:tcPr>
          <w:p w14:paraId="5FC2910E" w14:textId="77777777" w:rsidR="00381176" w:rsidRDefault="00ED6415" w:rsidP="00F00D9E">
            <w:pPr>
              <w:pStyle w:val="Compact"/>
            </w:pPr>
            <m:oMathPara>
              <m:oMath>
                <m:sSub>
                  <m:sSubPr>
                    <m:ctrlPr>
                      <w:rPr>
                        <w:rFonts w:ascii="Cambria Math" w:hAnsi="Cambria Math"/>
                      </w:rPr>
                    </m:ctrlPr>
                  </m:sSubPr>
                  <m:e>
                    <m:r>
                      <w:rPr>
                        <w:rFonts w:ascii="Cambria Math" w:hAnsi="Cambria Math"/>
                      </w:rPr>
                      <m:t>df</m:t>
                    </m:r>
                  </m:e>
                  <m:sub>
                    <m:r>
                      <w:rPr>
                        <w:rFonts w:ascii="Cambria Math" w:hAnsi="Cambria Math"/>
                      </w:rPr>
                      <m:t>1</m:t>
                    </m:r>
                  </m:sub>
                </m:sSub>
              </m:oMath>
            </m:oMathPara>
          </w:p>
        </w:tc>
        <w:tc>
          <w:tcPr>
            <w:tcW w:w="0" w:type="auto"/>
          </w:tcPr>
          <w:p w14:paraId="4643AA6A" w14:textId="77777777" w:rsidR="00381176" w:rsidRDefault="00ED6415" w:rsidP="00F00D9E">
            <w:pPr>
              <w:pStyle w:val="Compact"/>
            </w:pPr>
            <m:oMathPara>
              <m:oMath>
                <m:sSub>
                  <m:sSubPr>
                    <m:ctrlPr>
                      <w:rPr>
                        <w:rFonts w:ascii="Cambria Math" w:hAnsi="Cambria Math"/>
                      </w:rPr>
                    </m:ctrlPr>
                  </m:sSubPr>
                  <m:e>
                    <m:r>
                      <w:rPr>
                        <w:rFonts w:ascii="Cambria Math" w:hAnsi="Cambria Math"/>
                      </w:rPr>
                      <m:t>df</m:t>
                    </m:r>
                  </m:e>
                  <m:sub>
                    <m:r>
                      <w:rPr>
                        <w:rFonts w:ascii="Cambria Math" w:hAnsi="Cambria Math"/>
                      </w:rPr>
                      <m:t>2</m:t>
                    </m:r>
                  </m:sub>
                </m:sSub>
              </m:oMath>
            </m:oMathPara>
          </w:p>
        </w:tc>
        <w:tc>
          <w:tcPr>
            <w:tcW w:w="0" w:type="auto"/>
          </w:tcPr>
          <w:p w14:paraId="2CED86AA" w14:textId="77777777" w:rsidR="00381176" w:rsidRDefault="00ED6415" w:rsidP="00F00D9E">
            <w:pPr>
              <w:pStyle w:val="Compact"/>
            </w:pPr>
            <m:oMathPara>
              <m:oMath>
                <m:r>
                  <w:rPr>
                    <w:rFonts w:ascii="Cambria Math" w:hAnsi="Cambria Math"/>
                  </w:rPr>
                  <m:t>MSE</m:t>
                </m:r>
              </m:oMath>
            </m:oMathPara>
          </w:p>
        </w:tc>
        <w:tc>
          <w:tcPr>
            <w:tcW w:w="0" w:type="auto"/>
          </w:tcPr>
          <w:p w14:paraId="2F53FFA6" w14:textId="77777777" w:rsidR="00381176" w:rsidRDefault="00ED6415" w:rsidP="00F00D9E">
            <w:pPr>
              <w:pStyle w:val="Compact"/>
            </w:pPr>
            <m:oMathPara>
              <m:oMath>
                <m:r>
                  <w:rPr>
                    <w:rFonts w:ascii="Cambria Math" w:hAnsi="Cambria Math"/>
                  </w:rPr>
                  <m:t>p</m:t>
                </m:r>
              </m:oMath>
            </m:oMathPara>
          </w:p>
        </w:tc>
        <w:tc>
          <w:tcPr>
            <w:tcW w:w="0" w:type="auto"/>
          </w:tcPr>
          <w:p w14:paraId="44835F9E" w14:textId="77777777" w:rsidR="00381176" w:rsidRDefault="00ED6415" w:rsidP="00F00D9E">
            <w:pPr>
              <w:pStyle w:val="Compac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oMath>
            </m:oMathPara>
          </w:p>
        </w:tc>
      </w:tr>
      <w:tr w:rsidR="00381176" w14:paraId="53B2F3F1" w14:textId="77777777">
        <w:tc>
          <w:tcPr>
            <w:tcW w:w="0" w:type="auto"/>
          </w:tcPr>
          <w:p w14:paraId="0B6BA652" w14:textId="77777777" w:rsidR="00381176" w:rsidRDefault="00ED6415" w:rsidP="00F00D9E">
            <w:pPr>
              <w:pStyle w:val="Compact"/>
            </w:pPr>
            <w:r>
              <w:t>Time period</w:t>
            </w:r>
          </w:p>
        </w:tc>
        <w:tc>
          <w:tcPr>
            <w:tcW w:w="0" w:type="auto"/>
          </w:tcPr>
          <w:p w14:paraId="3BD84C2A" w14:textId="77777777" w:rsidR="00381176" w:rsidRDefault="00ED6415" w:rsidP="00F00D9E">
            <w:pPr>
              <w:pStyle w:val="Compact"/>
            </w:pPr>
            <w:r>
              <w:t>90.18</w:t>
            </w:r>
          </w:p>
        </w:tc>
        <w:tc>
          <w:tcPr>
            <w:tcW w:w="0" w:type="auto"/>
          </w:tcPr>
          <w:p w14:paraId="73EEBFD2" w14:textId="77777777" w:rsidR="00381176" w:rsidRDefault="00ED6415" w:rsidP="00F00D9E">
            <w:pPr>
              <w:pStyle w:val="Compact"/>
            </w:pPr>
            <w:r>
              <w:t>1</w:t>
            </w:r>
          </w:p>
        </w:tc>
        <w:tc>
          <w:tcPr>
            <w:tcW w:w="0" w:type="auto"/>
          </w:tcPr>
          <w:p w14:paraId="2941CFF4" w14:textId="77777777" w:rsidR="00381176" w:rsidRDefault="00ED6415" w:rsidP="00F00D9E">
            <w:pPr>
              <w:pStyle w:val="Compact"/>
            </w:pPr>
            <w:r>
              <w:t>507</w:t>
            </w:r>
          </w:p>
        </w:tc>
        <w:tc>
          <w:tcPr>
            <w:tcW w:w="0" w:type="auto"/>
          </w:tcPr>
          <w:p w14:paraId="5CD3966F" w14:textId="77777777" w:rsidR="00381176" w:rsidRDefault="00ED6415" w:rsidP="00F00D9E">
            <w:pPr>
              <w:pStyle w:val="Compact"/>
            </w:pPr>
            <w:r>
              <w:t>40.21</w:t>
            </w:r>
          </w:p>
        </w:tc>
        <w:tc>
          <w:tcPr>
            <w:tcW w:w="0" w:type="auto"/>
          </w:tcPr>
          <w:p w14:paraId="3C3F1583" w14:textId="77777777" w:rsidR="00381176" w:rsidRDefault="00ED6415" w:rsidP="00F00D9E">
            <w:pPr>
              <w:pStyle w:val="Compact"/>
            </w:pPr>
            <w:r>
              <w:t>&lt; .001</w:t>
            </w:r>
          </w:p>
        </w:tc>
        <w:tc>
          <w:tcPr>
            <w:tcW w:w="0" w:type="auto"/>
          </w:tcPr>
          <w:p w14:paraId="5B291FB9" w14:textId="77777777" w:rsidR="00381176" w:rsidRDefault="00ED6415" w:rsidP="00F00D9E">
            <w:pPr>
              <w:pStyle w:val="Compact"/>
            </w:pPr>
            <w:r>
              <w:t>.151</w:t>
            </w:r>
          </w:p>
        </w:tc>
      </w:tr>
      <w:tr w:rsidR="00381176" w14:paraId="4D13AB4E" w14:textId="77777777">
        <w:tc>
          <w:tcPr>
            <w:tcW w:w="0" w:type="auto"/>
          </w:tcPr>
          <w:p w14:paraId="1345486F" w14:textId="77777777" w:rsidR="00381176" w:rsidRDefault="00ED6415" w:rsidP="00F00D9E">
            <w:pPr>
              <w:pStyle w:val="Compact"/>
            </w:pPr>
            <w:r>
              <w:t>Subfield groups</w:t>
            </w:r>
          </w:p>
        </w:tc>
        <w:tc>
          <w:tcPr>
            <w:tcW w:w="0" w:type="auto"/>
          </w:tcPr>
          <w:p w14:paraId="63F882AB" w14:textId="77777777" w:rsidR="00381176" w:rsidRDefault="00ED6415" w:rsidP="00F00D9E">
            <w:pPr>
              <w:pStyle w:val="Compact"/>
            </w:pPr>
            <w:r>
              <w:t>8.17</w:t>
            </w:r>
          </w:p>
        </w:tc>
        <w:tc>
          <w:tcPr>
            <w:tcW w:w="0" w:type="auto"/>
          </w:tcPr>
          <w:p w14:paraId="4FB9CABD" w14:textId="77777777" w:rsidR="00381176" w:rsidRDefault="00ED6415" w:rsidP="00F00D9E">
            <w:pPr>
              <w:pStyle w:val="Compact"/>
            </w:pPr>
            <w:r>
              <w:t>3</w:t>
            </w:r>
          </w:p>
        </w:tc>
        <w:tc>
          <w:tcPr>
            <w:tcW w:w="0" w:type="auto"/>
          </w:tcPr>
          <w:p w14:paraId="25A38EBA" w14:textId="77777777" w:rsidR="00381176" w:rsidRDefault="00ED6415" w:rsidP="00F00D9E">
            <w:pPr>
              <w:pStyle w:val="Compact"/>
            </w:pPr>
            <w:r>
              <w:t>507</w:t>
            </w:r>
          </w:p>
        </w:tc>
        <w:tc>
          <w:tcPr>
            <w:tcW w:w="0" w:type="auto"/>
          </w:tcPr>
          <w:p w14:paraId="0EA735CA" w14:textId="77777777" w:rsidR="00381176" w:rsidRDefault="00ED6415" w:rsidP="00F00D9E">
            <w:pPr>
              <w:pStyle w:val="Compact"/>
            </w:pPr>
            <w:r>
              <w:t>40.21</w:t>
            </w:r>
          </w:p>
        </w:tc>
        <w:tc>
          <w:tcPr>
            <w:tcW w:w="0" w:type="auto"/>
          </w:tcPr>
          <w:p w14:paraId="3FC72D0C" w14:textId="77777777" w:rsidR="00381176" w:rsidRDefault="00ED6415" w:rsidP="00F00D9E">
            <w:pPr>
              <w:pStyle w:val="Compact"/>
            </w:pPr>
            <w:r>
              <w:t>&lt; .001</w:t>
            </w:r>
          </w:p>
        </w:tc>
        <w:tc>
          <w:tcPr>
            <w:tcW w:w="0" w:type="auto"/>
          </w:tcPr>
          <w:p w14:paraId="5717F4B5" w14:textId="77777777" w:rsidR="00381176" w:rsidRDefault="00ED6415" w:rsidP="00F00D9E">
            <w:pPr>
              <w:pStyle w:val="Compact"/>
            </w:pPr>
            <w:r>
              <w:t>.046</w:t>
            </w:r>
          </w:p>
        </w:tc>
      </w:tr>
      <w:tr w:rsidR="00381176" w14:paraId="7EDFCFE8" w14:textId="77777777">
        <w:tc>
          <w:tcPr>
            <w:tcW w:w="0" w:type="auto"/>
          </w:tcPr>
          <w:p w14:paraId="069FAA3A" w14:textId="77777777" w:rsidR="00381176" w:rsidRDefault="00ED6415" w:rsidP="00F00D9E">
            <w:pPr>
              <w:pStyle w:val="Compact"/>
            </w:pPr>
            <w:r>
              <w:t xml:space="preserve">Time period </w:t>
            </w:r>
            <m:oMath>
              <m:r>
                <m:rPr>
                  <m:sty m:val="p"/>
                </m:rPr>
                <w:rPr>
                  <w:rFonts w:ascii="Cambria Math" w:hAnsi="Cambria Math"/>
                </w:rPr>
                <m:t>×</m:t>
              </m:r>
            </m:oMath>
            <w:r>
              <w:t xml:space="preserve"> Subfield groups</w:t>
            </w:r>
          </w:p>
        </w:tc>
        <w:tc>
          <w:tcPr>
            <w:tcW w:w="0" w:type="auto"/>
          </w:tcPr>
          <w:p w14:paraId="36523336" w14:textId="77777777" w:rsidR="00381176" w:rsidRDefault="00ED6415" w:rsidP="00F00D9E">
            <w:pPr>
              <w:pStyle w:val="Compact"/>
            </w:pPr>
            <w:r>
              <w:t>2.07</w:t>
            </w:r>
          </w:p>
        </w:tc>
        <w:tc>
          <w:tcPr>
            <w:tcW w:w="0" w:type="auto"/>
          </w:tcPr>
          <w:p w14:paraId="0A8364AE" w14:textId="77777777" w:rsidR="00381176" w:rsidRDefault="00ED6415" w:rsidP="00F00D9E">
            <w:pPr>
              <w:pStyle w:val="Compact"/>
            </w:pPr>
            <w:r>
              <w:t>3</w:t>
            </w:r>
          </w:p>
        </w:tc>
        <w:tc>
          <w:tcPr>
            <w:tcW w:w="0" w:type="auto"/>
          </w:tcPr>
          <w:p w14:paraId="6DBA1451" w14:textId="77777777" w:rsidR="00381176" w:rsidRDefault="00ED6415" w:rsidP="00F00D9E">
            <w:pPr>
              <w:pStyle w:val="Compact"/>
            </w:pPr>
            <w:r>
              <w:t>507</w:t>
            </w:r>
          </w:p>
        </w:tc>
        <w:tc>
          <w:tcPr>
            <w:tcW w:w="0" w:type="auto"/>
          </w:tcPr>
          <w:p w14:paraId="16AA4E9B" w14:textId="77777777" w:rsidR="00381176" w:rsidRDefault="00ED6415" w:rsidP="00F00D9E">
            <w:pPr>
              <w:pStyle w:val="Compact"/>
            </w:pPr>
            <w:r>
              <w:t>40.21</w:t>
            </w:r>
          </w:p>
        </w:tc>
        <w:tc>
          <w:tcPr>
            <w:tcW w:w="0" w:type="auto"/>
          </w:tcPr>
          <w:p w14:paraId="1E96486F" w14:textId="77777777" w:rsidR="00381176" w:rsidRDefault="00ED6415" w:rsidP="00F00D9E">
            <w:pPr>
              <w:pStyle w:val="Compact"/>
            </w:pPr>
            <w:r>
              <w:t>.103</w:t>
            </w:r>
          </w:p>
        </w:tc>
        <w:tc>
          <w:tcPr>
            <w:tcW w:w="0" w:type="auto"/>
          </w:tcPr>
          <w:p w14:paraId="06657FAD" w14:textId="77777777" w:rsidR="00381176" w:rsidRDefault="00ED6415" w:rsidP="00F00D9E">
            <w:pPr>
              <w:pStyle w:val="Compact"/>
            </w:pPr>
            <w:r>
              <w:t>.012</w:t>
            </w:r>
          </w:p>
        </w:tc>
      </w:tr>
    </w:tbl>
    <w:p w14:paraId="6B380318" w14:textId="77777777" w:rsidR="00381176" w:rsidRDefault="00ED6415" w:rsidP="00F00D9E">
      <w:pPr>
        <w:pStyle w:val="Compact"/>
      </w:pPr>
      <w:r>
        <w:rPr>
          <w:i/>
          <w:iCs/>
        </w:rPr>
        <w:t>Note.</w:t>
      </w:r>
      <w:r>
        <w:t xml:space="preserve"> </w:t>
      </w:r>
      <w:r>
        <w:t>This table was created with apa_table().</w:t>
      </w:r>
    </w:p>
    <w:p w14:paraId="5EDBADD2" w14:textId="77777777" w:rsidR="00381176" w:rsidRDefault="00ED6415" w:rsidP="00F00D9E">
      <w:pPr>
        <w:pStyle w:val="BodyText"/>
      </w:pPr>
      <w:r>
        <w:t> </w:t>
      </w:r>
    </w:p>
    <w:p w14:paraId="2CA8461B" w14:textId="77777777" w:rsidR="00381176" w:rsidRDefault="00ED6415" w:rsidP="00F00D9E">
      <w:pPr>
        <w:pStyle w:val="BodyText"/>
      </w:pPr>
      <w:r>
        <w:t xml:space="preserve">Our two-way between-subjects ANOVA generated a significant main effect of subfield, </w:t>
      </w:r>
      <m:oMath>
        <m:r>
          <w:rPr>
            <w:rFonts w:ascii="Cambria Math" w:hAnsi="Cambria Math"/>
          </w:rPr>
          <m:t>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507</m:t>
        </m:r>
        <m:r>
          <m:rPr>
            <m:sty m:val="p"/>
          </m:rPr>
          <w:rPr>
            <w:rFonts w:ascii="Cambria Math" w:hAnsi="Cambria Math"/>
          </w:rPr>
          <m:t>)=</m:t>
        </m:r>
        <m:r>
          <w:rPr>
            <w:rFonts w:ascii="Cambria Math" w:hAnsi="Cambria Math"/>
          </w:rPr>
          <m:t>8.17</m:t>
        </m:r>
      </m:oMath>
      <w:r>
        <w:t xml:space="preserve">, </w:t>
      </w:r>
      <m:oMath>
        <m:r>
          <w:rPr>
            <w:rFonts w:ascii="Cambria Math" w:hAnsi="Cambria Math"/>
          </w:rPr>
          <m:t>MSE</m:t>
        </m:r>
        <m:r>
          <m:rPr>
            <m:sty m:val="p"/>
          </m:rPr>
          <w:rPr>
            <w:rFonts w:ascii="Cambria Math" w:hAnsi="Cambria Math"/>
          </w:rPr>
          <m:t>=</m:t>
        </m:r>
        <m:r>
          <w:rPr>
            <w:rFonts w:ascii="Cambria Math" w:hAnsi="Cambria Math"/>
          </w:rPr>
          <m:t>40.21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r>
          <m:rPr>
            <m:sty m:val="p"/>
          </m:rPr>
          <w:rPr>
            <w:rFonts w:ascii="Cambria Math" w:hAnsi="Cambria Math"/>
          </w:rPr>
          <m:t>=</m:t>
        </m:r>
        <m:r>
          <w:rPr>
            <w:rFonts w:ascii="Cambria Math" w:hAnsi="Cambria Math"/>
          </w:rPr>
          <m:t>.046</m:t>
        </m:r>
      </m:oMath>
      <w:r>
        <w:t xml:space="preserve">, and time period, </w:t>
      </w:r>
      <m:oMath>
        <m:r>
          <w:rPr>
            <w:rFonts w:ascii="Cambria Math" w:hAnsi="Cambria Math"/>
          </w:rPr>
          <m:t>F</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507</m:t>
        </m:r>
        <m:r>
          <m:rPr>
            <m:sty m:val="p"/>
          </m:rPr>
          <w:rPr>
            <w:rFonts w:ascii="Cambria Math" w:hAnsi="Cambria Math"/>
          </w:rPr>
          <m:t>)=</m:t>
        </m:r>
        <m:r>
          <w:rPr>
            <w:rFonts w:ascii="Cambria Math" w:hAnsi="Cambria Math"/>
          </w:rPr>
          <m:t>90.18</m:t>
        </m:r>
      </m:oMath>
      <w:r>
        <w:t xml:space="preserve">, </w:t>
      </w:r>
      <m:oMath>
        <m:r>
          <w:rPr>
            <w:rFonts w:ascii="Cambria Math" w:hAnsi="Cambria Math"/>
          </w:rPr>
          <m:t>MSE</m:t>
        </m:r>
        <m:r>
          <m:rPr>
            <m:sty m:val="p"/>
          </m:rPr>
          <w:rPr>
            <w:rFonts w:ascii="Cambria Math" w:hAnsi="Cambria Math"/>
          </w:rPr>
          <m:t>=</m:t>
        </m:r>
        <m:r>
          <w:rPr>
            <w:rFonts w:ascii="Cambria Math" w:hAnsi="Cambria Math"/>
          </w:rPr>
          <m:t>40.21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r>
          <m:rPr>
            <m:sty m:val="p"/>
          </m:rPr>
          <w:rPr>
            <w:rFonts w:ascii="Cambria Math" w:hAnsi="Cambria Math"/>
          </w:rPr>
          <m:t>=</m:t>
        </m:r>
        <m:r>
          <w:rPr>
            <w:rFonts w:ascii="Cambria Math" w:hAnsi="Cambria Math"/>
          </w:rPr>
          <m:t>.151</m:t>
        </m:r>
      </m:oMath>
      <w:r>
        <w:t xml:space="preserve">. However, </w:t>
      </w:r>
      <w:r>
        <w:t xml:space="preserve">the interaction between time period and subfield, </w:t>
      </w:r>
      <m:oMath>
        <m:r>
          <w:rPr>
            <w:rFonts w:ascii="Cambria Math" w:hAnsi="Cambria Math"/>
          </w:rPr>
          <m:t>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507</m:t>
        </m:r>
        <m:r>
          <m:rPr>
            <m:sty m:val="p"/>
          </m:rPr>
          <w:rPr>
            <w:rFonts w:ascii="Cambria Math" w:hAnsi="Cambria Math"/>
          </w:rPr>
          <m:t>)=</m:t>
        </m:r>
        <m:r>
          <w:rPr>
            <w:rFonts w:ascii="Cambria Math" w:hAnsi="Cambria Math"/>
          </w:rPr>
          <m:t>2.07</m:t>
        </m:r>
      </m:oMath>
      <w:r>
        <w:t xml:space="preserve">, </w:t>
      </w:r>
      <m:oMath>
        <m:r>
          <w:rPr>
            <w:rFonts w:ascii="Cambria Math" w:hAnsi="Cambria Math"/>
          </w:rPr>
          <m:t>MSE</m:t>
        </m:r>
        <m:r>
          <m:rPr>
            <m:sty m:val="p"/>
          </m:rPr>
          <w:rPr>
            <w:rFonts w:ascii="Cambria Math" w:hAnsi="Cambria Math"/>
          </w:rPr>
          <m:t>=</m:t>
        </m:r>
        <m:r>
          <w:rPr>
            <w:rFonts w:ascii="Cambria Math" w:hAnsi="Cambria Math"/>
          </w:rPr>
          <m:t>40.21</m:t>
        </m:r>
      </m:oMath>
      <w:r>
        <w:t xml:space="preserve">, </w:t>
      </w:r>
      <m:oMath>
        <m:r>
          <w:rPr>
            <w:rFonts w:ascii="Cambria Math" w:hAnsi="Cambria Math"/>
          </w:rPr>
          <m:t>p</m:t>
        </m:r>
        <m:r>
          <m:rPr>
            <m:sty m:val="p"/>
          </m:rPr>
          <w:rPr>
            <w:rFonts w:ascii="Cambria Math" w:hAnsi="Cambria Math"/>
          </w:rPr>
          <m:t>=</m:t>
        </m:r>
        <m:r>
          <w:rPr>
            <w:rFonts w:ascii="Cambria Math" w:hAnsi="Cambria Math"/>
          </w:rPr>
          <m:t>.103</m:t>
        </m:r>
      </m:oMath>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r>
          <m:rPr>
            <m:sty m:val="p"/>
          </m:rPr>
          <w:rPr>
            <w:rFonts w:ascii="Cambria Math" w:hAnsi="Cambria Math"/>
          </w:rPr>
          <m:t>=</m:t>
        </m:r>
        <m:r>
          <w:rPr>
            <w:rFonts w:ascii="Cambria Math" w:hAnsi="Cambria Math"/>
          </w:rPr>
          <m:t>.012</m:t>
        </m:r>
      </m:oMath>
      <w:r>
        <w:t>, was not statistically significant.</w:t>
      </w:r>
    </w:p>
    <w:p w14:paraId="4E96341A" w14:textId="77777777" w:rsidR="00381176" w:rsidRDefault="00ED6415" w:rsidP="00F00D9E">
      <w:pPr>
        <w:pStyle w:val="Heading1"/>
      </w:pPr>
      <w:bookmarkStart w:id="11" w:name="plots"/>
      <w:bookmarkEnd w:id="10"/>
      <w:r>
        <w:t>PLOTS</w:t>
      </w:r>
    </w:p>
    <w:p w14:paraId="7359AF6B" w14:textId="77777777" w:rsidR="00381176" w:rsidRDefault="00ED6415" w:rsidP="00F00D9E">
      <w:pPr>
        <w:pStyle w:val="Heading2"/>
      </w:pPr>
      <w:bookmarkStart w:id="12" w:name="data"/>
      <w:r>
        <w:t>DATA</w:t>
      </w:r>
    </w:p>
    <w:p w14:paraId="52ABA43D" w14:textId="77777777" w:rsidR="00381176" w:rsidRDefault="00ED6415" w:rsidP="00F00D9E">
      <w:pPr>
        <w:pStyle w:val="Heading3"/>
      </w:pPr>
      <w:bookmarkStart w:id="13" w:name="subfield-x-data-score"/>
      <w:r>
        <w:t>Subfield x Data Score</w:t>
      </w:r>
    </w:p>
    <w:p w14:paraId="1DC8A87B" w14:textId="77777777" w:rsidR="00381176" w:rsidRDefault="00ED6415" w:rsidP="00F00D9E">
      <w:pPr>
        <w:pStyle w:val="SourceCode"/>
      </w:pPr>
      <w:r>
        <w:rPr>
          <w:rStyle w:val="VerbatimChar"/>
        </w:rPr>
        <w:t>## # A tibble: 4 × 5</w:t>
      </w:r>
      <w:r>
        <w:br/>
      </w:r>
      <w:r>
        <w:rPr>
          <w:rStyle w:val="VerbatimChar"/>
        </w:rPr>
        <w:t>##   subfield_groups mean_data_score    SD     N stderr</w:t>
      </w:r>
      <w:r>
        <w:br/>
      </w:r>
      <w:r>
        <w:rPr>
          <w:rStyle w:val="VerbatimChar"/>
        </w:rPr>
        <w:t>##   &lt;fct&gt;                     &lt;dbl&gt; &lt;dbl&gt; &lt;int&gt;  &lt;dbl&gt;</w:t>
      </w:r>
      <w:r>
        <w:br/>
      </w:r>
      <w:r>
        <w:rPr>
          <w:rStyle w:val="VerbatimChar"/>
        </w:rPr>
        <w:t>## 1 Cognition                  9.33  9.67   152  0.784</w:t>
      </w:r>
      <w:r>
        <w:br/>
      </w:r>
      <w:r>
        <w:rPr>
          <w:rStyle w:val="VerbatimChar"/>
        </w:rPr>
        <w:t>## 2 Development                5.86  8.55    99  0.860</w:t>
      </w:r>
      <w:r>
        <w:br/>
      </w:r>
      <w:r>
        <w:rPr>
          <w:rStyle w:val="VerbatimChar"/>
        </w:rPr>
        <w:t xml:space="preserve">## 3 Other                      </w:t>
      </w:r>
      <w:r>
        <w:rPr>
          <w:rStyle w:val="VerbatimChar"/>
        </w:rPr>
        <w:t>6.45  8.68   116  0.806</w:t>
      </w:r>
      <w:r>
        <w:br/>
      </w:r>
      <w:r>
        <w:rPr>
          <w:rStyle w:val="VerbatimChar"/>
        </w:rPr>
        <w:t>## 4 Social                     7.97  9.12   148  0.749</w:t>
      </w:r>
    </w:p>
    <w:p w14:paraId="35F434E0" w14:textId="77777777" w:rsidR="00381176" w:rsidRDefault="00ED6415" w:rsidP="00F00D9E">
      <w:pPr>
        <w:pStyle w:val="Heading3"/>
      </w:pPr>
      <w:bookmarkStart w:id="14" w:name="time-period-x-data-score"/>
      <w:bookmarkEnd w:id="13"/>
      <w:r>
        <w:lastRenderedPageBreak/>
        <w:t>Time Period x Data Score</w:t>
      </w:r>
    </w:p>
    <w:p w14:paraId="749D4612" w14:textId="77777777" w:rsidR="00381176" w:rsidRDefault="00ED6415" w:rsidP="00F00D9E">
      <w:pPr>
        <w:pStyle w:val="SourceCode"/>
      </w:pPr>
      <w:r>
        <w:rPr>
          <w:rStyle w:val="VerbatimChar"/>
        </w:rPr>
        <w:t>## # A tibble: 2 × 5</w:t>
      </w:r>
      <w:r>
        <w:br/>
      </w:r>
      <w:r>
        <w:rPr>
          <w:rStyle w:val="VerbatimChar"/>
        </w:rPr>
        <w:t>##   time_period mean_data_score    SD     N stderr</w:t>
      </w:r>
      <w:r>
        <w:br/>
      </w:r>
      <w:r>
        <w:rPr>
          <w:rStyle w:val="VerbatimChar"/>
        </w:rPr>
        <w:t>##   &lt;fct&gt;                 &lt;dbl&gt; &lt;dbl&gt; &lt;int&gt;  &lt;dbl&gt;</w:t>
      </w:r>
      <w:r>
        <w:br/>
      </w:r>
      <w:r>
        <w:rPr>
          <w:rStyle w:val="VerbatimChar"/>
        </w:rPr>
        <w:t xml:space="preserve">## 1 2014-15              </w:t>
      </w:r>
      <w:r>
        <w:rPr>
          <w:rStyle w:val="VerbatimChar"/>
        </w:rPr>
        <w:t xml:space="preserve">  3.57  6.71   322  0.374</w:t>
      </w:r>
      <w:r>
        <w:br/>
      </w:r>
      <w:r>
        <w:rPr>
          <w:rStyle w:val="VerbatimChar"/>
        </w:rPr>
        <w:t>## 2 2019-20               14.4   8.71   193  0.627</w:t>
      </w:r>
    </w:p>
    <w:p w14:paraId="5096126E" w14:textId="77777777" w:rsidR="00381176" w:rsidRDefault="00ED6415" w:rsidP="00F00D9E">
      <w:pPr>
        <w:pStyle w:val="Heading3"/>
      </w:pPr>
      <w:bookmarkStart w:id="15" w:name="X499ed47fe0fdda103df1deb7a3837db3ca5cd32"/>
      <w:bookmarkEnd w:id="14"/>
      <w:r>
        <w:t>Interaction between time and subfield - Data scores</w:t>
      </w:r>
    </w:p>
    <w:p w14:paraId="284DE366" w14:textId="77777777" w:rsidR="00381176" w:rsidRDefault="00ED6415" w:rsidP="00F00D9E">
      <w:pPr>
        <w:pStyle w:val="SourceCode"/>
      </w:pPr>
      <w:r>
        <w:rPr>
          <w:rStyle w:val="VerbatimChar"/>
        </w:rPr>
        <w:t>## `summarise()` has grouped output by 'subfield_groups'. You can override using the `.groups` argument.</w:t>
      </w:r>
    </w:p>
    <w:p w14:paraId="4F1986F0" w14:textId="77777777" w:rsidR="00381176" w:rsidRDefault="00ED6415" w:rsidP="00F00D9E">
      <w:pPr>
        <w:pStyle w:val="FirstParagraph"/>
      </w:pPr>
      <w:r>
        <w:rPr>
          <w:noProof/>
        </w:rPr>
        <w:lastRenderedPageBreak/>
        <w:drawing>
          <wp:inline distT="0" distB="0" distL="0" distR="0" wp14:anchorId="7BB337C2" wp14:editId="256F00C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nfirmatory-1B-Analysis-Markdown-Part-2_files/figure-docx/unnamed-chunk-1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E7E3434" wp14:editId="3AA57B2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nfirmatory-1B-Analysis-Markdown-Part-2_files/figure-docx/unnamed-chunk-15-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15A7896" w14:textId="77777777" w:rsidR="00381176" w:rsidRDefault="00ED6415" w:rsidP="00F00D9E">
      <w:pPr>
        <w:pStyle w:val="Heading2"/>
      </w:pPr>
      <w:bookmarkStart w:id="16" w:name="materials"/>
      <w:bookmarkEnd w:id="12"/>
      <w:bookmarkEnd w:id="15"/>
      <w:r>
        <w:t>MATERIALS</w:t>
      </w:r>
    </w:p>
    <w:p w14:paraId="26D0CC57" w14:textId="77777777" w:rsidR="00381176" w:rsidRDefault="00ED6415" w:rsidP="00F00D9E">
      <w:pPr>
        <w:pStyle w:val="Heading3"/>
      </w:pPr>
      <w:bookmarkStart w:id="17" w:name="subfield-x-materials-score"/>
      <w:r>
        <w:t>Subfield</w:t>
      </w:r>
      <w:r>
        <w:t xml:space="preserve"> x Materials Score</w:t>
      </w:r>
    </w:p>
    <w:p w14:paraId="333BE1C6" w14:textId="77777777" w:rsidR="00381176" w:rsidRDefault="00ED6415" w:rsidP="00F00D9E">
      <w:pPr>
        <w:pStyle w:val="Heading3"/>
      </w:pPr>
      <w:bookmarkStart w:id="18" w:name="time-period-x-materials-score"/>
      <w:bookmarkEnd w:id="17"/>
      <w:r>
        <w:t>Time Period x Materials Score</w:t>
      </w:r>
    </w:p>
    <w:p w14:paraId="1B513D4D" w14:textId="77777777" w:rsidR="00381176" w:rsidRDefault="00ED6415" w:rsidP="00F00D9E">
      <w:pPr>
        <w:pStyle w:val="Heading3"/>
      </w:pPr>
      <w:bookmarkStart w:id="19" w:name="X3607137d4ffcdd65bc1f0de8c5a6deb40d406ea"/>
      <w:bookmarkEnd w:id="18"/>
      <w:r>
        <w:t>Interaction between time and subfield - Materials Score</w:t>
      </w:r>
    </w:p>
    <w:p w14:paraId="16A97AAF" w14:textId="77777777" w:rsidR="00381176" w:rsidRDefault="00ED6415" w:rsidP="00F00D9E">
      <w:pPr>
        <w:pStyle w:val="SourceCode"/>
      </w:pPr>
      <w:r>
        <w:rPr>
          <w:rStyle w:val="VerbatimChar"/>
        </w:rPr>
        <w:t>## `summarise()` has grouped output by 'subfield_groups'. You can override using the `.groups` argument.</w:t>
      </w:r>
    </w:p>
    <w:p w14:paraId="7ED43887" w14:textId="77777777" w:rsidR="00381176" w:rsidRDefault="00ED6415" w:rsidP="00F00D9E">
      <w:pPr>
        <w:pStyle w:val="FirstParagraph"/>
      </w:pPr>
      <w:r>
        <w:rPr>
          <w:noProof/>
        </w:rPr>
        <w:lastRenderedPageBreak/>
        <w:drawing>
          <wp:inline distT="0" distB="0" distL="0" distR="0" wp14:anchorId="7972F703" wp14:editId="4A7B187D">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nfirmatory-1B-Analysis-Markdown-Part-2_files/figure-docx/unnamed-chunk-1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F674A8D" wp14:editId="68A3E693">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nfirmatory-1B-Analysis-Markdown-Part-2_files/figure-docx/unnamed-chunk-18-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E8992A6" w14:textId="77777777" w:rsidR="00381176" w:rsidRDefault="00ED6415" w:rsidP="00F00D9E">
      <w:pPr>
        <w:pStyle w:val="Heading1"/>
      </w:pPr>
      <w:bookmarkStart w:id="20" w:name="subfield-t-tests"/>
      <w:bookmarkEnd w:id="11"/>
      <w:bookmarkEnd w:id="16"/>
      <w:bookmarkEnd w:id="19"/>
      <w:r>
        <w:t>SUBFIELD T-TESTS</w:t>
      </w:r>
    </w:p>
    <w:p w14:paraId="6ECBAAAA" w14:textId="77777777" w:rsidR="00381176" w:rsidRDefault="00ED6415" w:rsidP="00F00D9E">
      <w:pPr>
        <w:pStyle w:val="Heading2"/>
      </w:pPr>
      <w:bookmarkStart w:id="21" w:name="data-1"/>
      <w:r>
        <w:t>DATA</w:t>
      </w:r>
    </w:p>
    <w:p w14:paraId="165F3D16" w14:textId="77777777" w:rsidR="00381176" w:rsidRDefault="00ED6415" w:rsidP="00F00D9E">
      <w:pPr>
        <w:pStyle w:val="Heading3"/>
      </w:pPr>
      <w:bookmarkStart w:id="22" w:name="development-vs.-cognition"/>
      <w:r>
        <w:t>Development vs. Cogni</w:t>
      </w:r>
      <w:r>
        <w:t>tion</w:t>
      </w:r>
    </w:p>
    <w:p w14:paraId="5EB73C3F" w14:textId="77777777" w:rsidR="00381176" w:rsidRDefault="00ED6415" w:rsidP="00F00D9E">
      <w:pPr>
        <w:pStyle w:val="FirstParagraph"/>
      </w:pPr>
      <w:r>
        <w:t>An independent samples t-test showed that articles published in the field of Cognition generated higher Open Data Scores, on average, than articles published in the field of Developmental Psychology,</w:t>
      </w:r>
    </w:p>
    <w:p w14:paraId="368F3320" w14:textId="77777777" w:rsidR="00381176" w:rsidRDefault="00ED6415" w:rsidP="00F00D9E">
      <w:pPr>
        <w:pStyle w:val="SourceCode"/>
      </w:pPr>
      <w:r>
        <w:rPr>
          <w:rStyle w:val="VerbatimChar"/>
        </w:rPr>
        <w:t>## t(226.98) = 2.98, p = .003, d = 0.38</w:t>
      </w:r>
    </w:p>
    <w:p w14:paraId="2EA91E3B" w14:textId="77777777" w:rsidR="00381176" w:rsidRDefault="00ED6415" w:rsidP="00F00D9E">
      <w:pPr>
        <w:pStyle w:val="Heading3"/>
      </w:pPr>
      <w:bookmarkStart w:id="23" w:name="development-vs.-social"/>
      <w:bookmarkEnd w:id="22"/>
      <w:r>
        <w:t>Development</w:t>
      </w:r>
      <w:r>
        <w:t xml:space="preserve"> vs. Social</w:t>
      </w:r>
    </w:p>
    <w:p w14:paraId="28F97B7A" w14:textId="77777777" w:rsidR="00381176" w:rsidRDefault="00ED6415" w:rsidP="00F00D9E">
      <w:pPr>
        <w:pStyle w:val="FirstParagraph"/>
      </w:pPr>
      <w:r>
        <w:t>An independent samples t-test showed that articles published in the field of Social Psychology did not generate statistically significant different Open Data Scores, on average, than articles published in the field of Developmental Psychology,</w:t>
      </w:r>
    </w:p>
    <w:p w14:paraId="0602BA16" w14:textId="77777777" w:rsidR="00381176" w:rsidRDefault="00ED6415" w:rsidP="00F00D9E">
      <w:pPr>
        <w:pStyle w:val="SourceCode"/>
      </w:pPr>
      <w:r>
        <w:rPr>
          <w:rStyle w:val="VerbatimChar"/>
        </w:rPr>
        <w:t>## t(219.13) = -1.85, p = .066, d = -0.24</w:t>
      </w:r>
    </w:p>
    <w:p w14:paraId="31A98B66" w14:textId="77777777" w:rsidR="00381176" w:rsidRDefault="00ED6415" w:rsidP="00F00D9E">
      <w:pPr>
        <w:pStyle w:val="Heading3"/>
      </w:pPr>
      <w:bookmarkStart w:id="24" w:name="development-vs.-other"/>
      <w:bookmarkEnd w:id="23"/>
      <w:r>
        <w:lastRenderedPageBreak/>
        <w:t>Development vs. Other</w:t>
      </w:r>
    </w:p>
    <w:p w14:paraId="5055A4BE" w14:textId="77777777" w:rsidR="00381176" w:rsidRDefault="00ED6415" w:rsidP="00F00D9E">
      <w:pPr>
        <w:pStyle w:val="FirstParagraph"/>
      </w:pPr>
      <w:r>
        <w:t>An independent samples t-test showed that articles published in the Other subfield did not generate statistically significant different Open Data Scores, on average, than articles published in</w:t>
      </w:r>
      <w:r>
        <w:t xml:space="preserve"> the field of Developmental Psychology,</w:t>
      </w:r>
    </w:p>
    <w:p w14:paraId="009DDAF4" w14:textId="77777777" w:rsidR="00381176" w:rsidRDefault="00ED6415" w:rsidP="00F00D9E">
      <w:pPr>
        <w:pStyle w:val="SourceCode"/>
      </w:pPr>
      <w:r>
        <w:rPr>
          <w:rStyle w:val="VerbatimChar"/>
        </w:rPr>
        <w:t>## t(208.60) = -0.50, p = .617, d = -0.07</w:t>
      </w:r>
    </w:p>
    <w:p w14:paraId="42E57285" w14:textId="77777777" w:rsidR="00381176" w:rsidRDefault="00ED6415" w:rsidP="00F00D9E">
      <w:pPr>
        <w:pStyle w:val="Heading2"/>
      </w:pPr>
      <w:bookmarkStart w:id="25" w:name="material"/>
      <w:bookmarkEnd w:id="21"/>
      <w:bookmarkEnd w:id="24"/>
      <w:r>
        <w:t>MATERIAL</w:t>
      </w:r>
    </w:p>
    <w:p w14:paraId="776734C7" w14:textId="77777777" w:rsidR="00381176" w:rsidRDefault="00ED6415" w:rsidP="00F00D9E">
      <w:pPr>
        <w:pStyle w:val="Heading3"/>
      </w:pPr>
      <w:bookmarkStart w:id="26" w:name="developmental-vs.-cognition"/>
      <w:r>
        <w:t>Developmental vs. Cognition</w:t>
      </w:r>
    </w:p>
    <w:p w14:paraId="4D60A124" w14:textId="77777777" w:rsidR="00381176" w:rsidRDefault="00ED6415" w:rsidP="00F00D9E">
      <w:pPr>
        <w:pStyle w:val="FirstParagraph"/>
      </w:pPr>
      <w:r>
        <w:t>An independent samples t-test showed that articles published in the field of Cognition generated higher Open Materials Scores, on average, than articles published in the field of Developmental Psychology,</w:t>
      </w:r>
    </w:p>
    <w:p w14:paraId="0F12BCD2" w14:textId="77777777" w:rsidR="00381176" w:rsidRDefault="00ED6415" w:rsidP="00F00D9E">
      <w:pPr>
        <w:pStyle w:val="SourceCode"/>
      </w:pPr>
      <w:r>
        <w:rPr>
          <w:rStyle w:val="VerbatimChar"/>
        </w:rPr>
        <w:t>## t(232.75) = 4.74, p &lt; .001, d = 0.59</w:t>
      </w:r>
    </w:p>
    <w:p w14:paraId="5CE2767D" w14:textId="77777777" w:rsidR="00381176" w:rsidRDefault="00ED6415" w:rsidP="00F00D9E">
      <w:pPr>
        <w:pStyle w:val="Heading3"/>
      </w:pPr>
      <w:bookmarkStart w:id="27" w:name="developmental-vs.-social"/>
      <w:bookmarkEnd w:id="26"/>
      <w:r>
        <w:t>Development</w:t>
      </w:r>
      <w:r>
        <w:t>al vs. Social</w:t>
      </w:r>
    </w:p>
    <w:p w14:paraId="76E88E12" w14:textId="77777777" w:rsidR="00381176" w:rsidRDefault="00ED6415" w:rsidP="00F00D9E">
      <w:pPr>
        <w:pStyle w:val="FirstParagraph"/>
      </w:pPr>
      <w:r>
        <w:t>An independent samples t-test showed that articles published in the field of Social Psychology generated higher Open Materials Scores, on average, than articles published in the field of Developmental Psychology,</w:t>
      </w:r>
    </w:p>
    <w:p w14:paraId="529F419F" w14:textId="77777777" w:rsidR="00381176" w:rsidRDefault="00ED6415" w:rsidP="00F00D9E">
      <w:pPr>
        <w:pStyle w:val="SourceCode"/>
      </w:pPr>
      <w:r>
        <w:rPr>
          <w:rStyle w:val="VerbatimChar"/>
        </w:rPr>
        <w:t>## t(224.53) = -2.59, p = .01</w:t>
      </w:r>
      <w:r>
        <w:rPr>
          <w:rStyle w:val="VerbatimChar"/>
        </w:rPr>
        <w:t>0, d = -0.33</w:t>
      </w:r>
    </w:p>
    <w:p w14:paraId="42A55EFB" w14:textId="77777777" w:rsidR="00381176" w:rsidRDefault="00ED6415" w:rsidP="00F00D9E">
      <w:pPr>
        <w:pStyle w:val="Heading3"/>
      </w:pPr>
      <w:bookmarkStart w:id="28" w:name="developmental-vs.-other"/>
      <w:bookmarkEnd w:id="27"/>
      <w:r>
        <w:t>Developmental vs. Other</w:t>
      </w:r>
    </w:p>
    <w:p w14:paraId="5D39A470" w14:textId="77777777" w:rsidR="00381176" w:rsidRDefault="00ED6415" w:rsidP="00F00D9E">
      <w:pPr>
        <w:pStyle w:val="FirstParagraph"/>
      </w:pPr>
      <w:r>
        <w:t>An independent samples t-test showed that articles published in the Other subfield did not generate statistically significant different Open Materials Scores, on average, than articles published in the field of Developm</w:t>
      </w:r>
      <w:r>
        <w:t>ental Psychology,</w:t>
      </w:r>
    </w:p>
    <w:p w14:paraId="0766540D" w14:textId="77777777" w:rsidR="00381176" w:rsidRDefault="00ED6415" w:rsidP="00F00D9E">
      <w:pPr>
        <w:pStyle w:val="SourceCode"/>
      </w:pPr>
      <w:r>
        <w:rPr>
          <w:rStyle w:val="VerbatimChar"/>
        </w:rPr>
        <w:t>## t(211.35) = -1.23, p = .220, d = -0.17</w:t>
      </w:r>
      <w:bookmarkEnd w:id="20"/>
      <w:bookmarkEnd w:id="25"/>
      <w:bookmarkEnd w:id="28"/>
    </w:p>
    <w:sectPr w:rsidR="003811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4D3AA" w14:textId="77777777" w:rsidR="00ED6415" w:rsidRDefault="00ED6415">
      <w:pPr>
        <w:spacing w:after="0"/>
      </w:pPr>
      <w:r>
        <w:separator/>
      </w:r>
    </w:p>
  </w:endnote>
  <w:endnote w:type="continuationSeparator" w:id="0">
    <w:p w14:paraId="6553438B" w14:textId="77777777" w:rsidR="00ED6415" w:rsidRDefault="00ED64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3FCEC" w14:textId="77777777" w:rsidR="00ED6415" w:rsidRDefault="00ED6415">
      <w:r>
        <w:separator/>
      </w:r>
    </w:p>
  </w:footnote>
  <w:footnote w:type="continuationSeparator" w:id="0">
    <w:p w14:paraId="0A46E706" w14:textId="77777777" w:rsidR="00ED6415" w:rsidRDefault="00ED64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09E641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81176"/>
    <w:rsid w:val="004E29B3"/>
    <w:rsid w:val="00590D07"/>
    <w:rsid w:val="00784D58"/>
    <w:rsid w:val="008D6863"/>
    <w:rsid w:val="0095706A"/>
    <w:rsid w:val="00A45DBC"/>
    <w:rsid w:val="00B86B75"/>
    <w:rsid w:val="00BC48D5"/>
    <w:rsid w:val="00C36279"/>
    <w:rsid w:val="00E315A3"/>
    <w:rsid w:val="00ED6415"/>
    <w:rsid w:val="00F00D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8BE4E"/>
  <w15:docId w15:val="{7E0B3E8E-3AA4-B945-9E2A-C51DD815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Confirmatory 1B Analysis Markdown Part 2</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Confirmatory 1B Analysis Markdown Part 2</dc:title>
  <dc:creator>Christina Rochios</dc:creator>
  <cp:keywords/>
  <cp:lastModifiedBy>Christina Rochios</cp:lastModifiedBy>
  <cp:revision>3</cp:revision>
  <dcterms:created xsi:type="dcterms:W3CDTF">2021-08-17T07:20:00Z</dcterms:created>
  <dcterms:modified xsi:type="dcterms:W3CDTF">2021-08-17T08:04:00Z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